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1411" w:rsidRDefault="006B1411" w:rsidP="009024F9">
      <w:pPr>
        <w:ind w:firstLineChars="200" w:firstLine="560"/>
        <w:jc w:val="center"/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《</w:t>
      </w:r>
      <w:r w:rsidR="00F04373" w:rsidRPr="009024F9">
        <w:rPr>
          <w:rFonts w:ascii="黑体" w:eastAsia="黑体" w:hAnsi="黑体" w:hint="eastAsia"/>
          <w:sz w:val="28"/>
          <w:szCs w:val="28"/>
        </w:rPr>
        <w:t>论语</w:t>
      </w:r>
      <w:r>
        <w:rPr>
          <w:rFonts w:ascii="黑体" w:eastAsia="黑体" w:hAnsi="黑体" w:hint="eastAsia"/>
          <w:sz w:val="28"/>
          <w:szCs w:val="28"/>
        </w:rPr>
        <w:t>》</w:t>
      </w:r>
      <w:r w:rsidR="00F04373" w:rsidRPr="009024F9">
        <w:rPr>
          <w:rFonts w:ascii="黑体" w:eastAsia="黑体" w:hAnsi="黑体" w:hint="eastAsia"/>
          <w:sz w:val="28"/>
          <w:szCs w:val="28"/>
        </w:rPr>
        <w:t>中有关</w:t>
      </w:r>
      <w:r w:rsidR="00A65396" w:rsidRPr="009024F9">
        <w:rPr>
          <w:rFonts w:ascii="黑体" w:eastAsia="黑体" w:hAnsi="黑体" w:hint="eastAsia"/>
          <w:sz w:val="28"/>
          <w:szCs w:val="28"/>
        </w:rPr>
        <w:t>孔子</w:t>
      </w:r>
      <w:r w:rsidR="00F04373" w:rsidRPr="009024F9">
        <w:rPr>
          <w:rFonts w:ascii="黑体" w:eastAsia="黑体" w:hAnsi="黑体" w:hint="eastAsia"/>
          <w:sz w:val="28"/>
          <w:szCs w:val="28"/>
        </w:rPr>
        <w:t>“治国理政”思想</w:t>
      </w:r>
    </w:p>
    <w:p w:rsidR="00CB373E" w:rsidRPr="009024F9" w:rsidRDefault="00F04373" w:rsidP="009024F9">
      <w:pPr>
        <w:ind w:firstLineChars="200" w:firstLine="560"/>
        <w:jc w:val="center"/>
        <w:rPr>
          <w:rFonts w:ascii="黑体" w:eastAsia="黑体" w:hAnsi="黑体"/>
          <w:sz w:val="28"/>
          <w:szCs w:val="28"/>
        </w:rPr>
      </w:pPr>
      <w:r w:rsidRPr="009024F9">
        <w:rPr>
          <w:rFonts w:ascii="黑体" w:eastAsia="黑体" w:hAnsi="黑体" w:hint="eastAsia"/>
          <w:sz w:val="28"/>
          <w:szCs w:val="28"/>
        </w:rPr>
        <w:t>章句</w:t>
      </w:r>
      <w:r w:rsidR="00146ECA">
        <w:rPr>
          <w:rFonts w:ascii="黑体" w:eastAsia="黑体" w:hAnsi="黑体" w:hint="eastAsia"/>
          <w:sz w:val="28"/>
          <w:szCs w:val="28"/>
        </w:rPr>
        <w:t>汇编</w:t>
      </w:r>
    </w:p>
    <w:p w:rsidR="006E047A" w:rsidRPr="006B1411" w:rsidRDefault="00F04373" w:rsidP="009024F9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《</w:t>
      </w:r>
      <w:r w:rsidR="00CB373E" w:rsidRPr="006B1411">
        <w:rPr>
          <w:rFonts w:asciiTheme="minorEastAsia" w:hAnsiTheme="minorEastAsia" w:hint="eastAsia"/>
          <w:sz w:val="24"/>
          <w:szCs w:val="24"/>
        </w:rPr>
        <w:t>论语</w:t>
      </w:r>
      <w:r w:rsidRPr="006B1411">
        <w:rPr>
          <w:rFonts w:asciiTheme="minorEastAsia" w:hAnsiTheme="minorEastAsia" w:hint="eastAsia"/>
          <w:sz w:val="24"/>
          <w:szCs w:val="24"/>
        </w:rPr>
        <w:t>》可谓</w:t>
      </w:r>
      <w:r w:rsidR="00CB373E" w:rsidRPr="006B1411">
        <w:rPr>
          <w:rFonts w:asciiTheme="minorEastAsia" w:hAnsiTheme="minorEastAsia" w:hint="eastAsia"/>
          <w:sz w:val="24"/>
          <w:szCs w:val="24"/>
        </w:rPr>
        <w:t>是一部治国之书</w:t>
      </w:r>
      <w:r w:rsidRPr="006B1411">
        <w:rPr>
          <w:rFonts w:asciiTheme="minorEastAsia" w:hAnsiTheme="minorEastAsia" w:hint="eastAsia"/>
          <w:sz w:val="24"/>
          <w:szCs w:val="24"/>
        </w:rPr>
        <w:t>，</w:t>
      </w:r>
      <w:r w:rsidR="00CB373E" w:rsidRPr="006B1411">
        <w:rPr>
          <w:rFonts w:asciiTheme="minorEastAsia" w:hAnsiTheme="minorEastAsia" w:hint="eastAsia"/>
          <w:sz w:val="24"/>
          <w:szCs w:val="24"/>
        </w:rPr>
        <w:t>包含了丰富的中国先民对“善政”思考的智慧</w:t>
      </w:r>
      <w:r w:rsidRPr="006B1411">
        <w:rPr>
          <w:rFonts w:asciiTheme="minorEastAsia" w:hAnsiTheme="minorEastAsia" w:hint="eastAsia"/>
          <w:sz w:val="24"/>
          <w:szCs w:val="24"/>
        </w:rPr>
        <w:t>，所以有“半部论语治天下”之说</w:t>
      </w:r>
      <w:r w:rsidR="00CB373E" w:rsidRPr="006B1411">
        <w:rPr>
          <w:rFonts w:asciiTheme="minorEastAsia" w:hAnsiTheme="minorEastAsia" w:hint="eastAsia"/>
          <w:sz w:val="24"/>
          <w:szCs w:val="24"/>
        </w:rPr>
        <w:t>。</w:t>
      </w:r>
      <w:r w:rsidRPr="006B1411">
        <w:rPr>
          <w:rFonts w:asciiTheme="minorEastAsia" w:hAnsiTheme="minorEastAsia" w:hint="eastAsia"/>
          <w:sz w:val="24"/>
          <w:szCs w:val="24"/>
        </w:rPr>
        <w:t>孔子的为政思想来源于对历史经验的总结。在他看来,</w:t>
      </w:r>
      <w:r w:rsidR="00A65396" w:rsidRPr="006B1411">
        <w:rPr>
          <w:rFonts w:asciiTheme="minorEastAsia" w:hAnsiTheme="minorEastAsia" w:hint="eastAsia"/>
          <w:sz w:val="24"/>
          <w:szCs w:val="24"/>
        </w:rPr>
        <w:t>，“周之德, 可谓至德也已矣。”</w:t>
      </w:r>
      <w:r w:rsidRPr="006B1411">
        <w:rPr>
          <w:rFonts w:asciiTheme="minorEastAsia" w:hAnsiTheme="minorEastAsia" w:hint="eastAsia"/>
          <w:sz w:val="24"/>
          <w:szCs w:val="24"/>
        </w:rPr>
        <w:t>只有周代是合乎高尚道德的，周代的贤君贤人都非常值得敬仰。</w:t>
      </w:r>
      <w:r w:rsidR="00A65396" w:rsidRPr="006B1411">
        <w:rPr>
          <w:rFonts w:asciiTheme="minorEastAsia" w:hAnsiTheme="minorEastAsia" w:hint="eastAsia"/>
          <w:sz w:val="24"/>
          <w:szCs w:val="24"/>
        </w:rPr>
        <w:t>在周人为政思想当中，主要强调三个核心，</w:t>
      </w:r>
      <w:proofErr w:type="gramStart"/>
      <w:r w:rsidR="00A65396" w:rsidRPr="006B1411">
        <w:rPr>
          <w:rFonts w:asciiTheme="minorEastAsia" w:hAnsiTheme="minorEastAsia" w:hint="eastAsia"/>
          <w:sz w:val="24"/>
          <w:szCs w:val="24"/>
        </w:rPr>
        <w:t>即敬天</w:t>
      </w:r>
      <w:proofErr w:type="gramEnd"/>
      <w:r w:rsidR="00A65396" w:rsidRPr="006B1411">
        <w:rPr>
          <w:rFonts w:asciiTheme="minorEastAsia" w:hAnsiTheme="minorEastAsia" w:hint="eastAsia"/>
          <w:sz w:val="24"/>
          <w:szCs w:val="24"/>
        </w:rPr>
        <w:t>、孝祖、保民。作为三代文化的集大成者，孔子对周代的为政思想可谓既有继承</w:t>
      </w:r>
      <w:r w:rsidR="006E047A" w:rsidRPr="006B1411">
        <w:rPr>
          <w:rFonts w:asciiTheme="minorEastAsia" w:hAnsiTheme="minorEastAsia" w:hint="eastAsia"/>
          <w:sz w:val="24"/>
          <w:szCs w:val="24"/>
        </w:rPr>
        <w:t>，</w:t>
      </w:r>
      <w:r w:rsidR="00A65396" w:rsidRPr="006B1411">
        <w:rPr>
          <w:rFonts w:asciiTheme="minorEastAsia" w:hAnsiTheme="minorEastAsia" w:hint="eastAsia"/>
          <w:sz w:val="24"/>
          <w:szCs w:val="24"/>
        </w:rPr>
        <w:t>又有发展。</w:t>
      </w:r>
    </w:p>
    <w:p w:rsidR="00B33297" w:rsidRPr="006B1411" w:rsidRDefault="006E047A" w:rsidP="009024F9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治国理政，</w:t>
      </w:r>
      <w:r w:rsidR="00A65396" w:rsidRPr="006B1411">
        <w:rPr>
          <w:rFonts w:asciiTheme="minorEastAsia" w:hAnsiTheme="minorEastAsia" w:hint="eastAsia"/>
          <w:sz w:val="24"/>
          <w:szCs w:val="24"/>
        </w:rPr>
        <w:t>孔子强调人的作用</w:t>
      </w:r>
      <w:r w:rsidRPr="006B1411">
        <w:rPr>
          <w:rFonts w:asciiTheme="minorEastAsia" w:hAnsiTheme="minorEastAsia" w:hint="eastAsia"/>
          <w:sz w:val="24"/>
          <w:szCs w:val="24"/>
        </w:rPr>
        <w:t>，</w:t>
      </w:r>
      <w:r w:rsidR="00A65396" w:rsidRPr="006B1411">
        <w:rPr>
          <w:rFonts w:asciiTheme="minorEastAsia" w:hAnsiTheme="minorEastAsia" w:hint="eastAsia"/>
          <w:sz w:val="24"/>
          <w:szCs w:val="24"/>
        </w:rPr>
        <w:t>强调人在为政过程中间的自觉能动。</w:t>
      </w:r>
      <w:r w:rsidRPr="006B1411">
        <w:rPr>
          <w:rFonts w:asciiTheme="minorEastAsia" w:hAnsiTheme="minorEastAsia" w:hint="eastAsia"/>
          <w:sz w:val="24"/>
          <w:szCs w:val="24"/>
        </w:rPr>
        <w:t>因此孔子教育学生要具有君子人格，并提出了一系列的理想人格要求：要求弟子“周而不比”、“群而</w:t>
      </w:r>
      <w:proofErr w:type="gramStart"/>
      <w:r w:rsidRPr="006B1411">
        <w:rPr>
          <w:rFonts w:asciiTheme="minorEastAsia" w:hAnsiTheme="minorEastAsia" w:hint="eastAsia"/>
          <w:sz w:val="24"/>
          <w:szCs w:val="24"/>
        </w:rPr>
        <w:t>不</w:t>
      </w:r>
      <w:proofErr w:type="gramEnd"/>
      <w:r w:rsidRPr="006B1411">
        <w:rPr>
          <w:rFonts w:asciiTheme="minorEastAsia" w:hAnsiTheme="minorEastAsia" w:hint="eastAsia"/>
          <w:sz w:val="24"/>
          <w:szCs w:val="24"/>
        </w:rPr>
        <w:t>党”、“泰而不骄”；要求弟子为政的时候能够做到“学而不思则罔, 思而不学则殆。”；要求弟子为政要节俭，所谓“麻冕，礼也，今也纯，俭，吾从众”；要求弟子为政以身作则，所谓“政者，正也”；要求弟子为政要忠于职守，所谓“为臣事君, 忠之本也。本立而后化成”；要求弟子为政要慎独。所谓“君子戒慎乎其所不睹, 恐慎乎其所永闻。莫见乎隐，莫显乎微，故君子慎其独也”。</w:t>
      </w:r>
    </w:p>
    <w:p w:rsidR="00BE41F2" w:rsidRPr="006B1411" w:rsidRDefault="006B1411" w:rsidP="009024F9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这些是孔子对弟子为政的基本要求。这些要求构成了传统中国最为基本的为政原则，且</w:t>
      </w:r>
      <w:r w:rsidR="006E047A" w:rsidRPr="006B1411">
        <w:rPr>
          <w:rFonts w:asciiTheme="minorEastAsia" w:hAnsiTheme="minorEastAsia" w:hint="eastAsia"/>
          <w:sz w:val="24"/>
          <w:szCs w:val="24"/>
        </w:rPr>
        <w:t>一直影响到后世的为政者。而这些都是传统儒学“内圣”的起点，最终的目的就是要达到“外王”。</w:t>
      </w:r>
    </w:p>
    <w:p w:rsidR="00BE41F2" w:rsidRPr="009024F9" w:rsidRDefault="00BE41F2" w:rsidP="009024F9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“外王”的基础就是“为政以德”。君子修身就是为了让一个为政者具备良好的道德素质。落脚点在为政、为好政上面。“为政以德, 譬如北辰, 居其所而众星共之”这句话在</w:t>
      </w:r>
      <w:proofErr w:type="gramStart"/>
      <w:r w:rsidRPr="006B1411">
        <w:rPr>
          <w:rFonts w:asciiTheme="minorEastAsia" w:hAnsiTheme="minorEastAsia" w:hint="eastAsia"/>
          <w:sz w:val="24"/>
          <w:szCs w:val="24"/>
        </w:rPr>
        <w:t>《论语·为政》篇第一句</w:t>
      </w:r>
      <w:proofErr w:type="gramEnd"/>
      <w:r w:rsidRPr="006B1411">
        <w:rPr>
          <w:rFonts w:asciiTheme="minorEastAsia" w:hAnsiTheme="minorEastAsia" w:hint="eastAsia"/>
          <w:sz w:val="24"/>
          <w:szCs w:val="24"/>
        </w:rPr>
        <w:t>，孔子的弟子将其编在篇首应该是意味深长。通篇来看“为政以德”是孔子治国理政的核心，“德政”是孔子追求的</w:t>
      </w:r>
      <w:r w:rsidR="006B1411" w:rsidRPr="006B1411">
        <w:rPr>
          <w:rFonts w:asciiTheme="minorEastAsia" w:hAnsiTheme="minorEastAsia" w:hint="eastAsia"/>
          <w:sz w:val="24"/>
          <w:szCs w:val="24"/>
        </w:rPr>
        <w:t>终极</w:t>
      </w:r>
      <w:r w:rsidRPr="006B1411">
        <w:rPr>
          <w:rFonts w:asciiTheme="minorEastAsia" w:hAnsiTheme="minorEastAsia" w:hint="eastAsia"/>
          <w:sz w:val="24"/>
          <w:szCs w:val="24"/>
        </w:rPr>
        <w:t>政治理想</w:t>
      </w:r>
      <w:r w:rsidR="006B1411" w:rsidRPr="006B1411">
        <w:rPr>
          <w:rFonts w:asciiTheme="minorEastAsia" w:hAnsiTheme="minorEastAsia" w:hint="eastAsia"/>
          <w:sz w:val="24"/>
          <w:szCs w:val="24"/>
        </w:rPr>
        <w:t>，</w:t>
      </w:r>
      <w:r w:rsidR="00F07CF7" w:rsidRPr="006B1411">
        <w:rPr>
          <w:rFonts w:asciiTheme="minorEastAsia" w:hAnsiTheme="minorEastAsia" w:hint="eastAsia"/>
          <w:sz w:val="24"/>
          <w:szCs w:val="24"/>
        </w:rPr>
        <w:t>而礼治是实现德政的保证，孝道是社会长治久安的基础。因此实现德政，离不开君王、士大夫们的个人德行修为，也离不开规范社会秩序的“礼治”和家庭伦理的“孝道”。</w:t>
      </w:r>
    </w:p>
    <w:p w:rsidR="00BE41F2" w:rsidRPr="009024F9" w:rsidRDefault="00F07CF7" w:rsidP="009024F9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9024F9">
        <w:rPr>
          <w:rFonts w:ascii="黑体" w:eastAsia="黑体" w:hAnsi="黑体" w:hint="eastAsia"/>
          <w:sz w:val="24"/>
          <w:szCs w:val="24"/>
        </w:rPr>
        <w:t>以下章句</w:t>
      </w:r>
      <w:r w:rsidR="00B026F3" w:rsidRPr="009024F9">
        <w:rPr>
          <w:rFonts w:ascii="黑体" w:eastAsia="黑体" w:hAnsi="黑体" w:hint="eastAsia"/>
          <w:sz w:val="24"/>
          <w:szCs w:val="24"/>
        </w:rPr>
        <w:t>是对</w:t>
      </w:r>
      <w:r w:rsidR="006B1411">
        <w:rPr>
          <w:rFonts w:ascii="黑体" w:eastAsia="黑体" w:hAnsi="黑体" w:hint="eastAsia"/>
          <w:sz w:val="24"/>
          <w:szCs w:val="24"/>
        </w:rPr>
        <w:t>《论语》中体现</w:t>
      </w:r>
      <w:r w:rsidR="00B026F3" w:rsidRPr="009024F9">
        <w:rPr>
          <w:rFonts w:ascii="黑体" w:eastAsia="黑体" w:hAnsi="黑体" w:hint="eastAsia"/>
          <w:sz w:val="24"/>
          <w:szCs w:val="24"/>
        </w:rPr>
        <w:t>孔子治国理政思想的</w:t>
      </w:r>
      <w:r w:rsidR="006B1411">
        <w:rPr>
          <w:rFonts w:ascii="黑体" w:eastAsia="黑体" w:hAnsi="黑体" w:hint="eastAsia"/>
          <w:sz w:val="24"/>
          <w:szCs w:val="24"/>
        </w:rPr>
        <w:t>全面</w:t>
      </w:r>
      <w:r w:rsidR="00B026F3" w:rsidRPr="009024F9">
        <w:rPr>
          <w:rFonts w:ascii="黑体" w:eastAsia="黑体" w:hAnsi="黑体" w:hint="eastAsia"/>
          <w:sz w:val="24"/>
          <w:szCs w:val="24"/>
        </w:rPr>
        <w:t>梳理</w:t>
      </w:r>
      <w:r w:rsidRPr="009024F9">
        <w:rPr>
          <w:rFonts w:ascii="黑体" w:eastAsia="黑体" w:hAnsi="黑体" w:hint="eastAsia"/>
          <w:sz w:val="24"/>
          <w:szCs w:val="24"/>
        </w:rPr>
        <w:t>：</w:t>
      </w:r>
    </w:p>
    <w:p w:rsidR="00BE41F2" w:rsidRPr="006B1411" w:rsidRDefault="006B1411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>
        <w:rPr>
          <w:rFonts w:ascii="黑体" w:eastAsia="黑体" w:hAnsi="黑体" w:hint="eastAsia"/>
          <w:sz w:val="24"/>
          <w:szCs w:val="24"/>
        </w:rPr>
        <w:t>一、</w:t>
      </w:r>
      <w:r w:rsidR="00F07CF7" w:rsidRPr="006B1411">
        <w:rPr>
          <w:rFonts w:ascii="黑体" w:eastAsia="黑体" w:hAnsi="黑体" w:hint="eastAsia"/>
          <w:sz w:val="24"/>
          <w:szCs w:val="24"/>
        </w:rPr>
        <w:t>为政以德</w:t>
      </w:r>
    </w:p>
    <w:p w:rsidR="000D5916" w:rsidRPr="006B1411" w:rsidRDefault="000D5916" w:rsidP="006B1411">
      <w:pPr>
        <w:spacing w:line="440" w:lineRule="exact"/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6B1411">
        <w:rPr>
          <w:rFonts w:asciiTheme="majorEastAsia" w:eastAsiaTheme="majorEastAsia" w:hAnsiTheme="majorEastAsia" w:hint="eastAsia"/>
          <w:sz w:val="24"/>
          <w:szCs w:val="24"/>
        </w:rPr>
        <w:t>为政以德可谓之“德政”。对儒家而言，治国与修身是一体的，所以，在位者的德行就很重要了。德政特别强调的是在位者尤其是国君的表率作用，一方面</w:t>
      </w:r>
      <w:r w:rsidRPr="006B1411">
        <w:rPr>
          <w:rFonts w:asciiTheme="majorEastAsia" w:eastAsiaTheme="majorEastAsia" w:hAnsiTheme="majorEastAsia" w:hint="eastAsia"/>
          <w:sz w:val="24"/>
          <w:szCs w:val="24"/>
        </w:rPr>
        <w:lastRenderedPageBreak/>
        <w:t>以德垂范，一方面令人信服。</w:t>
      </w:r>
    </w:p>
    <w:p w:rsidR="00F07CF7" w:rsidRDefault="00F07CF7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1.5 </w:t>
      </w:r>
      <w:r w:rsidR="00AE4417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子曰：“道千乘之国，敬事而信，节用而爱人，使民以时。”</w:t>
      </w:r>
    </w:p>
    <w:p w:rsidR="00BA5FE7" w:rsidRPr="00BA5FE7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孔子说：“治理一个拥有一千辆兵车的国家，就要严谨认真地办理国家大事而又恪守信用，诚实无欺，节约财政开支而又爱护官吏臣僚，役使百姓要不误农时”。</w:t>
      </w:r>
    </w:p>
    <w:p w:rsidR="00F07CF7" w:rsidRDefault="00AE4417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>
        <w:rPr>
          <w:rFonts w:ascii="楷体" w:eastAsia="楷体" w:hAnsi="楷体" w:hint="eastAsia"/>
          <w:sz w:val="24"/>
          <w:szCs w:val="24"/>
        </w:rPr>
        <w:t xml:space="preserve">2.1  </w:t>
      </w:r>
      <w:r w:rsidR="00F07CF7" w:rsidRPr="009024F9">
        <w:rPr>
          <w:rFonts w:ascii="楷体" w:eastAsia="楷体" w:hAnsi="楷体" w:hint="eastAsia"/>
          <w:sz w:val="24"/>
          <w:szCs w:val="24"/>
        </w:rPr>
        <w:t>子曰：为政以德，譬如北辰，居其所，而众星共之。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孔子说：“（周君）以道德教化来治理政事，就会像北极星那样，自己居于一定的方位，而群星都会环绕在它的周围。”</w:t>
      </w:r>
    </w:p>
    <w:p w:rsidR="00F07CF7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8.1 子曰：“泰伯，其可谓至德也已矣。三以天下让，民无得而称焉。”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孔子说：“泰伯可以说是品德最高尚的人了，几次把王位让给季历，老百姓都找不到合适的词句来称赞他。”</w:t>
      </w:r>
    </w:p>
    <w:p w:rsidR="00A67174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11．26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子路、曾皙、冉有、公西华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坐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>
        <w:rPr>
          <w:rFonts w:ascii="宋体" w:eastAsia="宋体" w:hAnsi="宋体" w:cs="Times New Roman" w:hint="eastAsia"/>
          <w:color w:val="000000"/>
          <w:sz w:val="24"/>
          <w:szCs w:val="24"/>
        </w:rPr>
        <w:t>略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12.17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季康子问政于孔子，孔子对曰：“政者，正也。子帅以正，孰敢不正？”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830E24" w:rsidRPr="00830E24">
        <w:rPr>
          <w:rFonts w:ascii="宋体" w:eastAsia="宋体" w:hAnsi="宋体" w:cs="Times New Roman" w:hint="eastAsia"/>
          <w:color w:val="000000"/>
          <w:sz w:val="24"/>
          <w:szCs w:val="24"/>
        </w:rPr>
        <w:t>季康子问孔子如何治理国家。孔子回答说：“政就是正的意思。您本人带头走正路，那么还有谁敢不走正道呢？”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12.18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季康子患盗，问于孔子。孔子对曰：“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苟子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之不欲，虽赏之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窃。”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季康子担忧盗窃，问孔子怎么办。孔子回答说：“假如你自己不贪图财利，即使奖励偷窃，也没有人偷盗。”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12.19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季康子问政于孔子曰：“如杀无道以就有道，何如？”孔子对曰：“子为政，焉用杀？子欲善而民善矣。君子之德风，小人之德草，草上之风必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偃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季康子问孔子如何治理政事，说：“如果杀掉无道的人来成全有道的人，怎么样？”孔子说：“您治理政事，哪里用得着杀戮的手段呢？您只要想行善，老百姓也会跟着行善。在位者的品德好比风，在下的人的品德好比草，风吹到草上，草就必定跟着倒。”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13.6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子曰：“其身正，不令而行；其身不正，虽令不从。”</w:t>
      </w:r>
    </w:p>
    <w:p w:rsidR="006E2156" w:rsidRDefault="006E2156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孔子说：“自身正了，即使不发布命令，老百姓也会去干，自身不正，即使发布命令，老百姓也不会服从。”</w:t>
      </w:r>
    </w:p>
    <w:p w:rsidR="005969AA" w:rsidRDefault="005969AA" w:rsidP="00B14CA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20.2  子张问于孔子曰：“何如斯可以从政矣？”子曰：“尊五美，屏四恶，斯可以从政矣。”子张曰：“何谓五美？”子曰：“君子惠而不费，劳而不怨，欲而不贪，泰而不骄，威而不猛。”子张曰：“何谓惠而不费？”子曰：“因民之所</w:t>
      </w:r>
      <w:r w:rsidRPr="009024F9">
        <w:rPr>
          <w:rFonts w:ascii="楷体" w:eastAsia="楷体" w:hAnsi="楷体" w:hint="eastAsia"/>
          <w:sz w:val="24"/>
          <w:szCs w:val="24"/>
        </w:rPr>
        <w:lastRenderedPageBreak/>
        <w:t>利而利之，斯不亦惠而不费乎？择可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劳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劳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之，又谁怨？欲仁而得仁，又焉贪？君子无众寡，无小大，无敢慢，斯不亦泰而不骄乎？君子正其衣冠，尊其瞻视，俨然人望而畏之，斯不亦威而不猛乎？”子张曰：“何谓四恶？”子曰：“不教而杀谓之虐；不戒视成谓之暴；慢令致期谓之贼；犹之与人也，出纳之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吝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谓之有司。”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子张问孔子说：“怎样才可以治理政事呢？”孔子说：“尊重五种美德，排除四种恶政，这样就可以治理政事了。”子张问：“五种美德是什么？”孔子说：“君子要给百姓以恩惠而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自已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却无所耗费；使百姓劳作而不使他们怨恨；要追求仁德而不贪图财利；庄重而不傲慢；威严而不凶猛。”子张说：“怎样叫要给百姓以恩惠而自己却无所耗费呢？”孔子说：“让百姓们去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做对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他们有利的事，这不就是对百姓有利而不掏自己的腰包嘛！选择可以让百姓劳作的时间和事情让百姓去做。这又有谁会怨恨呢？自己要追求仁德便得到了仁，又还有什么可贪的呢？君子对人，无论多少，势力大小，都不怠慢他们，这不就是庄重而不傲慢吗？君子衣冠整齐，目不邪视，使人见了就让人生敬畏之心，这不也是威严而不凶猛吗？”子张问：“什么叫四种恶政呢？”孔子说：“不经教化便加以杀戮叫做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虐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；不加告诫便要求成功叫做暴；不加监督而突然限期叫做贼，同样是给人财物，却出手吝啬，叫做小气。”</w:t>
      </w:r>
    </w:p>
    <w:p w:rsidR="00F07CF7" w:rsidRPr="009024F9" w:rsidRDefault="00F07CF7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9024F9">
        <w:rPr>
          <w:rFonts w:ascii="黑体" w:eastAsia="黑体" w:hAnsi="黑体" w:hint="eastAsia"/>
          <w:sz w:val="24"/>
          <w:szCs w:val="24"/>
        </w:rPr>
        <w:t>二、为政以礼</w:t>
      </w:r>
    </w:p>
    <w:p w:rsidR="000D5916" w:rsidRPr="006B1411" w:rsidRDefault="001B3730" w:rsidP="006B1411">
      <w:pPr>
        <w:spacing w:line="440" w:lineRule="exact"/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6B1411">
        <w:rPr>
          <w:rFonts w:asciiTheme="majorEastAsia" w:eastAsiaTheme="majorEastAsia" w:hAnsiTheme="majorEastAsia" w:hint="eastAsia"/>
          <w:sz w:val="24"/>
          <w:szCs w:val="24"/>
        </w:rPr>
        <w:t>以礼治国，重在确立秩序。每个人在这个秩序中，都有其位置，也有其相应的权力界限与言行规范。国君与臣子，各有各的礼仪，各有各的坚守。坚守礼，还需有让。“让”是“忠恕”的精神在为政当中的具体体现。没有让，</w:t>
      </w:r>
      <w:proofErr w:type="gramStart"/>
      <w:r w:rsidRPr="006B1411">
        <w:rPr>
          <w:rFonts w:asciiTheme="majorEastAsia" w:eastAsiaTheme="majorEastAsia" w:hAnsiTheme="majorEastAsia" w:hint="eastAsia"/>
          <w:sz w:val="24"/>
          <w:szCs w:val="24"/>
        </w:rPr>
        <w:t>则礼就</w:t>
      </w:r>
      <w:proofErr w:type="gramEnd"/>
      <w:r w:rsidRPr="006B1411">
        <w:rPr>
          <w:rFonts w:asciiTheme="majorEastAsia" w:eastAsiaTheme="majorEastAsia" w:hAnsiTheme="majorEastAsia" w:hint="eastAsia"/>
          <w:sz w:val="24"/>
          <w:szCs w:val="24"/>
        </w:rPr>
        <w:t>会变得不近人情，甚至沦为牟利的工具。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2</w:t>
      </w:r>
      <w:r w:rsidR="006B1411">
        <w:rPr>
          <w:rFonts w:ascii="楷体" w:eastAsia="楷体" w:hAnsi="楷体" w:hint="eastAsia"/>
          <w:sz w:val="24"/>
          <w:szCs w:val="24"/>
        </w:rPr>
        <w:t xml:space="preserve">.3  </w:t>
      </w:r>
      <w:r w:rsidRPr="009024F9">
        <w:rPr>
          <w:rFonts w:ascii="楷体" w:eastAsia="楷体" w:hAnsi="楷体" w:hint="eastAsia"/>
          <w:sz w:val="24"/>
          <w:szCs w:val="24"/>
        </w:rPr>
        <w:t>子曰：导之以政，齐之以德，民免而无耻。导之以德，齐之以礼，有耻且格。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孔子说：“用法制禁令去引导百姓，使用刑法来约束他们，老百姓只是求得免于犯罪受惩，却失去了廉耻之心；用道德教化引导百姓，使用礼制去统一百姓的言行，百姓不仅会有羞耻之心，而且也就守规矩了。”</w:t>
      </w:r>
    </w:p>
    <w:p w:rsidR="006500B8" w:rsidRDefault="006500B8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4.13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子曰：“能以礼让为国乎，何有?不能以礼让为国，如礼何?”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孔子说：“能够用礼让原则来治理国家，那还有什么困难呢？不能用礼让原则来治理国家，怎么能实行礼呢？”</w:t>
      </w:r>
    </w:p>
    <w:p w:rsidR="00F07CF7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8.14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子曰：“不在其位，不谋其政。”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孔子说：“不在那个职位上，就不考虑那职位上的事。”</w:t>
      </w:r>
    </w:p>
    <w:p w:rsidR="00F07CF7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lastRenderedPageBreak/>
        <w:t>12.11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 xml:space="preserve"> 齐景公问政于孔子，孔子对曰：“君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君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，臣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臣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，父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父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，子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子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。”公曰：“善哉！信如君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君、臣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臣、父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父、子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子，虽有粟，吾得而食诸？”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齐景公问孔子如何治理国家。孔子说：“做君主的要像君的样子，做臣子的要像臣的样子，做父亲的要像父亲的样子，做儿子的要像儿子的样子。”齐景公说：“讲得好呀！如果君不像君，臣不像臣，父不像父，子不像子，虽然有粮食，我能吃得上吗？”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13.3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子路曰：“卫君待子而为政，子将奚先？”子曰：“必也正名乎！”子路曰：“有是哉，子之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迂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也！奚其正？”子曰：“野哉由也！君子于其所不知，盖阙如也。名不正，则言不顺；言不顺，则事不成；事不成，则礼乐不兴；礼乐不兴，则刑罚不中；刑罚不中，则民无所错手足。故君子名之必可言也，言之必可行也。君子于其言，无所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苟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而已矣。”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子路（对孔子）说：“卫国国君要您去治理国家，您打算先从哪些事情做起呢？”孔子说：“首先必须正名分。”子路说：“有这样做的吗？您想得太不合时宜了。这名怎么正呢？”孔子说：“仲由，真粗野啊。君子对于他所不知道的事情，总是采取存疑的态度。名分不正，说起话来就不顺当合理，说话不顺当合理，事情就办不成。事情办不成，礼乐也就不能兴盛。礼乐不能兴盛，刑罚的执行就不会得当。刑罚不得当，百姓就不知怎么办好。所以，君子一定要定下一个名分，必须能够说得明白，说出来一定能够行得通。君子对于自己的言行，是从不马马虎虎对待的。”</w:t>
      </w:r>
    </w:p>
    <w:p w:rsidR="00EB6831" w:rsidRDefault="000A6818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15.11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渊问为邦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，子曰：“行夏之时，乘殷之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辂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，服周之冕，乐则《韶》、《舞》；放郑声，远佞人。郑声淫，佞人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殆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proofErr w:type="gramStart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颜渊问怎样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治理国家。孔子说：“用夏代的历法，乘殷代的车子，戴周代的礼帽，奏《韶》乐，禁绝郑国的乐曲，疏远能言善辩的人，郑国的乐曲浮</w:t>
      </w:r>
      <w:proofErr w:type="gramStart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靡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不正派，侫人太危险。”</w:t>
      </w:r>
    </w:p>
    <w:p w:rsidR="000A6818" w:rsidRPr="009024F9" w:rsidRDefault="000A6818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20.3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孔子曰：“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知命，无以为君子也；不知礼，无以立也；不知言，无以知人也。”</w:t>
      </w:r>
    </w:p>
    <w:p w:rsidR="000A6818" w:rsidRDefault="00BA5FE7" w:rsidP="00BA5FE7">
      <w:pPr>
        <w:spacing w:line="440" w:lineRule="exact"/>
        <w:ind w:firstLineChars="200" w:firstLine="480"/>
        <w:rPr>
          <w:rFonts w:ascii="宋体" w:eastAsia="宋体" w:hAnsi="宋体" w:cs="Times New Roman"/>
          <w:color w:val="000000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孔子说：“不懂得天命，就不能做君子；不知道礼仪，就不能立身处世；不善于分辨别人的话语，就不能真正了解他。”</w:t>
      </w:r>
    </w:p>
    <w:p w:rsidR="00B14CA7" w:rsidRPr="009024F9" w:rsidRDefault="00B14CA7" w:rsidP="00BA5FE7">
      <w:pPr>
        <w:spacing w:line="440" w:lineRule="exact"/>
        <w:ind w:firstLineChars="200" w:firstLine="480"/>
        <w:rPr>
          <w:sz w:val="24"/>
          <w:szCs w:val="24"/>
        </w:rPr>
      </w:pPr>
    </w:p>
    <w:p w:rsidR="00914EEB" w:rsidRPr="009024F9" w:rsidRDefault="00F07CF7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9024F9">
        <w:rPr>
          <w:rFonts w:ascii="黑体" w:eastAsia="黑体" w:hAnsi="黑体" w:hint="eastAsia"/>
          <w:sz w:val="24"/>
          <w:szCs w:val="24"/>
        </w:rPr>
        <w:t>三、为政以孝</w:t>
      </w:r>
    </w:p>
    <w:p w:rsidR="000D5916" w:rsidRPr="006B1411" w:rsidRDefault="000D5916" w:rsidP="006B1411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孝悌，既是修身的根本，又是政治的根本。孝悌发乎人的自然情感，推己及</w:t>
      </w:r>
      <w:r w:rsidRPr="006B1411">
        <w:rPr>
          <w:rFonts w:asciiTheme="minorEastAsia" w:hAnsiTheme="minorEastAsia" w:hint="eastAsia"/>
          <w:sz w:val="24"/>
          <w:szCs w:val="24"/>
        </w:rPr>
        <w:lastRenderedPageBreak/>
        <w:t>人，即是对仁爱之德的</w:t>
      </w:r>
      <w:proofErr w:type="gramStart"/>
      <w:r w:rsidRPr="006B1411">
        <w:rPr>
          <w:rFonts w:asciiTheme="minorEastAsia" w:hAnsiTheme="minorEastAsia" w:hint="eastAsia"/>
          <w:sz w:val="24"/>
          <w:szCs w:val="24"/>
        </w:rPr>
        <w:t>践行</w:t>
      </w:r>
      <w:proofErr w:type="gramEnd"/>
      <w:r w:rsidRPr="006B1411">
        <w:rPr>
          <w:rFonts w:asciiTheme="minorEastAsia" w:hAnsiTheme="minorEastAsia" w:hint="eastAsia"/>
          <w:sz w:val="24"/>
          <w:szCs w:val="24"/>
        </w:rPr>
        <w:t>。一个人从家庭走向社会，能够成为一个有济世情怀，有担当、能奉献的人，都立足于最朴素最自然的孝悌的情感。如果孝悌之心都没有，那么其他的仁爱、忠义、社会责任等等就无从谈起。</w:t>
      </w:r>
    </w:p>
    <w:p w:rsidR="000D5916" w:rsidRDefault="000D5916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1.2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子曰：“其为人也孝弟，而好犯上者，鲜矣；不好犯上，而好作乱者，未之有也。君子务本，本立而道生。孝弟也者，其为仁之本与！”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有子说：”孝顺父母，顺从兄长，而喜好触犯上层统治者，这样的人是很少见的。不喜好触犯上层统治者，而喜好造反的人是没有的。君子专心致力于根本的事务，根本建立了，治国做人的原则也就有了。孝顺父母、顺从兄长，这就是仁的根本啊！”</w:t>
      </w:r>
    </w:p>
    <w:p w:rsidR="000D5916" w:rsidRDefault="000D5916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1.6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子曰：“弟子入则孝，出则弟，谨而信，泛爱众，而亲仁。行有余力，则以学文。”</w:t>
      </w:r>
    </w:p>
    <w:p w:rsidR="00BA5FE7" w:rsidRDefault="00BA5FE7" w:rsidP="00BA5FE7">
      <w:pPr>
        <w:spacing w:line="440" w:lineRule="exact"/>
        <w:ind w:firstLineChars="200" w:firstLine="480"/>
        <w:rPr>
          <w:rFonts w:ascii="宋体" w:eastAsia="宋体" w:hAnsi="宋体" w:cs="Times New Roman"/>
          <w:color w:val="000000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孔子说：“弟子们在父母跟前，就孝顺父母；出门在外，要顺从师长，言行要谨慎，要诚实可信，寡言少语，要广泛地去爱众人，亲近那些有仁德的人。这样躬行实践之后，还有余力的话，就再去学习文献知识。”</w:t>
      </w:r>
    </w:p>
    <w:p w:rsidR="00607B95" w:rsidRDefault="00607B95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607B95">
        <w:rPr>
          <w:rFonts w:ascii="楷体" w:eastAsia="楷体" w:hAnsi="楷体" w:hint="eastAsia"/>
          <w:sz w:val="24"/>
          <w:szCs w:val="24"/>
        </w:rPr>
        <w:t>1.9  曾子曰：“慎终追远，明德归厚矣。”</w:t>
      </w:r>
    </w:p>
    <w:p w:rsidR="00FA24C8" w:rsidRPr="009024F9" w:rsidRDefault="00FA24C8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曾子说：“谨慎地对待父母的去世，追念久远的祖先，自然会导致老百姓日趋忠厚老实了。”</w:t>
      </w:r>
    </w:p>
    <w:p w:rsidR="00F07CF7" w:rsidRDefault="009024F9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2.20  </w:t>
      </w:r>
      <w:r w:rsidR="00EB6831" w:rsidRPr="009024F9">
        <w:rPr>
          <w:rFonts w:ascii="楷体" w:eastAsia="楷体" w:hAnsi="楷体" w:hint="eastAsia"/>
          <w:sz w:val="24"/>
          <w:szCs w:val="24"/>
        </w:rPr>
        <w:t>季康子问：“使民敬忠以劝，如之何？”子曰：“临之以庄则敬，孝慈则忠，举善而教不能则劝。”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季康子问道：“要使老百姓对当政的人尊敬、尽忠而努力干活，该怎样去做呢？”孔子说：“你用庄重的态度对待老百姓，他们就会尊敬你；你对父母孝顺、对子弟慈祥，百姓就会尽忠于你；你选用善良的人，又教育能力差的人，百姓就会互相勉励，加倍努力了。”</w:t>
      </w:r>
    </w:p>
    <w:p w:rsidR="00F07CF7" w:rsidRDefault="009024F9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2.21</w:t>
      </w:r>
      <w:r w:rsidR="00EB6831" w:rsidRPr="009024F9">
        <w:rPr>
          <w:rFonts w:ascii="楷体" w:eastAsia="楷体" w:hAnsi="楷体" w:hint="eastAsia"/>
          <w:sz w:val="24"/>
          <w:szCs w:val="24"/>
        </w:rPr>
        <w:t>或谓孔子曰：“子奚不为政？”子曰：“书云：孝乎！惟孝友于兄弟，施于有政。是亦为政。奚其为为政！”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有人对孔子说：“你什么不从事政治呢？”孔子回答说：“《尚书》上说，‘孝就是孝敬父母，友爱兄弟。’把这孝悌的道理施于政事，也就是从事政治，又要怎样才能算是为政呢？”</w:t>
      </w:r>
    </w:p>
    <w:p w:rsidR="00F07CF7" w:rsidRPr="006B1411" w:rsidRDefault="00EC571C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6B1411">
        <w:rPr>
          <w:rFonts w:ascii="黑体" w:eastAsia="黑体" w:hAnsi="黑体" w:hint="eastAsia"/>
          <w:sz w:val="24"/>
          <w:szCs w:val="24"/>
        </w:rPr>
        <w:t>四、勤政为</w:t>
      </w:r>
      <w:r w:rsidR="00F07CF7" w:rsidRPr="006B1411">
        <w:rPr>
          <w:rFonts w:ascii="黑体" w:eastAsia="黑体" w:hAnsi="黑体" w:hint="eastAsia"/>
          <w:sz w:val="24"/>
          <w:szCs w:val="24"/>
        </w:rPr>
        <w:t>民</w:t>
      </w:r>
    </w:p>
    <w:p w:rsidR="001B3730" w:rsidRPr="006B1411" w:rsidRDefault="006B1411" w:rsidP="006B1411">
      <w:pPr>
        <w:spacing w:line="440" w:lineRule="exact"/>
        <w:ind w:firstLineChars="200" w:firstLine="480"/>
        <w:rPr>
          <w:rFonts w:asciiTheme="majorEastAsia" w:eastAsiaTheme="majorEastAsia" w:hAnsiTheme="majorEastAsia"/>
          <w:sz w:val="24"/>
          <w:szCs w:val="24"/>
        </w:rPr>
      </w:pPr>
      <w:r w:rsidRPr="006B1411">
        <w:rPr>
          <w:rFonts w:asciiTheme="majorEastAsia" w:eastAsiaTheme="majorEastAsia" w:hAnsiTheme="majorEastAsia" w:hint="eastAsia"/>
          <w:sz w:val="24"/>
          <w:szCs w:val="24"/>
        </w:rPr>
        <w:t>孔子诸多言论充分体现了其勤于政务和爱民养民的思想，</w:t>
      </w:r>
      <w:r w:rsidR="001B3730" w:rsidRPr="006B1411">
        <w:rPr>
          <w:rFonts w:asciiTheme="majorEastAsia" w:eastAsiaTheme="majorEastAsia" w:hAnsiTheme="majorEastAsia" w:hint="eastAsia"/>
          <w:sz w:val="24"/>
          <w:szCs w:val="24"/>
        </w:rPr>
        <w:t>在儒家看来，养民是国家之本，所谓民为</w:t>
      </w:r>
      <w:proofErr w:type="gramStart"/>
      <w:r w:rsidR="001B3730" w:rsidRPr="006B1411">
        <w:rPr>
          <w:rFonts w:asciiTheme="majorEastAsia" w:eastAsiaTheme="majorEastAsia" w:hAnsiTheme="majorEastAsia" w:hint="eastAsia"/>
          <w:sz w:val="24"/>
          <w:szCs w:val="24"/>
        </w:rPr>
        <w:t>邦</w:t>
      </w:r>
      <w:proofErr w:type="gramEnd"/>
      <w:r w:rsidR="001B3730" w:rsidRPr="006B1411">
        <w:rPr>
          <w:rFonts w:asciiTheme="majorEastAsia" w:eastAsiaTheme="majorEastAsia" w:hAnsiTheme="majorEastAsia" w:hint="eastAsia"/>
          <w:sz w:val="24"/>
          <w:szCs w:val="24"/>
        </w:rPr>
        <w:t>本，民富则国富。民富以后，还要能够“教之”，以礼</w:t>
      </w:r>
      <w:r w:rsidR="001B3730" w:rsidRPr="006B1411">
        <w:rPr>
          <w:rFonts w:asciiTheme="majorEastAsia" w:eastAsiaTheme="majorEastAsia" w:hAnsiTheme="majorEastAsia" w:hint="eastAsia"/>
          <w:sz w:val="24"/>
          <w:szCs w:val="24"/>
        </w:rPr>
        <w:lastRenderedPageBreak/>
        <w:t>乐教化百姓，以实现长治久安。</w:t>
      </w:r>
    </w:p>
    <w:p w:rsidR="00CB373E" w:rsidRDefault="00B33297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1.10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子禽问于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子贡曰：“夫子至于是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邦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也，必闻其政，求之与，抑与之与？”子贡曰：“夫子温、良、恭、俭、让以得之。夫子之求之也，其诸异乎人之求之与？”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proofErr w:type="gramStart"/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子禽问子贡</w:t>
      </w:r>
      <w:proofErr w:type="gramEnd"/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说：“老师到了一个国家，总是预闻这个国家的政事。（这种资格）是他自己求得呢，还是人家国君主动给他的呢？”子贡说：“老师温良恭俭让，所以才得到这样的资格，（这种资格也可以说是求得的），但他求的方法，或许与别人的求法不同吧？”</w:t>
      </w:r>
    </w:p>
    <w:p w:rsidR="00CB373E" w:rsidRDefault="009024F9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2.18  </w:t>
      </w:r>
      <w:r w:rsidR="00CB373E" w:rsidRPr="009024F9">
        <w:rPr>
          <w:rFonts w:ascii="楷体" w:eastAsia="楷体" w:hAnsi="楷体" w:hint="eastAsia"/>
          <w:sz w:val="24"/>
          <w:szCs w:val="24"/>
        </w:rPr>
        <w:t>子张学干禄。子曰：“多闻阙疑，慎言其余，则</w:t>
      </w:r>
      <w:proofErr w:type="gramStart"/>
      <w:r w:rsidR="00CB373E" w:rsidRPr="009024F9">
        <w:rPr>
          <w:rFonts w:ascii="楷体" w:eastAsia="楷体" w:hAnsi="楷体" w:hint="eastAsia"/>
          <w:sz w:val="24"/>
          <w:szCs w:val="24"/>
        </w:rPr>
        <w:t>寡尤</w:t>
      </w:r>
      <w:proofErr w:type="gramEnd"/>
      <w:r w:rsidR="00CB373E" w:rsidRPr="009024F9">
        <w:rPr>
          <w:rFonts w:ascii="楷体" w:eastAsia="楷体" w:hAnsi="楷体" w:hint="eastAsia"/>
          <w:sz w:val="24"/>
          <w:szCs w:val="24"/>
        </w:rPr>
        <w:t>。多见阙</w:t>
      </w:r>
      <w:proofErr w:type="gramStart"/>
      <w:r w:rsidR="00CB373E" w:rsidRPr="009024F9">
        <w:rPr>
          <w:rFonts w:ascii="楷体" w:eastAsia="楷体" w:hAnsi="楷体" w:hint="eastAsia"/>
          <w:sz w:val="24"/>
          <w:szCs w:val="24"/>
        </w:rPr>
        <w:t>殆</w:t>
      </w:r>
      <w:proofErr w:type="gramEnd"/>
      <w:r w:rsidR="00CB373E" w:rsidRPr="009024F9">
        <w:rPr>
          <w:rFonts w:ascii="楷体" w:eastAsia="楷体" w:hAnsi="楷体" w:hint="eastAsia"/>
          <w:sz w:val="24"/>
          <w:szCs w:val="24"/>
        </w:rPr>
        <w:t>，慎行其余，则</w:t>
      </w:r>
      <w:proofErr w:type="gramStart"/>
      <w:r w:rsidR="00CB373E" w:rsidRPr="009024F9">
        <w:rPr>
          <w:rFonts w:ascii="楷体" w:eastAsia="楷体" w:hAnsi="楷体" w:hint="eastAsia"/>
          <w:sz w:val="24"/>
          <w:szCs w:val="24"/>
        </w:rPr>
        <w:t>寡</w:t>
      </w:r>
      <w:proofErr w:type="gramEnd"/>
      <w:r w:rsidR="00CB373E" w:rsidRPr="009024F9">
        <w:rPr>
          <w:rFonts w:ascii="楷体" w:eastAsia="楷体" w:hAnsi="楷体" w:hint="eastAsia"/>
          <w:sz w:val="24"/>
          <w:szCs w:val="24"/>
        </w:rPr>
        <w:t>悔。言</w:t>
      </w:r>
      <w:proofErr w:type="gramStart"/>
      <w:r w:rsidR="00CB373E" w:rsidRPr="009024F9">
        <w:rPr>
          <w:rFonts w:ascii="楷体" w:eastAsia="楷体" w:hAnsi="楷体" w:hint="eastAsia"/>
          <w:sz w:val="24"/>
          <w:szCs w:val="24"/>
        </w:rPr>
        <w:t>寡</w:t>
      </w:r>
      <w:proofErr w:type="gramEnd"/>
      <w:r w:rsidR="00CB373E" w:rsidRPr="009024F9">
        <w:rPr>
          <w:rFonts w:ascii="楷体" w:eastAsia="楷体" w:hAnsi="楷体" w:hint="eastAsia"/>
          <w:sz w:val="24"/>
          <w:szCs w:val="24"/>
        </w:rPr>
        <w:t>尤，行</w:t>
      </w:r>
      <w:proofErr w:type="gramStart"/>
      <w:r w:rsidR="00CB373E" w:rsidRPr="009024F9">
        <w:rPr>
          <w:rFonts w:ascii="楷体" w:eastAsia="楷体" w:hAnsi="楷体" w:hint="eastAsia"/>
          <w:sz w:val="24"/>
          <w:szCs w:val="24"/>
        </w:rPr>
        <w:t>寡</w:t>
      </w:r>
      <w:proofErr w:type="gramEnd"/>
      <w:r w:rsidR="00CB373E" w:rsidRPr="009024F9">
        <w:rPr>
          <w:rFonts w:ascii="楷体" w:eastAsia="楷体" w:hAnsi="楷体" w:hint="eastAsia"/>
          <w:sz w:val="24"/>
          <w:szCs w:val="24"/>
        </w:rPr>
        <w:t>悔，禄在其中矣。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FA24C8" w:rsidRPr="00FA24C8">
        <w:rPr>
          <w:rFonts w:ascii="宋体" w:eastAsia="宋体" w:hAnsi="宋体" w:cs="Times New Roman" w:hint="eastAsia"/>
          <w:color w:val="000000"/>
          <w:sz w:val="24"/>
          <w:szCs w:val="24"/>
        </w:rPr>
        <w:t>子张要学谋取官职的办法。孔子说：“要多听，有怀疑的地方先放在一旁不说，其余有把握的，也要谨慎地说出来，这样就可以少犯错误；要多看，有怀疑的地方先放在一旁不做，其余有握的，也要谨慎地去做，就能减少后悔。说话少过失，做事少后悔，官职俸禄就在这里了。”</w:t>
      </w:r>
    </w:p>
    <w:p w:rsidR="002F3EF1" w:rsidRDefault="002F3EF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12.7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子贡问政。子曰：“足食，足兵，民信之矣。”子贡曰：“必不得已而去，于斯三者何先？”曰：“去兵。”子贡曰：“必不得已而去，于期二者何先？”曰：“去食。自古皆有死，民无信不立。”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子贡问怎样治理国家。孔子说，“粮食充足，军备充足，老百姓信任统治者。”子贡说：“如果不得不去掉一项，那么在三项中先去掉哪一项呢？”孔子说：“去掉军备。”子贡说：“如果不得不再去掉一项，那么这两项中去掉哪一项呢？”孔子说：“去掉粮食。自古以来人总是要死的，如果老百姓对统治者不信任，那么国家就不能存在了。”</w:t>
      </w:r>
    </w:p>
    <w:p w:rsidR="002F3EF1" w:rsidRDefault="002F3EF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12.14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子张问政。子曰：“居之无倦，行之以忠。”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子张问如何治理政事。孔子说：“居于官位不懈怠，执行君令要忠实。”</w:t>
      </w:r>
    </w:p>
    <w:p w:rsidR="002F3EF1" w:rsidRDefault="002F3EF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子路问政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。子曰：“先之劳之。”请益。曰：“无倦。”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proofErr w:type="gramStart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子路问怎样</w:t>
      </w:r>
      <w:proofErr w:type="gramEnd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管理政事。孔子说：“做在老百姓之前，使老百姓勤劳。”子路请求多讲一点。孔子说：“不要懈怠。”</w:t>
      </w:r>
    </w:p>
    <w:p w:rsidR="00EB6831" w:rsidRDefault="00EB6831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13.9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子适卫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，冉有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仆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，子曰：“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庶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矣哉！”冉有曰：“既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庶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矣，又何加焉？”曰：“富之。”曰：“既富矣，又何加焉？”曰：“教之。”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孔子到卫国去，冉有为他驾车。孔子说：“人口真多呀！”冉有说：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lastRenderedPageBreak/>
        <w:t>“人口已经够多了，还要再做什么呢？”孔子说：“使他们富起来。”冉有说：“富了以后又还要做些什么？”孔子说：“对他们进行教化。”</w:t>
      </w:r>
    </w:p>
    <w:p w:rsidR="000A6818" w:rsidRDefault="000A6818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子曰：“‘善人为邦百年，亦可以胜残去杀矣。’诚哉是言也！”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孔子说：“善人治理国家，经过一百年，也就可以消除残暴，废除刑罚杀戮了。这话真对呀！”</w:t>
      </w:r>
    </w:p>
    <w:p w:rsidR="00EC571C" w:rsidRPr="009024F9" w:rsidRDefault="00A67174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9024F9">
        <w:rPr>
          <w:rFonts w:ascii="黑体" w:eastAsia="黑体" w:hAnsi="黑体" w:hint="eastAsia"/>
          <w:sz w:val="24"/>
          <w:szCs w:val="24"/>
        </w:rPr>
        <w:t>五、</w:t>
      </w:r>
      <w:r w:rsidR="00EC571C" w:rsidRPr="009024F9">
        <w:rPr>
          <w:rFonts w:ascii="黑体" w:eastAsia="黑体" w:hAnsi="黑体" w:hint="eastAsia"/>
          <w:sz w:val="24"/>
          <w:szCs w:val="24"/>
        </w:rPr>
        <w:t>选贤为政</w:t>
      </w:r>
    </w:p>
    <w:p w:rsidR="00EC571C" w:rsidRPr="006B1411" w:rsidRDefault="00EC571C" w:rsidP="006B1411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孔子特别重视任用贤才来治国。他把尊重和任用贤良之才看作是治国安民的最重要的一个策略，能得人才方能得天下。</w:t>
      </w:r>
    </w:p>
    <w:p w:rsidR="00EC571C" w:rsidRDefault="009024F9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2.19  </w:t>
      </w:r>
      <w:r w:rsidR="00EC571C" w:rsidRPr="009024F9">
        <w:rPr>
          <w:rFonts w:ascii="楷体" w:eastAsia="楷体" w:hAnsi="楷体" w:hint="eastAsia"/>
          <w:sz w:val="24"/>
          <w:szCs w:val="24"/>
        </w:rPr>
        <w:t>哀公问曰：“何为则民服？”孔子对曰：“举直错诸枉，则民服；举枉错诸直，则民不服。”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鲁哀公问：“怎样才能使百姓服从呢？”孔子回答说：“把正直无私的人提拔起来，把邪恶不正的人置于一旁，老百姓就会服从了；把邪恶不正的人提拔起来，把正直无私的人置于一旁，老百姓就不会服从统治了。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6.8　季康子问：“仲由可使从政也与？”子曰：“由也果，于从政乎何有？”曰：“赐也可使从政也与？”曰：“赐也达，于从政乎何有？”曰：“求也可使从政也与？”曰：“求也艺，于从政乎何有？”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季康子问孔子：“仲由这个人，可以让他管理国家政事吗？”孔子说：“仲由做事果断，对于管理国家政事有什么困难呢？”季康子又问：“端木赐这个人，可以让他管理国家政事吗？”孔子说：“端木</w:t>
      </w:r>
      <w:proofErr w:type="gramStart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赐</w:t>
      </w:r>
      <w:proofErr w:type="gramEnd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通达事理，对于管理政事有什么困难呢？“又问：“冉求这个人，可以让他管理国家政事吗？”孔子说：“冉求有才能，对于管理国家政事有什么困难呢？”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13.2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仲弓为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季氏宰，问政，子曰：“先有司，赦小过，举贤才。”曰：“焉知贤才而举之？”曰：“举尔所知。尔所不知，人其舍诸？”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proofErr w:type="gramStart"/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仲弓做了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季氏的家臣，问怎样管理政事。孔子说：“先责成手下负责具体事务的官吏，让他们各负其责，赦免他们的小过错，选拔贤才来任职。”仲弓又问：“怎样知道是贤才而把他们选拔出来呢？”孔子说：“选拔你所知道的，至于你不知道的贤才，别人难道还会埋没他们吗？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13.10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子曰：“苟有用我者，期月而已可也，三年有成。”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孔子说：“如果有人用我治理国家，一年便可以搞出个样子，三年就一定会有成效。”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13.12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子曰：“如有王者，必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世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而后仁。”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lastRenderedPageBreak/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孔子说：“如果有王者兴起，也一定要三十年才能实现仁政。”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15.14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子曰：“臧文仲其窃位者与！知柳下惠之贤而不与立也。”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孔子说：“臧文仲是一个窃居官位的人吧！他明知道柳下惠是个贤人，却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不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举荐他一起做官。”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16.1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季氏将伐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颛臾</w:t>
      </w:r>
      <w:proofErr w:type="gramEnd"/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>
        <w:rPr>
          <w:rFonts w:ascii="宋体" w:eastAsia="宋体" w:hAnsi="宋体" w:cs="Times New Roman" w:hint="eastAsia"/>
          <w:color w:val="000000"/>
          <w:sz w:val="24"/>
          <w:szCs w:val="24"/>
        </w:rPr>
        <w:t>略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17.1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阳货欲见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孔子，孔子不见，归孔子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豚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。孔子时其亡也而往拜之，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遇诸涂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。谓孔子曰：“来，予与尔言。”曰：“怀其宝而迷其邦，可谓仁乎？”曰：“不可。”“好从事而亟失时，可谓知乎？”曰：“不可！”“日月逝矣，岁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我与！”孔子曰：“诺，吾将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仕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矣。”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proofErr w:type="gramStart"/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阳货想见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孔子，孔子不见，他便赠送给孔子一只熟小猪，想要孔子去拜见他。孔子打听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到阳货不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在家时，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往阳货家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拜谢，却在半路上遇见了。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阳货对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孔子说 ：“来，我有话要跟你说。”（孔子走过去。）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阳货说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：“把自己的本领藏起来而听任国家迷乱，这可以叫做仁吗？”（孔子回答）说：“不可以。”（阳货）说：“喜欢参与政事而又屡次错过机会，这可以说是智吗？”（孔子回答）说：“不可以。”（阳货）说：“时间一天天过去了，年岁是不等人的。”孔子说：“好吧，我将要去做官了。”</w:t>
      </w:r>
    </w:p>
    <w:p w:rsidR="00E56B2D" w:rsidRPr="006B1411" w:rsidRDefault="00EC571C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6B1411">
        <w:rPr>
          <w:rFonts w:ascii="黑体" w:eastAsia="黑体" w:hAnsi="黑体" w:hint="eastAsia"/>
          <w:sz w:val="24"/>
          <w:szCs w:val="24"/>
        </w:rPr>
        <w:t>六、</w:t>
      </w:r>
      <w:r w:rsidR="00A67174" w:rsidRPr="006B1411">
        <w:rPr>
          <w:rFonts w:ascii="黑体" w:eastAsia="黑体" w:hAnsi="黑体" w:hint="eastAsia"/>
          <w:sz w:val="24"/>
          <w:szCs w:val="24"/>
        </w:rPr>
        <w:t>德政以</w:t>
      </w:r>
      <w:proofErr w:type="gramStart"/>
      <w:r w:rsidR="00A67174" w:rsidRPr="006B1411">
        <w:rPr>
          <w:rFonts w:ascii="黑体" w:eastAsia="黑体" w:hAnsi="黑体" w:hint="eastAsia"/>
          <w:sz w:val="24"/>
          <w:szCs w:val="24"/>
        </w:rPr>
        <w:t>范</w:t>
      </w:r>
      <w:proofErr w:type="gramEnd"/>
    </w:p>
    <w:p w:rsidR="00A67174" w:rsidRPr="006B1411" w:rsidRDefault="00A67174" w:rsidP="006B1411">
      <w:pPr>
        <w:spacing w:line="440" w:lineRule="exact"/>
        <w:ind w:firstLineChars="200" w:firstLine="480"/>
        <w:rPr>
          <w:rFonts w:asciiTheme="minorEastAsia" w:hAnsiTheme="minorEastAsia"/>
          <w:sz w:val="24"/>
          <w:szCs w:val="24"/>
        </w:rPr>
      </w:pPr>
      <w:r w:rsidRPr="006B1411">
        <w:rPr>
          <w:rFonts w:asciiTheme="minorEastAsia" w:hAnsiTheme="minorEastAsia" w:hint="eastAsia"/>
          <w:sz w:val="24"/>
          <w:szCs w:val="24"/>
        </w:rPr>
        <w:t>孔子对夏商周三代的德政很推崇，也在论语中留下了很多对先朝美政的欣赏与赞誉。</w:t>
      </w:r>
    </w:p>
    <w:p w:rsidR="00E56B2D" w:rsidRDefault="00E56B2D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8.18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="00F04373" w:rsidRPr="009024F9">
        <w:rPr>
          <w:rFonts w:ascii="楷体" w:eastAsia="楷体" w:hAnsi="楷体" w:hint="eastAsia"/>
          <w:sz w:val="24"/>
          <w:szCs w:val="24"/>
        </w:rPr>
        <w:t>子曰：“巍巍乎！舜、禹之有天下也而不与焉。”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孔子说：“多么崇高啊！舜和</w:t>
      </w:r>
      <w:proofErr w:type="gramStart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禹得到</w:t>
      </w:r>
      <w:proofErr w:type="gramEnd"/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天下，不是夺过来的。”</w:t>
      </w:r>
    </w:p>
    <w:p w:rsidR="00E56B2D" w:rsidRDefault="00E56B2D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8.19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子曰：“大哉尧之为君也！巍巍乎，唯天为大，唯尧则之。荡荡乎，民无能名焉。巍巍乎其有成功也，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焕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乎其有文章！”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真伟大啊！尧这样的君主。多么崇高啊！只有天最高大，只有尧才能效法天的高大。（他的恩德）多么广大啊，百姓们真不知道该用什么语言来表达对它的称赞。他的功绩多么崇高，他制定的礼仪制度多么光辉啊！”</w:t>
      </w:r>
    </w:p>
    <w:p w:rsidR="00E56B2D" w:rsidRDefault="00E56B2D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8.20</w:t>
      </w:r>
      <w:r w:rsidR="00EB6831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有臣五人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而天下治。武王曰：“予有乱臣十人。”孔子曰：“才难，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其然乎？唐虞之际，于斯为盛；有妇人焉，九人而已。三分天下有其二，以服事殷。周之德，其可谓至德也已矣。”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舜有五位贤臣，就能治理好天下。周武王也说过：“我有十个帮助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lastRenderedPageBreak/>
        <w:t>我治理国家的臣子。”孔子说：“人才难得，难道不是这样吗？唐尧和虞舜之间及周武王这个时期，人才是最盛了。但十个大臣当中有一个是妇女，实际上只有九个人而已。周文王得了天下的三分之二，仍然事奉殷朝，周朝的德，可以说是最高的了。”</w:t>
      </w:r>
    </w:p>
    <w:p w:rsidR="00E56B2D" w:rsidRDefault="00E56B2D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8.21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子曰：“禹，吾无间然矣。菲饮食而致孝乎鬼神，恶衣服而致美乎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黼冕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，卑宫室而尽力乎沟洫。禹，吾无间然矣。”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6E2156" w:rsidRPr="006E2156">
        <w:rPr>
          <w:rFonts w:ascii="宋体" w:eastAsia="宋体" w:hAnsi="宋体" w:cs="Times New Roman" w:hint="eastAsia"/>
          <w:color w:val="000000"/>
          <w:sz w:val="24"/>
          <w:szCs w:val="24"/>
        </w:rPr>
        <w:t>孔子说：“对于禹，我没有什么可以挑剔的了；他的饮食很简单而尽力去孝敬鬼神；他平时穿的衣服很简朴，而祭祀时尽量穿得华美，他自己住的宫室很低矮，而致力于修治水利事宜。对于禹，我确实没有什么挑剔的了。”</w:t>
      </w:r>
    </w:p>
    <w:p w:rsidR="00EC571C" w:rsidRDefault="00EC571C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15.5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子曰：“无为而治者其舜也与！夫何为哉？恭己正南面而已矣。”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5E2758" w:rsidRPr="005E2758">
        <w:rPr>
          <w:rFonts w:ascii="宋体" w:eastAsia="宋体" w:hAnsi="宋体" w:cs="Times New Roman" w:hint="eastAsia"/>
          <w:color w:val="000000"/>
          <w:sz w:val="24"/>
          <w:szCs w:val="24"/>
        </w:rPr>
        <w:t>孔子说：“能够无所作为而治理天下的人，大概只有舜吧？他做了些什么呢？只是庄严端正地坐在朝廷的王位上罢了。”</w:t>
      </w:r>
    </w:p>
    <w:p w:rsidR="00A67174" w:rsidRPr="009024F9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20.1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尧曰：“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咨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！尔舜，天之历数在尔躬，允执其中。四海困穷，天禄永终。”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舜亦以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命禹。</w:t>
      </w:r>
    </w:p>
    <w:p w:rsidR="00A67174" w:rsidRPr="009024F9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曰：“予小子履，敢用玄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牡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，敢昭告于皇皇后帝：有罪不敢赦，帝臣不蔽，简在帝心。朕躬有罪，无以万方；万方有罪，罪在朕躬。”</w:t>
      </w:r>
    </w:p>
    <w:p w:rsidR="00A67174" w:rsidRPr="009024F9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周有大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赉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，善人是富。“虽有周亲，不如仁人。百姓有过，在予一人。”</w:t>
      </w:r>
    </w:p>
    <w:p w:rsidR="00BA5FE7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proofErr w:type="gramStart"/>
      <w:r w:rsidRPr="009024F9">
        <w:rPr>
          <w:rFonts w:ascii="楷体" w:eastAsia="楷体" w:hAnsi="楷体" w:hint="eastAsia"/>
          <w:sz w:val="24"/>
          <w:szCs w:val="24"/>
        </w:rPr>
        <w:t>谨权量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，审法度，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修废官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，四方之政行焉。兴灭国，继绝世，举逸民，天下之民归心焉。</w:t>
      </w:r>
    </w:p>
    <w:p w:rsidR="00A67174" w:rsidRPr="009024F9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所重：民、食、丧、祭。</w:t>
      </w:r>
    </w:p>
    <w:p w:rsidR="00A67174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宽则得众，信则民任焉，敏则有功，公则说。</w:t>
      </w:r>
    </w:p>
    <w:p w:rsidR="00BA5FE7" w:rsidRPr="006B1411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尧说：“啧啧！你这位舜！上天的大命已经落在你的身上了。诚实地保持那中道吧！假如天下百姓都隐于困苦和贫穷，上天赐给你的禄位也就会永远终止。”舜也这样告诫过禹。（商汤）说：“我小子履谨用黑色的公牛来祭祀，向伟大的天帝祷告：有罪的人我不敢擅自赦免，天帝的臣仆我也不敢掩蔽，都由天帝的心来分辨、选择。我本人若有罪，不要牵连天下万方，天下万方若有罪，都归我一个人承担。”周朝大封诸侯，使善人都富贵起来。（周武王）说：“我虽然有至亲，不如有仁德之人。百姓有过错，都在我</w:t>
      </w:r>
      <w:proofErr w:type="gramStart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一</w:t>
      </w:r>
      <w:proofErr w:type="gramEnd"/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t>人身上。”认真检查度量衡器，周密地制定法度，全国的政令就会通行了。恢复被灭亡了的国家，接续已经断绝了家族，提拔被遗落的人才，天下百姓就会真心归服了。所重视的四件事：人民、粮食、丧礼、祭祀。宽厚就能得到众人的拥护，诚信就能得到别人的任用，</w:t>
      </w:r>
      <w:r w:rsidR="00B14CA7" w:rsidRPr="00B14CA7">
        <w:rPr>
          <w:rFonts w:ascii="宋体" w:eastAsia="宋体" w:hAnsi="宋体" w:cs="Times New Roman" w:hint="eastAsia"/>
          <w:color w:val="000000"/>
          <w:sz w:val="24"/>
          <w:szCs w:val="24"/>
        </w:rPr>
        <w:lastRenderedPageBreak/>
        <w:t>勤敏就能取得成绩，公平就会使百姓公平。</w:t>
      </w:r>
    </w:p>
    <w:p w:rsidR="00A67174" w:rsidRPr="009024F9" w:rsidRDefault="00A67174" w:rsidP="006B1411">
      <w:pPr>
        <w:spacing w:line="440" w:lineRule="exact"/>
        <w:ind w:firstLineChars="200" w:firstLine="480"/>
        <w:rPr>
          <w:rFonts w:ascii="黑体" w:eastAsia="黑体" w:hAnsi="黑体"/>
          <w:sz w:val="24"/>
          <w:szCs w:val="24"/>
        </w:rPr>
      </w:pPr>
      <w:r w:rsidRPr="009024F9">
        <w:rPr>
          <w:rFonts w:ascii="黑体" w:eastAsia="黑体" w:hAnsi="黑体" w:hint="eastAsia"/>
          <w:sz w:val="24"/>
          <w:szCs w:val="24"/>
        </w:rPr>
        <w:t>六、</w:t>
      </w:r>
      <w:r w:rsidR="0095154D">
        <w:rPr>
          <w:rFonts w:ascii="黑体" w:eastAsia="黑体" w:hAnsi="黑体" w:hint="eastAsia"/>
          <w:sz w:val="24"/>
          <w:szCs w:val="24"/>
        </w:rPr>
        <w:t>德</w:t>
      </w:r>
      <w:bookmarkStart w:id="0" w:name="_GoBack"/>
      <w:bookmarkEnd w:id="0"/>
      <w:r w:rsidR="006B1411">
        <w:rPr>
          <w:rFonts w:ascii="黑体" w:eastAsia="黑体" w:hAnsi="黑体" w:hint="eastAsia"/>
          <w:sz w:val="24"/>
          <w:szCs w:val="24"/>
        </w:rPr>
        <w:t>政以行</w:t>
      </w:r>
    </w:p>
    <w:p w:rsidR="00A67174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 xml:space="preserve">13.5 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</w:t>
      </w:r>
      <w:r w:rsidRPr="009024F9">
        <w:rPr>
          <w:rFonts w:ascii="楷体" w:eastAsia="楷体" w:hAnsi="楷体" w:hint="eastAsia"/>
          <w:sz w:val="24"/>
          <w:szCs w:val="24"/>
        </w:rPr>
        <w:t>子曰：“诵《诗》三百，授之以政，不达；使于四方，不能专对；虽多，亦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奚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以为？”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孔子说：“把《诗》三百篇背得很熟，让他处理政务，却不会办事；让他当外交使节，不能独立地办交涉；背得很多，又有什么用呢？”</w:t>
      </w:r>
    </w:p>
    <w:p w:rsidR="00A67174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13.7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子曰：“鲁卫之政，兄弟也。”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孔子说：“鲁和卫两国的政事，就像兄弟（的政事）一样。”</w:t>
      </w:r>
    </w:p>
    <w:p w:rsidR="00A67174" w:rsidRDefault="00A67174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13.13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子曰：“苟正其身矣，于从政乎何有？不能正其身，如正人何？”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146ECA" w:rsidRPr="00146ECA">
        <w:rPr>
          <w:rFonts w:ascii="宋体" w:eastAsia="宋体" w:hAnsi="宋体" w:cs="Times New Roman" w:hint="eastAsia"/>
          <w:color w:val="000000"/>
          <w:sz w:val="24"/>
          <w:szCs w:val="24"/>
        </w:rPr>
        <w:t>孔子说：“如果端正了自身的行为，管理政事还有什么困难呢？如果不能端正自身的行为，怎能使别人端正呢？”</w:t>
      </w:r>
    </w:p>
    <w:p w:rsidR="001175DF" w:rsidRDefault="001175DF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13.14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冉子退朝，子曰：“何晏也？”对曰：“有政。”子曰：“其事也。如有政，虽不吾以，吾其与闻之。”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冉求退朝回来，孔子说：“为什么回来得这么晚呀？”冉求说：“有政事。”孔子说：“只是一般的事务吧？如果有政事，虽然国君不用我了，我也会知道的。”</w:t>
      </w:r>
    </w:p>
    <w:p w:rsidR="001175DF" w:rsidRDefault="001175DF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13.15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定公问：“一言而可以兴邦，有诸？”孔子对曰：“言不可以若是其几也。人之言曰：‘为君难，为臣不易。’如知为君之难也，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几乎一言而兴邦乎？”曰：“一言而丧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邦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，有诸？”孔子对曰：“言不可以若是其几也。人之言曰：‘予无乐乎为君，唯其言而莫予违也。’如其善而莫之违也，不亦善乎？如不善而莫之违也，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不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几乎一言而丧</w:t>
      </w:r>
      <w:proofErr w:type="gramStart"/>
      <w:r w:rsidRPr="009024F9">
        <w:rPr>
          <w:rFonts w:ascii="楷体" w:eastAsia="楷体" w:hAnsi="楷体" w:hint="eastAsia"/>
          <w:sz w:val="24"/>
          <w:szCs w:val="24"/>
        </w:rPr>
        <w:t>邦</w:t>
      </w:r>
      <w:proofErr w:type="gramEnd"/>
      <w:r w:rsidRPr="009024F9">
        <w:rPr>
          <w:rFonts w:ascii="楷体" w:eastAsia="楷体" w:hAnsi="楷体" w:hint="eastAsia"/>
          <w:sz w:val="24"/>
          <w:szCs w:val="24"/>
        </w:rPr>
        <w:t>乎？”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鲁定公问：“一句话就可以使国家兴盛，有这样的话吗？”孔子答道：“不可能有这样的话，但有近乎于这样的话。有人说：‘做君难，做臣不易。’如果知道了做君的难，这</w:t>
      </w:r>
      <w:proofErr w:type="gramStart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不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近乎于一句话可以使国家兴盛吗？”鲁定公又问：“一句话可以亡国，有这样的话吗？”孔子回答说：“不可能有这样的话，但有近乎这样的话。有人说过：‘我做君主并没有什么可高兴的，我所高兴的只在于我所说的话没有人敢于违抗。’如果说得对而没有人违抗，</w:t>
      </w:r>
      <w:proofErr w:type="gramStart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不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也好吗？如果说得不对而没有人违抗，那不就近乎于一句话可以亡国吗？”</w:t>
      </w:r>
    </w:p>
    <w:p w:rsidR="001175DF" w:rsidRDefault="001175DF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t>13.16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Pr="009024F9">
        <w:rPr>
          <w:rFonts w:ascii="楷体" w:eastAsia="楷体" w:hAnsi="楷体" w:hint="eastAsia"/>
          <w:sz w:val="24"/>
          <w:szCs w:val="24"/>
        </w:rPr>
        <w:t>叶公问政，子曰：“近者说，远者来。”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叶公问孔子怎样管理政事。孔子说：“使近处的人高兴，使远处的人来归附。”</w:t>
      </w:r>
    </w:p>
    <w:p w:rsidR="001175DF" w:rsidRDefault="00211E2D" w:rsidP="006B1411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9024F9">
        <w:rPr>
          <w:rFonts w:ascii="楷体" w:eastAsia="楷体" w:hAnsi="楷体" w:hint="eastAsia"/>
          <w:sz w:val="24"/>
          <w:szCs w:val="24"/>
        </w:rPr>
        <w:lastRenderedPageBreak/>
        <w:t>13.17</w:t>
      </w:r>
      <w:r w:rsidR="009024F9" w:rsidRPr="009024F9">
        <w:rPr>
          <w:rFonts w:ascii="楷体" w:eastAsia="楷体" w:hAnsi="楷体" w:hint="eastAsia"/>
          <w:sz w:val="24"/>
          <w:szCs w:val="24"/>
        </w:rPr>
        <w:t xml:space="preserve">  </w:t>
      </w:r>
      <w:r w:rsidR="001175DF" w:rsidRPr="009024F9">
        <w:rPr>
          <w:rFonts w:ascii="楷体" w:eastAsia="楷体" w:hAnsi="楷体" w:hint="eastAsia"/>
          <w:sz w:val="24"/>
          <w:szCs w:val="24"/>
        </w:rPr>
        <w:t>子夏为</w:t>
      </w:r>
      <w:proofErr w:type="gramStart"/>
      <w:r w:rsidR="001175DF" w:rsidRPr="009024F9">
        <w:rPr>
          <w:rFonts w:ascii="楷体" w:eastAsia="楷体" w:hAnsi="楷体" w:hint="eastAsia"/>
          <w:sz w:val="24"/>
          <w:szCs w:val="24"/>
        </w:rPr>
        <w:t>莒</w:t>
      </w:r>
      <w:proofErr w:type="gramEnd"/>
      <w:r w:rsidR="001175DF" w:rsidRPr="009024F9">
        <w:rPr>
          <w:rFonts w:ascii="楷体" w:eastAsia="楷体" w:hAnsi="楷体" w:hint="eastAsia"/>
          <w:sz w:val="24"/>
          <w:szCs w:val="24"/>
        </w:rPr>
        <w:t>父宰，问政，子曰：“无欲速，无见小利。欲速则不达，见小利则大事不成。”</w:t>
      </w:r>
    </w:p>
    <w:p w:rsidR="00BA5FE7" w:rsidRPr="009024F9" w:rsidRDefault="00BA5FE7" w:rsidP="00BA5FE7">
      <w:pPr>
        <w:spacing w:line="440" w:lineRule="exact"/>
        <w:ind w:firstLineChars="200" w:firstLine="480"/>
        <w:rPr>
          <w:rFonts w:ascii="楷体" w:eastAsia="楷体" w:hAnsi="楷体"/>
          <w:sz w:val="24"/>
          <w:szCs w:val="24"/>
        </w:rPr>
      </w:pPr>
      <w:r w:rsidRPr="00BA5FE7">
        <w:rPr>
          <w:rFonts w:ascii="宋体" w:eastAsia="宋体" w:hAnsi="宋体" w:cs="Times New Roman" w:hint="eastAsia"/>
          <w:color w:val="000000"/>
          <w:sz w:val="24"/>
          <w:szCs w:val="24"/>
        </w:rPr>
        <w:t>【译文】</w:t>
      </w:r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子夏做</w:t>
      </w:r>
      <w:proofErr w:type="gramStart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莒</w:t>
      </w:r>
      <w:proofErr w:type="gramEnd"/>
      <w:r w:rsidR="00EA62AB" w:rsidRPr="00EA62AB">
        <w:rPr>
          <w:rFonts w:ascii="宋体" w:eastAsia="宋体" w:hAnsi="宋体" w:cs="Times New Roman" w:hint="eastAsia"/>
          <w:color w:val="000000"/>
          <w:sz w:val="24"/>
          <w:szCs w:val="24"/>
        </w:rPr>
        <w:t>父的总管，问孔子怎样办理政事。孔子说：“不要求快，不要贪求小利。求快反而达不到目的，贪求小利就做不成大事。”</w:t>
      </w:r>
    </w:p>
    <w:p w:rsidR="003713B8" w:rsidRPr="00CB373E" w:rsidRDefault="003713B8" w:rsidP="00A67174">
      <w:pPr>
        <w:rPr>
          <w:szCs w:val="21"/>
        </w:rPr>
      </w:pPr>
    </w:p>
    <w:sectPr w:rsidR="003713B8" w:rsidRPr="00CB37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2BE7" w:rsidRDefault="00382BE7" w:rsidP="00CB373E">
      <w:r>
        <w:separator/>
      </w:r>
    </w:p>
  </w:endnote>
  <w:endnote w:type="continuationSeparator" w:id="0">
    <w:p w:rsidR="00382BE7" w:rsidRDefault="00382BE7" w:rsidP="00CB3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2BE7" w:rsidRDefault="00382BE7" w:rsidP="00CB373E">
      <w:r>
        <w:separator/>
      </w:r>
    </w:p>
  </w:footnote>
  <w:footnote w:type="continuationSeparator" w:id="0">
    <w:p w:rsidR="00382BE7" w:rsidRDefault="00382BE7" w:rsidP="00CB37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C58A3"/>
    <w:multiLevelType w:val="hybridMultilevel"/>
    <w:tmpl w:val="5458213E"/>
    <w:lvl w:ilvl="0" w:tplc="72603D40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727F"/>
    <w:rsid w:val="000A6818"/>
    <w:rsid w:val="000D5916"/>
    <w:rsid w:val="001175DF"/>
    <w:rsid w:val="00146ECA"/>
    <w:rsid w:val="001A2D9D"/>
    <w:rsid w:val="001B3730"/>
    <w:rsid w:val="001D19FB"/>
    <w:rsid w:val="00211E2D"/>
    <w:rsid w:val="002F3EF1"/>
    <w:rsid w:val="003713B8"/>
    <w:rsid w:val="00382BE7"/>
    <w:rsid w:val="003B5372"/>
    <w:rsid w:val="005044B6"/>
    <w:rsid w:val="005969AA"/>
    <w:rsid w:val="005E2758"/>
    <w:rsid w:val="00607B95"/>
    <w:rsid w:val="006500B8"/>
    <w:rsid w:val="006A37DD"/>
    <w:rsid w:val="006B1411"/>
    <w:rsid w:val="006E047A"/>
    <w:rsid w:val="006E2156"/>
    <w:rsid w:val="007430CF"/>
    <w:rsid w:val="007A2F01"/>
    <w:rsid w:val="007B0C44"/>
    <w:rsid w:val="00801C27"/>
    <w:rsid w:val="00830E24"/>
    <w:rsid w:val="00874DAD"/>
    <w:rsid w:val="00897972"/>
    <w:rsid w:val="009024F9"/>
    <w:rsid w:val="00914EEB"/>
    <w:rsid w:val="0095154D"/>
    <w:rsid w:val="00A65396"/>
    <w:rsid w:val="00A67174"/>
    <w:rsid w:val="00AC727F"/>
    <w:rsid w:val="00AE4417"/>
    <w:rsid w:val="00B026F3"/>
    <w:rsid w:val="00B14CA7"/>
    <w:rsid w:val="00B33297"/>
    <w:rsid w:val="00BA5FE7"/>
    <w:rsid w:val="00BC3A32"/>
    <w:rsid w:val="00BC7D2B"/>
    <w:rsid w:val="00BE41F2"/>
    <w:rsid w:val="00CB346A"/>
    <w:rsid w:val="00CB373E"/>
    <w:rsid w:val="00E56B2D"/>
    <w:rsid w:val="00EA62AB"/>
    <w:rsid w:val="00EB6831"/>
    <w:rsid w:val="00EC571C"/>
    <w:rsid w:val="00F04373"/>
    <w:rsid w:val="00F07CF7"/>
    <w:rsid w:val="00FA2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0C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CB37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B373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B37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B373E"/>
    <w:rPr>
      <w:sz w:val="18"/>
      <w:szCs w:val="18"/>
    </w:rPr>
  </w:style>
  <w:style w:type="paragraph" w:styleId="a6">
    <w:name w:val="List Paragraph"/>
    <w:basedOn w:val="a"/>
    <w:uiPriority w:val="34"/>
    <w:qFormat/>
    <w:rsid w:val="000D5916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B0C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CB373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CB373E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CB373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CB373E"/>
    <w:rPr>
      <w:sz w:val="18"/>
      <w:szCs w:val="18"/>
    </w:rPr>
  </w:style>
  <w:style w:type="paragraph" w:styleId="a6">
    <w:name w:val="List Paragraph"/>
    <w:basedOn w:val="a"/>
    <w:uiPriority w:val="34"/>
    <w:qFormat/>
    <w:rsid w:val="000D591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31561-752D-45D2-B2B1-BADA1129F9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2854</TotalTime>
  <Pages>1</Pages>
  <Words>1356</Words>
  <Characters>7731</Characters>
  <Application>Microsoft Office Word</Application>
  <DocSecurity>0</DocSecurity>
  <Lines>64</Lines>
  <Paragraphs>18</Paragraphs>
  <ScaleCrop>false</ScaleCrop>
  <Company>Microsoft</Company>
  <LinksUpToDate>false</LinksUpToDate>
  <CharactersWithSpaces>9069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2020-03-18T02:29:00Z</dcterms:created>
  <dcterms:modified xsi:type="dcterms:W3CDTF">2020-03-25T15:03:00Z</dcterms:modified>
</cp:coreProperties>
</file>