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 w:cs="微软雅黑"/>
          <w:b w:val="0"/>
          <w:bCs w:val="0"/>
          <w:color w:val="333333"/>
          <w:sz w:val="24"/>
          <w:szCs w:val="24"/>
          <w:shd w:val="clear" w:color="auto" w:fill="FFFFEE"/>
        </w:rPr>
      </w:pPr>
      <w:r>
        <w:rPr>
          <w:rFonts w:hint="eastAsia" w:ascii="微软雅黑" w:hAnsi="微软雅黑" w:eastAsia="微软雅黑" w:cs="微软雅黑"/>
          <w:b w:val="0"/>
          <w:bCs w:val="0"/>
          <w:color w:val="333333"/>
          <w:sz w:val="24"/>
          <w:szCs w:val="24"/>
          <w:shd w:val="clear" w:color="auto" w:fill="FFFFEE"/>
        </w:rPr>
        <w:t>拓展资源参考答案</w:t>
      </w:r>
    </w:p>
    <w:p>
      <w:pPr>
        <w:jc w:val="left"/>
        <w:rPr>
          <w:rFonts w:hint="eastAsia" w:asciiTheme="minorEastAsia" w:hAnsiTheme="minorEastAsia" w:eastAsiaTheme="minorEastAsia"/>
          <w:sz w:val="24"/>
        </w:rPr>
      </w:pPr>
      <w:r>
        <w:rPr>
          <w:rFonts w:hint="eastAsia"/>
        </w:rPr>
        <w:t xml:space="preserve">1. </w:t>
      </w:r>
      <w:r>
        <w:rPr>
          <w:rFonts w:hint="eastAsia" w:asciiTheme="minorEastAsia" w:hAnsiTheme="minorEastAsia" w:eastAsiaTheme="minorEastAsia"/>
          <w:sz w:val="24"/>
        </w:rPr>
        <w:t>方法（1）：手握两张纸让纸自由下垂，在两张纸的中间向下吹气，这两张纸会靠近。</w:t>
      </w:r>
    </w:p>
    <w:p>
      <w:pPr>
        <w:spacing w:before="156" w:beforeLines="50" w:after="156" w:afterLines="50" w:line="500" w:lineRule="atLeast"/>
        <w:rPr>
          <w:rFonts w:hint="eastAsia"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方法（2）：手握一张纸让纸自由下垂，在纸的一侧向下吹气，这张纸会向吹气的一侧靠近。</w:t>
      </w:r>
    </w:p>
    <w:p>
      <w:pPr>
        <w:spacing w:before="156" w:beforeLines="50" w:after="156" w:afterLines="50" w:line="500" w:lineRule="atLeast"/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</w:pPr>
    </w:p>
    <w:p>
      <w:pPr>
        <w:spacing w:before="156" w:beforeLines="50" w:after="156" w:afterLines="50" w:line="500" w:lineRule="atLeast"/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</w:pP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  <w:t>2.（1）乒乓球随着吹风机的移动而移动；</w:t>
      </w:r>
      <w:bookmarkStart w:id="0" w:name="_GoBack"/>
      <w:bookmarkEnd w:id="0"/>
    </w:p>
    <w:p>
      <w:pPr>
        <w:spacing w:before="156" w:beforeLines="50" w:after="156" w:afterLines="50" w:line="500" w:lineRule="atLeast"/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</w:pP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  <w:t>（2）最大倾斜角度变大</w:t>
      </w:r>
    </w:p>
    <w:p>
      <w:pPr>
        <w:spacing w:before="156" w:beforeLines="50" w:after="156" w:afterLines="50" w:line="500" w:lineRule="atLeast"/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</w:pP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  <w:t>（3）不能；</w:t>
      </w:r>
    </w:p>
    <w:p>
      <w:pPr>
        <w:spacing w:before="156" w:beforeLines="50" w:after="156" w:afterLines="50" w:line="500" w:lineRule="atLeast"/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</w:pP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  <w:t>如图甲，为吹风机倾斜时乒乓球静止在空中时的受力的示意图；如图乙所示，当水平放置时，水平方向受力无法平衡。其中</w:t>
      </w:r>
      <w:r>
        <w:rPr>
          <w:rFonts w:hint="eastAsia" w:cs="微软雅黑" w:asciiTheme="minorEastAsia" w:hAnsiTheme="minorEastAsia" w:eastAsiaTheme="minorEastAsia"/>
          <w:bCs/>
          <w:i/>
          <w:iCs/>
          <w:color w:val="333333"/>
          <w:sz w:val="24"/>
          <w:shd w:val="clear" w:color="auto" w:fill="FFFFEE"/>
        </w:rPr>
        <w:t>G</w:t>
      </w: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  <w:t>为乒乓所受重力，</w:t>
      </w:r>
      <w:r>
        <w:rPr>
          <w:rFonts w:hint="eastAsia" w:cs="微软雅黑" w:asciiTheme="minorEastAsia" w:hAnsiTheme="minorEastAsia" w:eastAsiaTheme="minorEastAsia"/>
          <w:bCs/>
          <w:i/>
          <w:iCs/>
          <w:color w:val="333333"/>
          <w:sz w:val="24"/>
          <w:shd w:val="clear" w:color="auto" w:fill="FFFFEE"/>
        </w:rPr>
        <w:t>F</w:t>
      </w: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  <w:vertAlign w:val="subscript"/>
        </w:rPr>
        <w:t>A</w:t>
      </w: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  <w:t>为气流给乒乓的沿气流方向的作用力，</w:t>
      </w:r>
      <w:r>
        <w:rPr>
          <w:rFonts w:hint="eastAsia" w:cs="微软雅黑" w:asciiTheme="minorEastAsia" w:hAnsiTheme="minorEastAsia" w:eastAsiaTheme="minorEastAsia"/>
          <w:bCs/>
          <w:i/>
          <w:iCs/>
          <w:color w:val="333333"/>
          <w:sz w:val="24"/>
          <w:shd w:val="clear" w:color="auto" w:fill="FFFFEE"/>
        </w:rPr>
        <w:t>F</w:t>
      </w: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  <w:vertAlign w:val="subscript"/>
        </w:rPr>
        <w:t>B</w:t>
      </w:r>
      <w:r>
        <w:rPr>
          <w:rFonts w:hint="eastAsia" w:cs="微软雅黑" w:asciiTheme="minorEastAsia" w:hAnsiTheme="minorEastAsia" w:eastAsiaTheme="minorEastAsia"/>
          <w:bCs/>
          <w:color w:val="333333"/>
          <w:sz w:val="24"/>
          <w:shd w:val="clear" w:color="auto" w:fill="FFFFEE"/>
        </w:rPr>
        <w:t>为伯努利效应导致的压强差而产生的指向气流中心的作用力。</w:t>
      </w:r>
    </w:p>
    <w:p>
      <w:pPr>
        <w:jc w:val="left"/>
        <w:rPr>
          <w:rFonts w:hint="eastAsia" w:ascii="微软雅黑" w:hAnsi="微软雅黑" w:eastAsia="微软雅黑" w:cs="微软雅黑"/>
          <w:b/>
          <w:bCs/>
          <w:color w:val="333333"/>
          <w:sz w:val="24"/>
          <w:shd w:val="clear" w:color="auto" w:fill="FFFFEE"/>
        </w:rPr>
      </w:pPr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809625</wp:posOffset>
            </wp:positionH>
            <wp:positionV relativeFrom="paragraph">
              <wp:posOffset>252095</wp:posOffset>
            </wp:positionV>
            <wp:extent cx="1602105" cy="1638300"/>
            <wp:effectExtent l="19050" t="19050" r="17145" b="1905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2105" cy="16383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2462530</wp:posOffset>
            </wp:positionH>
            <wp:positionV relativeFrom="paragraph">
              <wp:posOffset>257175</wp:posOffset>
            </wp:positionV>
            <wp:extent cx="1916430" cy="1630680"/>
            <wp:effectExtent l="19050" t="19050" r="26670" b="2667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6430" cy="16306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>
      <w:pPr>
        <w:jc w:val="left"/>
        <w:rPr>
          <w:rFonts w:hint="eastAsia" w:ascii="微软雅黑" w:hAnsi="微软雅黑" w:eastAsia="微软雅黑" w:cs="微软雅黑"/>
          <w:b/>
          <w:bCs/>
          <w:color w:val="333333"/>
          <w:sz w:val="24"/>
          <w:shd w:val="clear" w:color="auto" w:fill="FFFFEE"/>
        </w:rPr>
      </w:pPr>
    </w:p>
    <w:p>
      <w:pPr>
        <w:jc w:val="left"/>
        <w:rPr>
          <w:rFonts w:hint="eastAsia" w:ascii="微软雅黑" w:hAnsi="微软雅黑" w:eastAsia="微软雅黑" w:cs="微软雅黑"/>
          <w:b/>
          <w:bCs/>
          <w:color w:val="333333"/>
          <w:sz w:val="24"/>
          <w:shd w:val="clear" w:color="auto" w:fill="FFFFEE"/>
        </w:rPr>
      </w:pPr>
    </w:p>
    <w:p>
      <w:pPr>
        <w:ind w:firstLine="2161" w:firstLineChars="900"/>
        <w:jc w:val="left"/>
        <w:rPr>
          <w:rFonts w:ascii="微软雅黑" w:hAnsi="微软雅黑" w:eastAsia="微软雅黑" w:cs="微软雅黑"/>
          <w:b/>
          <w:bCs/>
          <w:color w:val="333333"/>
          <w:sz w:val="24"/>
          <w:shd w:val="clear" w:color="auto" w:fill="FFFFEE"/>
        </w:rPr>
      </w:pPr>
      <w:r>
        <w:rPr>
          <w:rFonts w:hint="eastAsia" w:ascii="微软雅黑" w:hAnsi="微软雅黑" w:eastAsia="微软雅黑" w:cs="微软雅黑"/>
          <w:b/>
          <w:bCs/>
          <w:color w:val="333333"/>
          <w:sz w:val="24"/>
          <w:shd w:val="clear" w:color="auto" w:fill="FFFFEE"/>
        </w:rPr>
        <w:t>图甲                             图乙</w:t>
      </w:r>
    </w:p>
    <w:p>
      <w:pPr>
        <w:ind w:firstLine="2161" w:firstLineChars="900"/>
        <w:jc w:val="left"/>
        <w:rPr>
          <w:rFonts w:ascii="微软雅黑" w:hAnsi="微软雅黑" w:eastAsia="微软雅黑" w:cs="微软雅黑"/>
          <w:b/>
          <w:bCs/>
          <w:color w:val="333333"/>
          <w:sz w:val="24"/>
          <w:shd w:val="clear" w:color="auto" w:fill="FFFFE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6D40F1"/>
    <w:rsid w:val="007530D6"/>
    <w:rsid w:val="007662C7"/>
    <w:rsid w:val="0087190C"/>
    <w:rsid w:val="00891F5A"/>
    <w:rsid w:val="00B76392"/>
    <w:rsid w:val="00FD72C6"/>
    <w:rsid w:val="06BC44FD"/>
    <w:rsid w:val="20B136C9"/>
    <w:rsid w:val="24735E47"/>
    <w:rsid w:val="385918C7"/>
    <w:rsid w:val="38DC1CBC"/>
    <w:rsid w:val="439F226D"/>
    <w:rsid w:val="449A25A5"/>
    <w:rsid w:val="4F6D40F1"/>
    <w:rsid w:val="54EF157C"/>
    <w:rsid w:val="61E707A6"/>
    <w:rsid w:val="6E661A73"/>
    <w:rsid w:val="7AF31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iPriority w:val="0"/>
    <w:rPr>
      <w:sz w:val="18"/>
      <w:szCs w:val="18"/>
    </w:r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8">
    <w:name w:val="页眉 Char"/>
    <w:basedOn w:val="7"/>
    <w:link w:val="4"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3"/>
    <w:uiPriority w:val="0"/>
    <w:rPr>
      <w:rFonts w:ascii="Calibri" w:hAnsi="Calibri"/>
      <w:kern w:val="2"/>
      <w:sz w:val="18"/>
      <w:szCs w:val="18"/>
    </w:rPr>
  </w:style>
  <w:style w:type="character" w:customStyle="1" w:styleId="10">
    <w:name w:val="批注框文本 Char"/>
    <w:basedOn w:val="7"/>
    <w:link w:val="2"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42</Words>
  <Characters>244</Characters>
  <Lines>2</Lines>
  <Paragraphs>1</Paragraphs>
  <TotalTime>30</TotalTime>
  <ScaleCrop>false</ScaleCrop>
  <LinksUpToDate>false</LinksUpToDate>
  <CharactersWithSpaces>285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2020-03-15T05:54:00Z</dcterms:created>
  <dc:creator>姜</dc:creator>
  <cp:lastModifiedBy>翟磊</cp:lastModifiedBy>
  <dcterms:modified xsi:type="dcterms:W3CDTF">2020-03-30T06:53:45Z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