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5A" w:rsidRPr="009D6C17" w:rsidRDefault="005676BE" w:rsidP="00086D3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28"/>
          <w:szCs w:val="28"/>
        </w:rPr>
      </w:pPr>
      <w:r w:rsidRPr="009D6C17">
        <w:rPr>
          <w:rFonts w:ascii="simsun" w:hAnsi="simsun" w:hint="eastAsia"/>
          <w:b/>
          <w:color w:val="333333"/>
          <w:sz w:val="28"/>
          <w:szCs w:val="28"/>
        </w:rPr>
        <w:t>自主</w:t>
      </w:r>
      <w:r w:rsidR="00262B5A" w:rsidRPr="009D6C17">
        <w:rPr>
          <w:rFonts w:ascii="simsun" w:hAnsi="simsun"/>
          <w:b/>
          <w:color w:val="333333"/>
          <w:sz w:val="28"/>
          <w:szCs w:val="28"/>
        </w:rPr>
        <w:t>学习任务单</w:t>
      </w:r>
      <w:r w:rsidR="004E18C8">
        <w:rPr>
          <w:rFonts w:ascii="simsun" w:hAnsi="simsun" w:hint="eastAsia"/>
          <w:b/>
          <w:color w:val="333333"/>
          <w:sz w:val="28"/>
          <w:szCs w:val="28"/>
        </w:rPr>
        <w:t>2</w:t>
      </w:r>
    </w:p>
    <w:p w:rsidR="00BD2A2E" w:rsidRPr="009D6C17" w:rsidRDefault="00BD2A2E" w:rsidP="00BD2A2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28"/>
          <w:szCs w:val="28"/>
        </w:rPr>
      </w:pPr>
      <w:r w:rsidRPr="009D6C17">
        <w:rPr>
          <w:rFonts w:ascii="simsun" w:hAnsi="simsun" w:hint="eastAsia"/>
          <w:b/>
          <w:color w:val="333333"/>
          <w:sz w:val="28"/>
          <w:szCs w:val="28"/>
        </w:rPr>
        <w:t>专题复习五</w:t>
      </w:r>
      <w:r w:rsidRPr="009D6C17">
        <w:rPr>
          <w:rFonts w:ascii="simsun" w:hAnsi="simsun" w:hint="eastAsia"/>
          <w:b/>
          <w:color w:val="333333"/>
          <w:sz w:val="28"/>
          <w:szCs w:val="28"/>
        </w:rPr>
        <w:t>:</w:t>
      </w:r>
      <w:r w:rsidRPr="009D6C17">
        <w:rPr>
          <w:rFonts w:ascii="simsun" w:hAnsi="simsun" w:hint="eastAsia"/>
          <w:b/>
          <w:color w:val="333333"/>
          <w:sz w:val="28"/>
          <w:szCs w:val="28"/>
        </w:rPr>
        <w:t>在集体中成长</w:t>
      </w:r>
      <w:r w:rsidR="00A90B45">
        <w:rPr>
          <w:rFonts w:ascii="simsun" w:hAnsi="simsun" w:hint="eastAsia"/>
          <w:b/>
          <w:color w:val="333333"/>
          <w:sz w:val="28"/>
          <w:szCs w:val="28"/>
        </w:rPr>
        <w:t>---</w:t>
      </w:r>
      <w:r w:rsidR="004E18C8">
        <w:rPr>
          <w:rFonts w:ascii="simsun" w:hAnsi="simsun" w:hint="eastAsia"/>
          <w:b/>
          <w:color w:val="333333"/>
          <w:sz w:val="28"/>
          <w:szCs w:val="28"/>
        </w:rPr>
        <w:t>经典试题解析</w:t>
      </w:r>
    </w:p>
    <w:p w:rsidR="00DA2244" w:rsidRDefault="00DA2244" w:rsidP="00262B5A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333333"/>
        </w:rPr>
      </w:pP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086D3A" w:rsidTr="00CC5550">
        <w:tc>
          <w:tcPr>
            <w:tcW w:w="1526" w:type="dxa"/>
            <w:vAlign w:val="center"/>
          </w:tcPr>
          <w:p w:rsidR="00086D3A" w:rsidRPr="00CC5550" w:rsidRDefault="00692852" w:rsidP="00CC555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223355"/>
                <w:kern w:val="0"/>
                <w:sz w:val="24"/>
              </w:rPr>
            </w:pPr>
            <w:r w:rsidRPr="00CC5550">
              <w:rPr>
                <w:rFonts w:ascii="宋体" w:hAnsi="宋体" w:cs="宋体" w:hint="eastAsia"/>
                <w:b/>
                <w:color w:val="223355"/>
                <w:kern w:val="0"/>
                <w:sz w:val="24"/>
              </w:rPr>
              <w:t>学习</w:t>
            </w:r>
            <w:r w:rsidR="00086D3A" w:rsidRPr="00CC5550">
              <w:rPr>
                <w:rFonts w:ascii="宋体" w:hAnsi="宋体" w:cs="宋体"/>
                <w:b/>
                <w:color w:val="223355"/>
                <w:kern w:val="0"/>
                <w:sz w:val="24"/>
              </w:rPr>
              <w:t>目标</w:t>
            </w:r>
          </w:p>
        </w:tc>
        <w:tc>
          <w:tcPr>
            <w:tcW w:w="6996" w:type="dxa"/>
          </w:tcPr>
          <w:p w:rsidR="00086D3A" w:rsidRPr="003D648A" w:rsidRDefault="002A6542" w:rsidP="002A6542">
            <w:pPr>
              <w:pStyle w:val="a5"/>
              <w:spacing w:before="0" w:beforeAutospacing="0" w:after="0" w:afterAutospacing="0" w:line="276" w:lineRule="auto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 w:hint="eastAsia"/>
                <w:color w:val="333333"/>
                <w:sz w:val="21"/>
                <w:szCs w:val="21"/>
              </w:rPr>
              <w:t>通过阅读理解分析典型试题，</w:t>
            </w:r>
            <w:r w:rsidR="004B6BCF">
              <w:rPr>
                <w:rFonts w:ascii="simsun" w:hAnsi="simsun" w:hint="eastAsia"/>
                <w:color w:val="333333"/>
                <w:sz w:val="21"/>
                <w:szCs w:val="21"/>
              </w:rPr>
              <w:t>围绕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着</w:t>
            </w:r>
            <w:r w:rsidR="004B6BCF">
              <w:rPr>
                <w:rFonts w:ascii="simsun" w:hAnsi="simsun" w:hint="eastAsia"/>
                <w:color w:val="333333"/>
                <w:sz w:val="21"/>
                <w:szCs w:val="21"/>
              </w:rPr>
              <w:t>学科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能力</w:t>
            </w:r>
            <w:r w:rsidR="004B6BCF">
              <w:rPr>
                <w:rFonts w:ascii="simsun" w:hAnsi="simsun" w:hint="eastAsia"/>
                <w:color w:val="333333"/>
                <w:sz w:val="21"/>
                <w:szCs w:val="21"/>
              </w:rPr>
              <w:t>三个维度，引导学生弄清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材料表达中心意思</w:t>
            </w:r>
            <w:r w:rsidR="004B6BCF">
              <w:rPr>
                <w:rFonts w:ascii="simsun" w:hAnsi="simsun" w:hint="eastAsia"/>
                <w:color w:val="333333"/>
                <w:sz w:val="21"/>
                <w:szCs w:val="21"/>
              </w:rPr>
              <w:t>，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找出材料运用的基本知识，分析说明材料反映的</w:t>
            </w:r>
            <w:r w:rsidR="004B6BCF">
              <w:rPr>
                <w:rFonts w:ascii="simsun" w:hAnsi="simsun" w:hint="eastAsia"/>
                <w:color w:val="333333"/>
                <w:sz w:val="21"/>
                <w:szCs w:val="21"/>
              </w:rPr>
              <w:t>核心观点，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并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组织答题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。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培养学生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运用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学科知识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、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解决实际问题的能力，关注学生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情感体验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，</w:t>
            </w:r>
            <w:r w:rsidR="004B6BCF">
              <w:rPr>
                <w:rFonts w:ascii="simsun" w:hAnsi="simsun" w:hint="eastAsia"/>
                <w:color w:val="333333"/>
                <w:sz w:val="21"/>
                <w:szCs w:val="21"/>
              </w:rPr>
              <w:t>引导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学生积极思考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，</w:t>
            </w:r>
            <w:r w:rsidR="00950689" w:rsidRPr="00950689">
              <w:rPr>
                <w:rFonts w:ascii="simsun" w:hAnsi="simsun" w:hint="eastAsia"/>
                <w:color w:val="333333"/>
                <w:sz w:val="21"/>
                <w:szCs w:val="21"/>
              </w:rPr>
              <w:t>掌握答题方法，提高认识能力</w:t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>、解题能力。</w:t>
            </w:r>
          </w:p>
        </w:tc>
      </w:tr>
      <w:tr w:rsidR="00FE0403" w:rsidTr="00CC5550">
        <w:tc>
          <w:tcPr>
            <w:tcW w:w="1526" w:type="dxa"/>
            <w:vAlign w:val="center"/>
          </w:tcPr>
          <w:p w:rsidR="00FE0403" w:rsidRPr="00CC5550" w:rsidRDefault="00FE0403" w:rsidP="00CC555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223355"/>
                <w:kern w:val="0"/>
                <w:sz w:val="24"/>
              </w:rPr>
            </w:pPr>
            <w:r w:rsidRPr="00CC5550">
              <w:rPr>
                <w:rFonts w:ascii="宋体" w:hAnsi="宋体" w:cs="宋体" w:hint="eastAsia"/>
                <w:b/>
                <w:color w:val="223355"/>
                <w:kern w:val="0"/>
                <w:sz w:val="24"/>
              </w:rPr>
              <w:t>学习要求</w:t>
            </w:r>
          </w:p>
        </w:tc>
        <w:tc>
          <w:tcPr>
            <w:tcW w:w="6996" w:type="dxa"/>
          </w:tcPr>
          <w:p w:rsidR="00FE0403" w:rsidRPr="003D648A" w:rsidRDefault="00FE0403" w:rsidP="006860B4">
            <w:pPr>
              <w:pStyle w:val="a5"/>
              <w:spacing w:before="0" w:beforeAutospacing="0" w:after="0" w:afterAutospacing="0" w:line="276" w:lineRule="auto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 w:rsidRPr="003D648A">
              <w:rPr>
                <w:rFonts w:ascii="simsun" w:hAnsi="simsun" w:hint="eastAsia"/>
                <w:color w:val="333333"/>
                <w:sz w:val="21"/>
                <w:szCs w:val="21"/>
              </w:rPr>
              <w:t>观看课件、微课</w:t>
            </w:r>
            <w:r w:rsidRPr="003D648A">
              <w:rPr>
                <w:rFonts w:ascii="simsun" w:hAnsi="simsun"/>
                <w:color w:val="333333"/>
                <w:sz w:val="21"/>
                <w:szCs w:val="21"/>
              </w:rPr>
              <w:t>，独立完成</w:t>
            </w:r>
            <w:r w:rsidRPr="003D648A">
              <w:rPr>
                <w:rFonts w:ascii="simsun" w:hAnsi="simsun" w:hint="eastAsia"/>
                <w:color w:val="333333"/>
                <w:sz w:val="21"/>
                <w:szCs w:val="21"/>
              </w:rPr>
              <w:t>学习任务。</w:t>
            </w:r>
          </w:p>
        </w:tc>
      </w:tr>
    </w:tbl>
    <w:p w:rsidR="00FE0403" w:rsidRDefault="00FE0403" w:rsidP="00262B5A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333333"/>
        </w:rPr>
      </w:pPr>
    </w:p>
    <w:p w:rsidR="001A1962" w:rsidRDefault="001A1962" w:rsidP="00262B5A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333333"/>
        </w:rPr>
      </w:pPr>
    </w:p>
    <w:p w:rsidR="001E536F" w:rsidRPr="001A1962" w:rsidRDefault="001E536F" w:rsidP="001A1962">
      <w:pPr>
        <w:pStyle w:val="a5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/>
          <w:b/>
          <w:color w:val="333333"/>
        </w:rPr>
      </w:pPr>
      <w:r w:rsidRPr="001A1962">
        <w:rPr>
          <w:rFonts w:asciiTheme="minorEastAsia" w:eastAsiaTheme="minorEastAsia" w:hAnsiTheme="minorEastAsia" w:hint="eastAsia"/>
          <w:b/>
          <w:color w:val="333333"/>
        </w:rPr>
        <w:t>一、典型事例分析</w:t>
      </w:r>
    </w:p>
    <w:p w:rsidR="001E536F" w:rsidRPr="006770C7" w:rsidRDefault="001A1962" w:rsidP="001A196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noProof/>
          <w:color w:val="333333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109855</wp:posOffset>
            </wp:positionV>
            <wp:extent cx="2470150" cy="1803400"/>
            <wp:effectExtent l="19050" t="0" r="6350" b="0"/>
            <wp:wrapSquare wrapText="bothSides"/>
            <wp:docPr id="1" name="图片 1" descr="2020北京道法50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图片 -2147482409" descr="2020北京道法50.T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6F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1.（2018北京9）漫画给我们的启示是（　　）</w:t>
      </w:r>
    </w:p>
    <w:p w:rsidR="001E536F" w:rsidRPr="006770C7" w:rsidRDefault="001E536F" w:rsidP="001A196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>①口头表达容易引发误会，应改用书面表达方式</w:t>
      </w:r>
    </w:p>
    <w:p w:rsidR="001E536F" w:rsidRPr="006770C7" w:rsidRDefault="001E536F" w:rsidP="001A196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>②人与人之间的误解都源于语言不文明</w:t>
      </w:r>
    </w:p>
    <w:p w:rsidR="001E536F" w:rsidRPr="006770C7" w:rsidRDefault="001E536F" w:rsidP="001A196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>③朋友间交往应该彼此理解、相互包容</w:t>
      </w:r>
    </w:p>
    <w:p w:rsidR="001E536F" w:rsidRPr="006770C7" w:rsidRDefault="001E536F" w:rsidP="001A196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>④说话要考虑他人感受，避免引发不必要的误会</w:t>
      </w:r>
    </w:p>
    <w:p w:rsidR="001C3FAE" w:rsidRDefault="001E536F" w:rsidP="000868DE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A.</w:t>
      </w: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 xml:space="preserve">①②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B.</w:t>
      </w: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 xml:space="preserve">①③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C.</w:t>
      </w: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 xml:space="preserve">②④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D.</w:t>
      </w:r>
      <w:r w:rsidRPr="006770C7">
        <w:rPr>
          <w:rFonts w:asciiTheme="minorEastAsia" w:eastAsiaTheme="minorEastAsia" w:hAnsiTheme="minorEastAsia" w:hint="eastAsia"/>
          <w:bCs/>
          <w:color w:val="333333"/>
          <w:sz w:val="21"/>
          <w:szCs w:val="21"/>
        </w:rPr>
        <w:t>③④</w:t>
      </w:r>
    </w:p>
    <w:p w:rsidR="001D6EB4" w:rsidRPr="006770C7" w:rsidRDefault="00C76A4A" w:rsidP="001A1962">
      <w:pPr>
        <w:pStyle w:val="a5"/>
        <w:shd w:val="clear" w:color="auto" w:fill="FFFFFF"/>
        <w:spacing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2.</w:t>
      </w:r>
      <w:r w:rsidRPr="006770C7">
        <w:rPr>
          <w:rFonts w:hint="eastAsia"/>
          <w:sz w:val="21"/>
          <w:szCs w:val="21"/>
        </w:rPr>
        <w:t xml:space="preserve"> </w:t>
      </w:r>
      <w:r w:rsidR="001A1962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(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2019·北京</w:t>
      </w:r>
      <w:r w:rsidR="001A1962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)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2019年1月，北京市《关于加强城市精细化管理工作的意见》正式公布。《意见》指出:本市将探索推行“个人诚信分”工程，守信者可以在教育、就业、创业等领域享受到优先便利，失信者将被差别化对待，甚至遭到惩戒。</w:t>
      </w:r>
      <w:r w:rsidR="001A1962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推行“个人诚信分”工程有利于(    )</w:t>
      </w:r>
    </w:p>
    <w:p w:rsidR="00C76A4A" w:rsidRPr="006770C7" w:rsidRDefault="00C76A4A" w:rsidP="001A1962">
      <w:pPr>
        <w:pStyle w:val="a5"/>
        <w:shd w:val="clear" w:color="auto" w:fill="FFFFFF"/>
        <w:adjustRightInd w:val="0"/>
        <w:snapToGrid w:val="0"/>
        <w:spacing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①倡导公民淡化个人利益，重视他人权益</w:t>
      </w:r>
      <w:r w:rsidR="000868DE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 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②大力弘扬诚信文化，营造良好社会环境</w:t>
      </w:r>
    </w:p>
    <w:p w:rsidR="00C76A4A" w:rsidRPr="006770C7" w:rsidRDefault="00C76A4A" w:rsidP="001A1962">
      <w:pPr>
        <w:pStyle w:val="a5"/>
        <w:shd w:val="clear" w:color="auto" w:fill="FFFFFF"/>
        <w:adjustRightInd w:val="0"/>
        <w:snapToGrid w:val="0"/>
        <w:spacing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③倡导公民既恪守诚信，又尊重他人隐私</w:t>
      </w:r>
      <w:r w:rsidR="000868DE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 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④完善社会信用体系，珍惜个人诚信记录</w:t>
      </w:r>
    </w:p>
    <w:p w:rsidR="001B7C16" w:rsidRDefault="00C76A4A" w:rsidP="0047269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  A.①②</w:t>
      </w:r>
      <w:r w:rsidR="001A1962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  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B.①③</w:t>
      </w:r>
      <w:r w:rsidR="001A1962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    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C.②④</w:t>
      </w:r>
      <w:r w:rsidR="001A1962"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       </w:t>
      </w:r>
      <w:r w:rsidRPr="006770C7">
        <w:rPr>
          <w:rFonts w:asciiTheme="minorEastAsia" w:eastAsiaTheme="minorEastAsia" w:hAnsiTheme="minorEastAsia" w:hint="eastAsia"/>
          <w:color w:val="333333"/>
          <w:sz w:val="21"/>
          <w:szCs w:val="21"/>
        </w:rPr>
        <w:t>D.③④</w:t>
      </w:r>
    </w:p>
    <w:p w:rsidR="001B7C16" w:rsidRPr="001B7C16" w:rsidRDefault="00352948" w:rsidP="001B7C16">
      <w:pPr>
        <w:pStyle w:val="a5"/>
        <w:shd w:val="clear" w:color="auto" w:fill="FFFFFF"/>
        <w:adjustRightInd w:val="0"/>
        <w:snapToGrid w:val="0"/>
        <w:spacing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1B7C16">
        <w:rPr>
          <w:rFonts w:asciiTheme="minorEastAsia" w:eastAsiaTheme="minorEastAsia" w:hAnsiTheme="minorEastAsia" w:hint="eastAsia"/>
          <w:color w:val="333333"/>
          <w:sz w:val="21"/>
          <w:szCs w:val="21"/>
        </w:rPr>
        <w:t>3.（2019北京23，6</w:t>
      </w:r>
      <w:r w:rsidR="00572F0D" w:rsidRPr="001B7C16">
        <w:rPr>
          <w:rFonts w:asciiTheme="minorEastAsia" w:eastAsiaTheme="minorEastAsia" w:hAnsiTheme="minorEastAsia" w:hint="eastAsia"/>
          <w:color w:val="333333"/>
          <w:sz w:val="21"/>
          <w:szCs w:val="21"/>
        </w:rPr>
        <w:t>分)</w:t>
      </w:r>
      <w:r w:rsidR="00572F0D" w:rsidRPr="00572F0D">
        <w:rPr>
          <w:rFonts w:hint="eastAsia"/>
        </w:rPr>
        <w:t xml:space="preserve"> </w:t>
      </w:r>
      <w:r w:rsidR="00572F0D" w:rsidRPr="00572F0D">
        <w:rPr>
          <w:rFonts w:asciiTheme="minorEastAsia" w:eastAsiaTheme="minorEastAsia" w:hAnsiTheme="minorEastAsia" w:hint="eastAsia"/>
          <w:color w:val="333333"/>
          <w:sz w:val="21"/>
          <w:szCs w:val="21"/>
        </w:rPr>
        <w:t>近30年来，一笔笔署名“李记”的匿名捐款寄往受灾地区的困</w:t>
      </w:r>
      <w:r w:rsidR="00B81F2D">
        <w:rPr>
          <w:rFonts w:asciiTheme="minorEastAsia" w:eastAsiaTheme="minorEastAsia" w:hAnsiTheme="minorEastAsia" w:hint="eastAsia"/>
          <w:color w:val="333333"/>
          <w:sz w:val="21"/>
          <w:szCs w:val="21"/>
        </w:rPr>
        <w:t>难家庭，但“李记”是谁、在哪里始终是个谜。面对一次次找寻，朴实</w:t>
      </w:r>
      <w:r w:rsidR="001B7C16" w:rsidRPr="001B7C16">
        <w:rPr>
          <w:rFonts w:asciiTheme="minorEastAsia" w:eastAsiaTheme="minorEastAsia" w:hAnsiTheme="minorEastAsia" w:hint="eastAsia"/>
          <w:color w:val="333333"/>
          <w:sz w:val="21"/>
          <w:szCs w:val="21"/>
        </w:rPr>
        <w:t>的老人始终没有露面，直到去世也没有和任何人提起。儿子整理父亲遗物时，才发现28张汇款单，捐款总额近6万元。老人没给儿子留下什么遗产，甚至他的安葬费，都是儿子们凑起来的。儿子说：“要把每一张汇款单珍藏好，这是父亲留给我们最宝贵的财富，我们要一代一代传下去。”</w:t>
      </w:r>
    </w:p>
    <w:p w:rsidR="001B7C16" w:rsidRPr="001B7C16" w:rsidRDefault="001B7C16" w:rsidP="001B7C16">
      <w:pPr>
        <w:pStyle w:val="a5"/>
        <w:shd w:val="clear" w:color="auto" w:fill="FFFFFF"/>
        <w:adjustRightInd w:val="0"/>
        <w:snapToGrid w:val="0"/>
        <w:spacing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1B7C16">
        <w:rPr>
          <w:rFonts w:asciiTheme="minorEastAsia" w:hAnsiTheme="minorEastAsia" w:hint="eastAsia"/>
          <w:bCs/>
          <w:color w:val="333333"/>
          <w:sz w:val="21"/>
          <w:szCs w:val="21"/>
        </w:rPr>
        <w:lastRenderedPageBreak/>
        <w:t>为什么这些汇款单是最宝贵的财富？</w:t>
      </w:r>
    </w:p>
    <w:p w:rsidR="001B7C16" w:rsidRPr="001B7C16" w:rsidRDefault="001B7C16" w:rsidP="001B7C1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hAnsiTheme="minorEastAsia"/>
          <w:color w:val="333333"/>
          <w:sz w:val="21"/>
          <w:szCs w:val="21"/>
        </w:rPr>
      </w:pPr>
    </w:p>
    <w:p w:rsidR="001B7C16" w:rsidRDefault="001B7C16" w:rsidP="001B7C1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FF2B5B" w:rsidRDefault="00FF2B5B" w:rsidP="001B7C1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FF2B5B" w:rsidRPr="001B7C16" w:rsidRDefault="00FF2B5B" w:rsidP="001B7C1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1B7C16" w:rsidRPr="001B7C16" w:rsidRDefault="001B7C16" w:rsidP="001B7C1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1B7C16" w:rsidRPr="001B7C16" w:rsidRDefault="001B7C16" w:rsidP="001B7C1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1B7C16" w:rsidRPr="001B7C16" w:rsidRDefault="001B7C16" w:rsidP="001B7C16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1B7C16">
        <w:rPr>
          <w:rFonts w:asciiTheme="minorEastAsia" w:eastAsiaTheme="minorEastAsia" w:hAnsiTheme="minorEastAsia" w:hint="eastAsia"/>
          <w:color w:val="333333"/>
          <w:sz w:val="21"/>
          <w:szCs w:val="21"/>
        </w:rPr>
        <w:t>4.</w:t>
      </w:r>
      <w:r w:rsidRPr="001B7C16">
        <w:rPr>
          <w:rFonts w:hint="eastAsia"/>
          <w:sz w:val="21"/>
          <w:szCs w:val="21"/>
        </w:rPr>
        <w:t xml:space="preserve"> </w:t>
      </w:r>
      <w:r w:rsidRPr="001B7C16">
        <w:rPr>
          <w:rFonts w:asciiTheme="minorEastAsia" w:eastAsiaTheme="minorEastAsia" w:hAnsiTheme="minorEastAsia" w:hint="eastAsia"/>
          <w:color w:val="333333"/>
          <w:sz w:val="21"/>
          <w:szCs w:val="21"/>
        </w:rPr>
        <w:t>(2018东城一模，23,6分)某校开设了“诚信小店”，主要经营笔、本、尺规等文具，由学生会负责采购、布置、计算盈亏。“诚信小店”无人值守，学生自选商品，自觉按标价投钱。但是近两周开始出现了5到10元不等的亏损，说明有些同学拿走文具没付款。对于这种行为，同学们展开了讨论。</w:t>
      </w:r>
    </w:p>
    <w:p w:rsidR="001E536F" w:rsidRPr="001B7C16" w:rsidRDefault="00352948" w:rsidP="001B7C16">
      <w:pPr>
        <w:pStyle w:val="a5"/>
        <w:shd w:val="clear" w:color="auto" w:fill="FFFFFF"/>
        <w:adjustRightInd w:val="0"/>
        <w:snapToGrid w:val="0"/>
        <w:spacing w:line="400" w:lineRule="exac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52948">
        <w:rPr>
          <w:rFonts w:asciiTheme="minorEastAsia" w:eastAsiaTheme="minorEastAsia" w:hAnsiTheme="minorEastAsia" w:hint="eastAsia"/>
          <w:color w:val="333333"/>
        </w:rPr>
        <w:t>分）近30年来，一笔笔署名“李记”的匿名捐款寄往受灾地区的困难家庭，但“李记”是谁、在哪里始终是个谜。面对一次次找寻，朴实</w:t>
      </w:r>
    </w:p>
    <w:p w:rsidR="007D2DE9" w:rsidRDefault="00352948" w:rsidP="00352948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  <w:r w:rsidRPr="00352948">
        <w:rPr>
          <w:rFonts w:ascii="黑体" w:eastAsia="黑体" w:hAnsi="黑体"/>
          <w:b/>
          <w:noProof/>
          <w:color w:val="33333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624840</wp:posOffset>
            </wp:positionV>
            <wp:extent cx="400050" cy="558800"/>
            <wp:effectExtent l="76200" t="95250" r="114300" b="88900"/>
            <wp:wrapSquare wrapText="bothSides"/>
            <wp:docPr id="1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2DE9" w:rsidRPr="007D2DE9">
        <w:rPr>
          <w:rFonts w:ascii="黑体" w:eastAsia="黑体" w:hAnsi="黑体"/>
          <w:b/>
          <w:noProof/>
          <w:color w:val="333333"/>
        </w:rPr>
        <w:drawing>
          <wp:inline distT="0" distB="0" distL="0" distR="0">
            <wp:extent cx="3981450" cy="679450"/>
            <wp:effectExtent l="19050" t="0" r="0" b="0"/>
            <wp:docPr id="5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83038" cy="688975"/>
                      <a:chOff x="1981200" y="2743200"/>
                      <a:chExt cx="3983038" cy="688975"/>
                    </a:xfrm>
                  </a:grpSpPr>
                  <a:sp>
                    <a:nvSpPr>
                      <a:cNvPr id="6" name="圆角矩形标注 5"/>
                      <a:cNvSpPr/>
                    </a:nvSpPr>
                    <a:spPr>
                      <a:xfrm>
                        <a:off x="1981200" y="2743200"/>
                        <a:ext cx="3983038" cy="688975"/>
                      </a:xfrm>
                      <a:prstGeom prst="wedgeRoundRectCallout">
                        <a:avLst>
                          <a:gd name="adj1" fmla="val -58046"/>
                          <a:gd name="adj2" fmla="val 46044"/>
                          <a:gd name="adj3" fmla="val 16667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  <a:alpha val="0"/>
                        </a:schemeClr>
                      </a:solidFill>
                      <a:ln w="38100"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>
                            <a:defRPr/>
                          </a:pPr>
                          <a:r>
                            <a:rPr lang="zh-CN" altLang="en-US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同学甲</a:t>
                          </a:r>
                          <a:r>
                            <a:rPr lang="en-US" altLang="zh-CN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:</a:t>
                          </a:r>
                          <a:r>
                            <a:rPr lang="zh-CN" altLang="en-US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文具没多少钱，不付钱没什么，小节无害。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D2DE9" w:rsidRDefault="00352948" w:rsidP="00352948">
      <w:pPr>
        <w:pStyle w:val="a5"/>
        <w:shd w:val="clear" w:color="auto" w:fill="FFFFFF"/>
        <w:spacing w:before="0" w:beforeAutospacing="0" w:after="0" w:afterAutospacing="0"/>
        <w:jc w:val="right"/>
        <w:rPr>
          <w:rFonts w:ascii="黑体" w:eastAsia="黑体" w:hAnsi="黑体"/>
          <w:b/>
          <w:color w:val="333333"/>
        </w:rPr>
      </w:pPr>
      <w:r>
        <w:rPr>
          <w:rFonts w:ascii="黑体" w:eastAsia="黑体" w:hAnsi="黑体"/>
          <w:b/>
          <w:noProof/>
          <w:color w:val="33333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229870</wp:posOffset>
            </wp:positionV>
            <wp:extent cx="857250" cy="793750"/>
            <wp:effectExtent l="19050" t="0" r="0" b="0"/>
            <wp:wrapSquare wrapText="bothSides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l="23993" t="9888" r="34357" b="18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DE9" w:rsidRPr="007D2DE9">
        <w:rPr>
          <w:rFonts w:ascii="黑体" w:eastAsia="黑体" w:hAnsi="黑体"/>
          <w:b/>
          <w:noProof/>
          <w:color w:val="333333"/>
        </w:rPr>
        <w:drawing>
          <wp:inline distT="0" distB="0" distL="0" distR="0">
            <wp:extent cx="3892550" cy="596900"/>
            <wp:effectExtent l="19050" t="0" r="0" b="0"/>
            <wp:docPr id="8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92550" cy="687388"/>
                      <a:chOff x="3200400" y="3581400"/>
                      <a:chExt cx="3892550" cy="687388"/>
                    </a:xfrm>
                  </a:grpSpPr>
                  <a:sp>
                    <a:nvSpPr>
                      <a:cNvPr id="5" name="圆角矩形标注 4"/>
                      <a:cNvSpPr/>
                    </a:nvSpPr>
                    <a:spPr>
                      <a:xfrm>
                        <a:off x="3200400" y="3581400"/>
                        <a:ext cx="3892550" cy="687388"/>
                      </a:xfrm>
                      <a:prstGeom prst="wedgeRoundRectCallout">
                        <a:avLst>
                          <a:gd name="adj1" fmla="val 58513"/>
                          <a:gd name="adj2" fmla="val 38450"/>
                          <a:gd name="adj3" fmla="val 16667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  <a:alpha val="0"/>
                        </a:schemeClr>
                      </a:solidFill>
                      <a:ln w="38100"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>
                            <a:defRPr/>
                          </a:pPr>
                          <a:r>
                            <a:rPr lang="zh-CN" altLang="en-US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同学乙</a:t>
                          </a:r>
                          <a:r>
                            <a:rPr lang="en-US" altLang="zh-CN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:</a:t>
                          </a:r>
                          <a:r>
                            <a:rPr lang="zh-CN" altLang="en-US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不付钱就拿走文具就是偷，不是小事，一经发现就该严厉处罚。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D2DE9" w:rsidRDefault="00352948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  <w:r>
        <w:rPr>
          <w:rFonts w:ascii="黑体" w:eastAsia="黑体" w:hAnsi="黑体"/>
          <w:b/>
          <w:noProof/>
          <w:color w:val="333333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472440</wp:posOffset>
            </wp:positionV>
            <wp:extent cx="431800" cy="565150"/>
            <wp:effectExtent l="19050" t="0" r="6350" b="0"/>
            <wp:wrapSquare wrapText="bothSides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948">
        <w:rPr>
          <w:rFonts w:ascii="黑体" w:eastAsia="黑体" w:hAnsi="黑体"/>
          <w:b/>
          <w:noProof/>
          <w:color w:val="333333"/>
        </w:rPr>
        <w:drawing>
          <wp:inline distT="0" distB="0" distL="0" distR="0">
            <wp:extent cx="3983038" cy="687388"/>
            <wp:effectExtent l="19050" t="0" r="0" b="0"/>
            <wp:docPr id="13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83038" cy="687388"/>
                      <a:chOff x="1981200" y="4495800"/>
                      <a:chExt cx="3983038" cy="687388"/>
                    </a:xfrm>
                  </a:grpSpPr>
                  <a:sp>
                    <a:nvSpPr>
                      <a:cNvPr id="4" name="圆角矩形标注 3"/>
                      <a:cNvSpPr/>
                    </a:nvSpPr>
                    <a:spPr>
                      <a:xfrm>
                        <a:off x="1981200" y="4495800"/>
                        <a:ext cx="3983038" cy="687388"/>
                      </a:xfrm>
                      <a:prstGeom prst="wedgeRoundRectCallout">
                        <a:avLst>
                          <a:gd name="adj1" fmla="val -58614"/>
                          <a:gd name="adj2" fmla="val 44778"/>
                          <a:gd name="adj3" fmla="val 16667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  <a:alpha val="0"/>
                        </a:schemeClr>
                      </a:solidFill>
                      <a:ln w="38100"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>
                            <a:defRPr/>
                          </a:pPr>
                          <a:r>
                            <a:rPr lang="zh-CN" altLang="en-US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同学丙</a:t>
                          </a:r>
                          <a:r>
                            <a:rPr lang="en-US" altLang="zh-CN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:</a:t>
                          </a:r>
                          <a:r>
                            <a:rPr lang="zh-CN" altLang="en-US" b="1" dirty="0">
                              <a:solidFill>
                                <a:schemeClr val="tx1"/>
                              </a:solidFill>
                              <a:ea typeface="宋体" pitchFamily="2" charset="-122"/>
                            </a:rPr>
                            <a:t>我觉得也没那么严重吧，加强诚信教育就够了。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52948" w:rsidRPr="006770C7" w:rsidRDefault="00352948" w:rsidP="00352948">
      <w:pPr>
        <w:pStyle w:val="a5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6770C7">
        <w:rPr>
          <w:rFonts w:asciiTheme="minorEastAsia" w:eastAsiaTheme="minorEastAsia" w:hAnsiTheme="minorEastAsia" w:hint="eastAsia"/>
          <w:bCs/>
          <w:color w:val="333333"/>
        </w:rPr>
        <w:t>请你任选一个同学的观点加以评析。</w:t>
      </w:r>
    </w:p>
    <w:p w:rsidR="007D2DE9" w:rsidRDefault="007D2DE9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6770C7" w:rsidRDefault="006770C7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6770C7" w:rsidRDefault="006770C7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6770C7" w:rsidRDefault="006770C7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1E536F" w:rsidRDefault="001E536F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FF2B5B" w:rsidRDefault="00FF2B5B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FF2B5B" w:rsidRDefault="00FF2B5B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FF2B5B" w:rsidRDefault="00FF2B5B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FF2B5B" w:rsidRDefault="00FF2B5B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FF2B5B" w:rsidRDefault="00FF2B5B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FF2B5B" w:rsidRPr="001E536F" w:rsidRDefault="00FF2B5B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</w:p>
    <w:p w:rsidR="003E6246" w:rsidRPr="00ED4686" w:rsidRDefault="00C66503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  <w:r w:rsidRPr="00ED4686">
        <w:rPr>
          <w:rFonts w:ascii="黑体" w:eastAsia="黑体" w:hAnsi="黑体" w:hint="eastAsia"/>
          <w:b/>
          <w:color w:val="333333"/>
        </w:rPr>
        <w:lastRenderedPageBreak/>
        <w:t>二、</w:t>
      </w:r>
      <w:r w:rsidR="005E6737">
        <w:rPr>
          <w:rFonts w:ascii="黑体" w:eastAsia="黑体" w:hAnsi="黑体" w:hint="eastAsia"/>
          <w:b/>
          <w:color w:val="333333"/>
        </w:rPr>
        <w:t>易错易混知识</w:t>
      </w:r>
    </w:p>
    <w:p w:rsidR="008E5209" w:rsidRPr="00223492" w:rsidRDefault="008E5209" w:rsidP="008E5209">
      <w:pPr>
        <w:pStyle w:val="a5"/>
        <w:shd w:val="clear" w:color="auto" w:fill="FFFFFF"/>
        <w:rPr>
          <w:rFonts w:ascii="simsun" w:hAnsi="simsun" w:hint="eastAsia"/>
          <w:color w:val="333333"/>
          <w:sz w:val="21"/>
          <w:szCs w:val="21"/>
        </w:rPr>
      </w:pPr>
      <w:r w:rsidRPr="00223492">
        <w:rPr>
          <w:rFonts w:ascii="simsun" w:hAnsi="simsun" w:hint="eastAsia"/>
          <w:bCs/>
          <w:color w:val="333333"/>
          <w:sz w:val="21"/>
          <w:szCs w:val="21"/>
        </w:rPr>
        <w:t>1.</w:t>
      </w:r>
      <w:r w:rsidRPr="00223492">
        <w:rPr>
          <w:rFonts w:ascii="simsun" w:hAnsi="simsun" w:hint="eastAsia"/>
          <w:bCs/>
          <w:color w:val="333333"/>
          <w:sz w:val="21"/>
          <w:szCs w:val="21"/>
        </w:rPr>
        <w:t>诚信做人就是任何时候都要说实话。</w:t>
      </w:r>
      <w:r w:rsidRPr="00223492">
        <w:rPr>
          <w:rFonts w:ascii="simsun" w:hAnsi="simsun" w:hint="eastAsia"/>
          <w:bCs/>
          <w:color w:val="333333"/>
          <w:sz w:val="21"/>
          <w:szCs w:val="21"/>
        </w:rPr>
        <w:t xml:space="preserve"> </w:t>
      </w:r>
    </w:p>
    <w:p w:rsidR="003E6246" w:rsidRPr="00223492" w:rsidRDefault="003E6246" w:rsidP="00262B5A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333333"/>
          <w:sz w:val="21"/>
          <w:szCs w:val="21"/>
        </w:rPr>
      </w:pPr>
    </w:p>
    <w:p w:rsidR="007A79E7" w:rsidRDefault="007A79E7" w:rsidP="00262B5A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333333"/>
          <w:sz w:val="21"/>
          <w:szCs w:val="21"/>
        </w:rPr>
      </w:pPr>
    </w:p>
    <w:p w:rsidR="007A79E7" w:rsidRPr="00223492" w:rsidRDefault="007A79E7" w:rsidP="00262B5A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333333"/>
          <w:sz w:val="21"/>
          <w:szCs w:val="21"/>
        </w:rPr>
      </w:pPr>
    </w:p>
    <w:p w:rsidR="008E5209" w:rsidRPr="00223492" w:rsidRDefault="008E5209" w:rsidP="008E5209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bCs/>
          <w:color w:val="333333"/>
          <w:sz w:val="21"/>
          <w:szCs w:val="21"/>
        </w:rPr>
      </w:pPr>
      <w:r w:rsidRPr="00223492">
        <w:rPr>
          <w:rFonts w:ascii="simsun" w:hAnsi="simsun" w:hint="eastAsia"/>
          <w:color w:val="333333"/>
          <w:sz w:val="21"/>
          <w:szCs w:val="21"/>
        </w:rPr>
        <w:t>2.</w:t>
      </w:r>
      <w:r w:rsidRPr="00223492">
        <w:rPr>
          <w:rFonts w:ascii="黑体" w:eastAsia="黑体" w:hAnsi="黑体" w:cs="+mn-cs" w:hint="eastAsia"/>
          <w:bCs/>
          <w:color w:val="0B1749"/>
          <w:kern w:val="24"/>
          <w:sz w:val="21"/>
          <w:szCs w:val="21"/>
        </w:rPr>
        <w:t xml:space="preserve"> </w:t>
      </w:r>
      <w:r w:rsidRPr="00223492">
        <w:rPr>
          <w:rFonts w:ascii="simsun" w:hAnsi="simsun" w:hint="eastAsia"/>
          <w:bCs/>
          <w:color w:val="333333"/>
          <w:sz w:val="21"/>
          <w:szCs w:val="21"/>
        </w:rPr>
        <w:t>竞争与合作是水火不容的，有竞争没合作，有合作没竞争。</w:t>
      </w:r>
    </w:p>
    <w:p w:rsidR="00723224" w:rsidRPr="00223492" w:rsidRDefault="00723224" w:rsidP="008E5209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bCs/>
          <w:color w:val="333333"/>
          <w:sz w:val="21"/>
          <w:szCs w:val="21"/>
        </w:rPr>
      </w:pPr>
    </w:p>
    <w:p w:rsidR="00723224" w:rsidRPr="00223492" w:rsidRDefault="00723224" w:rsidP="008E5209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bCs/>
          <w:color w:val="333333"/>
          <w:sz w:val="21"/>
          <w:szCs w:val="21"/>
        </w:rPr>
      </w:pPr>
    </w:p>
    <w:p w:rsidR="000620DE" w:rsidRPr="000620DE" w:rsidRDefault="000620DE" w:rsidP="0034650A">
      <w:pPr>
        <w:pStyle w:val="a5"/>
        <w:shd w:val="clear" w:color="auto" w:fill="FFFFFF"/>
        <w:rPr>
          <w:rFonts w:ascii="simsun" w:hAnsi="simsun" w:hint="eastAsia"/>
          <w:color w:val="333333"/>
          <w:sz w:val="21"/>
          <w:szCs w:val="21"/>
        </w:rPr>
      </w:pPr>
    </w:p>
    <w:p w:rsidR="00F85C31" w:rsidRPr="00ED4686" w:rsidRDefault="00692852" w:rsidP="00262B5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333333"/>
        </w:rPr>
      </w:pPr>
      <w:r w:rsidRPr="00ED4686">
        <w:rPr>
          <w:rFonts w:ascii="黑体" w:eastAsia="黑体" w:hAnsi="黑体" w:hint="eastAsia"/>
          <w:b/>
          <w:color w:val="333333"/>
        </w:rPr>
        <w:t>三、课堂</w:t>
      </w:r>
      <w:r w:rsidR="00262B5A" w:rsidRPr="00ED4686">
        <w:rPr>
          <w:rFonts w:ascii="黑体" w:eastAsia="黑体" w:hAnsi="黑体"/>
          <w:b/>
          <w:color w:val="333333"/>
        </w:rPr>
        <w:t xml:space="preserve">检测 </w:t>
      </w:r>
    </w:p>
    <w:p w:rsid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 w:rsidRPr="000620DE">
        <w:rPr>
          <w:rFonts w:ascii="宋体" w:hAnsi="宋体" w:hint="eastAsia"/>
          <w:color w:val="000000"/>
          <w:szCs w:val="21"/>
        </w:rPr>
        <w:t>.2019年3月，第三届朝阳区中学生时事辩论赛再次拉开帷幕。某校学生小高积极参加校内培训、精心备赛，但最终没被选为参赛辩手，他感到非常伤心。作为他的朋友，你应该对他说的是</w:t>
      </w:r>
      <w:r w:rsidR="00E6411A">
        <w:rPr>
          <w:rFonts w:ascii="宋体" w:hAnsi="宋体" w:hint="eastAsia"/>
          <w:color w:val="000000"/>
          <w:szCs w:val="21"/>
        </w:rPr>
        <w:t>(</w:t>
      </w:r>
      <w:r w:rsidR="00AC22FF">
        <w:rPr>
          <w:rFonts w:ascii="宋体" w:hAnsi="宋体" w:hint="eastAsia"/>
          <w:color w:val="000000"/>
          <w:szCs w:val="21"/>
        </w:rPr>
        <w:t xml:space="preserve">    </w:t>
      </w:r>
      <w:r w:rsidR="00E6411A">
        <w:rPr>
          <w:rFonts w:ascii="宋体" w:hAnsi="宋体" w:hint="eastAsia"/>
          <w:color w:val="000000"/>
          <w:szCs w:val="21"/>
        </w:rPr>
        <w:t>)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①这也太不公平了，你都付出了那么多，老师真没眼光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②在一个辩论队中，队员们分工不同，但都在为集体做贡献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③参加不了比赛就拿不到证书，以后别去训练了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④参加辩论赛能够提高自己的能力，陪练也能锻炼自己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A. ①②        B. ①③           C.②④             D.③④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Pr="000620DE">
        <w:rPr>
          <w:rFonts w:ascii="宋体" w:hAnsi="宋体" w:hint="eastAsia"/>
          <w:color w:val="000000"/>
          <w:szCs w:val="21"/>
        </w:rPr>
        <w:t>小雪是班级的卫生委员，每天放学的值日都让她苦恼。有些同学都以自己着急回家为由随意打扫，因此班级不够干净整洁。为了解决这一问题，小雪决定在班会时间跟这些同学谈谈。以下表述中，可以作为小雪论点的有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①自觉承担责任可以促进个人成长和集体进步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②一个优秀的班集体，每个人都不能讲个人利益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③智慧从劳动来，荣誉从集体来，力量从团结来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 xml:space="preserve">④在生活中，个人利益与集体利益总是一致的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A．①②</w:t>
      </w:r>
      <w:r w:rsidRPr="000620DE">
        <w:rPr>
          <w:rFonts w:ascii="宋体" w:hAnsi="宋体" w:hint="eastAsia"/>
          <w:color w:val="000000"/>
          <w:szCs w:val="21"/>
        </w:rPr>
        <w:tab/>
        <w:t xml:space="preserve">       B．①③</w:t>
      </w:r>
      <w:r w:rsidRPr="000620DE">
        <w:rPr>
          <w:rFonts w:ascii="宋体" w:hAnsi="宋体" w:hint="eastAsia"/>
          <w:color w:val="000000"/>
          <w:szCs w:val="21"/>
        </w:rPr>
        <w:tab/>
        <w:t xml:space="preserve">        C．②④</w:t>
      </w:r>
      <w:r w:rsidRPr="000620DE">
        <w:rPr>
          <w:rFonts w:ascii="宋体" w:hAnsi="宋体" w:hint="eastAsia"/>
          <w:color w:val="000000"/>
          <w:szCs w:val="21"/>
        </w:rPr>
        <w:tab/>
        <w:t xml:space="preserve">           D．③④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 w:rsidRPr="000620DE">
        <w:rPr>
          <w:rFonts w:ascii="宋体" w:hAnsi="宋体" w:hint="eastAsia"/>
          <w:color w:val="000000"/>
          <w:szCs w:val="21"/>
        </w:rPr>
        <w:t>.初二某班准备参加“校园情景剧”评选活动，小雪、小琳、小毅因为兴趣一致，组成了一个小组，共同完成了剧本创作、道具制作、角色扮演等相关任务。时间紧、任务重，但小组成员迎难而上、扬长补短、各显身手，最终他们的作品荣获第一名。这体现了</w:t>
      </w:r>
      <w:r w:rsidR="00AC22FF">
        <w:rPr>
          <w:rFonts w:ascii="宋体" w:hAnsi="宋体" w:hint="eastAsia"/>
          <w:color w:val="000000"/>
          <w:szCs w:val="21"/>
        </w:rPr>
        <w:t>(    )</w:t>
      </w:r>
      <w:r w:rsidRPr="000620DE">
        <w:rPr>
          <w:rFonts w:ascii="宋体" w:hAnsi="宋体" w:hint="eastAsia"/>
          <w:color w:val="000000"/>
          <w:szCs w:val="21"/>
        </w:rPr>
        <w:t xml:space="preserve">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 xml:space="preserve">①该小组成员具有较强的团队意识和集体荣誉感  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 xml:space="preserve">②个人离不开集体，合作优于竞争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 xml:space="preserve">③集体离不开个人，集体的力量是个人力量之和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 xml:space="preserve">④小组内部的通力合作有利于提升整个团队的竞争力 </w:t>
      </w:r>
    </w:p>
    <w:p w:rsidR="000620DE" w:rsidRPr="000620DE" w:rsidRDefault="00747B71" w:rsidP="000620DE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5365750</wp:posOffset>
            </wp:positionH>
            <wp:positionV relativeFrom="page">
              <wp:posOffset>8902700</wp:posOffset>
            </wp:positionV>
            <wp:extent cx="1149350" cy="806450"/>
            <wp:effectExtent l="19050" t="0" r="0" b="0"/>
            <wp:wrapSquare wrapText="bothSides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149350" cy="806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0DE" w:rsidRPr="000620DE">
        <w:rPr>
          <w:rFonts w:ascii="宋体" w:hAnsi="宋体" w:hint="eastAsia"/>
          <w:color w:val="000000"/>
          <w:szCs w:val="21"/>
        </w:rPr>
        <w:t xml:space="preserve">A.①②         B.①④            C.②③             D.③④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4.对右侧漫画理解错误的是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.</w:t>
      </w:r>
      <w:r w:rsidRPr="000620DE">
        <w:rPr>
          <w:rFonts w:ascii="宋体" w:hAnsi="宋体" w:hint="eastAsia"/>
          <w:color w:val="000000"/>
          <w:szCs w:val="21"/>
        </w:rPr>
        <w:t xml:space="preserve">个人的存在和发展可以离开集体         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.</w:t>
      </w:r>
      <w:r w:rsidRPr="000620DE">
        <w:rPr>
          <w:rFonts w:ascii="宋体" w:hAnsi="宋体" w:hint="eastAsia"/>
          <w:color w:val="000000"/>
          <w:szCs w:val="21"/>
        </w:rPr>
        <w:t>集体的存在和发展离不开每个个体</w:t>
      </w:r>
    </w:p>
    <w:p w:rsidR="000620DE" w:rsidRP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lastRenderedPageBreak/>
        <w:t>C</w:t>
      </w:r>
      <w:r>
        <w:rPr>
          <w:rFonts w:ascii="宋体" w:hAnsi="宋体" w:hint="eastAsia"/>
          <w:color w:val="000000"/>
          <w:szCs w:val="21"/>
        </w:rPr>
        <w:t>.</w:t>
      </w:r>
      <w:r w:rsidRPr="000620DE">
        <w:rPr>
          <w:rFonts w:ascii="宋体" w:hAnsi="宋体" w:hint="eastAsia"/>
          <w:color w:val="000000"/>
          <w:szCs w:val="21"/>
        </w:rPr>
        <w:t xml:space="preserve">集体的发展壮大需要大家共同努力       </w:t>
      </w:r>
    </w:p>
    <w:p w:rsidR="000620DE" w:rsidRDefault="000620DE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0620DE">
        <w:rPr>
          <w:rFonts w:ascii="宋体" w:hAnsi="宋体" w:hint="eastAsia"/>
          <w:color w:val="000000"/>
          <w:szCs w:val="21"/>
        </w:rPr>
        <w:t>D</w:t>
      </w:r>
      <w:r>
        <w:rPr>
          <w:rFonts w:ascii="宋体" w:hAnsi="宋体" w:hint="eastAsia"/>
          <w:color w:val="000000"/>
          <w:szCs w:val="21"/>
        </w:rPr>
        <w:t>.</w:t>
      </w:r>
      <w:r w:rsidRPr="000620DE">
        <w:rPr>
          <w:rFonts w:ascii="宋体" w:hAnsi="宋体" w:hint="eastAsia"/>
          <w:color w:val="000000"/>
          <w:szCs w:val="21"/>
        </w:rPr>
        <w:t>集体在某种程度上可以影响甚至改变一个人</w:t>
      </w:r>
    </w:p>
    <w:p w:rsidR="005F0896" w:rsidRPr="005F0896" w:rsidRDefault="005F0896" w:rsidP="000620DE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5.“廉者不受嗟来之食”是我们耳熟能详的典故。它启示我们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A.关爱他人一定要注意方式           B.不要接受他人的关心和帮助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C.接受他人帮助是丧失自尊的表现     D.缺乏自爱的人才会接受他人的帮助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6.针对社会上屡见不鲜的“假行乞”、“假求助”等现象，警方温馨提示：市民看到此类行为，可以联系当地民政局、公安局查实。这主要启示我们要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A.心怀善举，学会帮助他人           B.尽己所能，为人排忧解难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C.想人所想，考虑对方感受           D.明智判断，学会理性帮助</w:t>
      </w:r>
    </w:p>
    <w:p w:rsidR="005F0896" w:rsidRPr="005F0896" w:rsidRDefault="008F0E38" w:rsidP="001B7C16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101600</wp:posOffset>
            </wp:positionV>
            <wp:extent cx="1479550" cy="1225550"/>
            <wp:effectExtent l="19050" t="0" r="6350" b="0"/>
            <wp:wrapSquare wrapText="bothSides"/>
            <wp:docPr id="1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896" w:rsidRPr="005F0896">
        <w:rPr>
          <w:rFonts w:ascii="宋体" w:hAnsi="宋体" w:hint="eastAsia"/>
          <w:color w:val="000000"/>
          <w:szCs w:val="21"/>
        </w:rPr>
        <w:t>7. 右图漫画《拒绝搭乘》告诉我们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①要用诚信智慧，灵活解决问题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②应该倍加珍惜个人的诚信记录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③大事要讲诚信，小事可以忽略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④讲诚信是一个人安身立命之本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 xml:space="preserve">A．①②   B．①③  </w:t>
      </w:r>
      <w:r w:rsidR="005E4D8C">
        <w:rPr>
          <w:rFonts w:ascii="宋体" w:hAnsi="宋体" w:hint="eastAsia"/>
          <w:color w:val="000000"/>
          <w:szCs w:val="21"/>
        </w:rPr>
        <w:t xml:space="preserve"> </w:t>
      </w:r>
      <w:r w:rsidRPr="005F0896">
        <w:rPr>
          <w:rFonts w:ascii="宋体" w:hAnsi="宋体" w:hint="eastAsia"/>
          <w:color w:val="000000"/>
          <w:szCs w:val="21"/>
        </w:rPr>
        <w:t xml:space="preserve"> C．②④ </w:t>
      </w:r>
      <w:r w:rsidR="005E4D8C">
        <w:rPr>
          <w:rFonts w:ascii="宋体" w:hAnsi="宋体" w:hint="eastAsia"/>
          <w:color w:val="000000"/>
          <w:szCs w:val="21"/>
        </w:rPr>
        <w:t xml:space="preserve"> </w:t>
      </w:r>
      <w:r w:rsidRPr="005F0896">
        <w:rPr>
          <w:rFonts w:ascii="宋体" w:hAnsi="宋体" w:hint="eastAsia"/>
          <w:color w:val="000000"/>
          <w:szCs w:val="21"/>
        </w:rPr>
        <w:t xml:space="preserve"> </w:t>
      </w:r>
      <w:r w:rsidR="005E4D8C">
        <w:rPr>
          <w:rFonts w:ascii="宋体" w:hAnsi="宋体" w:hint="eastAsia"/>
          <w:color w:val="000000"/>
          <w:szCs w:val="21"/>
        </w:rPr>
        <w:t xml:space="preserve">   </w:t>
      </w:r>
      <w:r w:rsidRPr="005F0896">
        <w:rPr>
          <w:rFonts w:ascii="宋体" w:hAnsi="宋体" w:hint="eastAsia"/>
          <w:color w:val="000000"/>
          <w:szCs w:val="21"/>
        </w:rPr>
        <w:t>D．③④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8. 黄旭华是中国核潜艇之父，他为我国核潜艇事业奉献了毕生精力。在隐姓埋名远离家人三十年后，当再次见到老母亲，他含泪说:“人们常说忠孝不能双全，我说对国家的忠，就是对父母最大的孝。”黄旭华的事迹对我们的启示有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①不对他人生命负责的人无法承担社会责任 ②要敢于承担社会责任，不言代价与回报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③承担责任、奉献社会，能体现人生价值   ④每种角色意味着相应责任，不能全部承担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 xml:space="preserve">A．①②    </w:t>
      </w:r>
      <w:r w:rsidR="006437C2">
        <w:rPr>
          <w:rFonts w:ascii="宋体" w:hAnsi="宋体" w:hint="eastAsia"/>
          <w:color w:val="000000"/>
          <w:szCs w:val="21"/>
        </w:rPr>
        <w:t xml:space="preserve">    </w:t>
      </w:r>
      <w:r w:rsidRPr="005F0896">
        <w:rPr>
          <w:rFonts w:ascii="宋体" w:hAnsi="宋体" w:hint="eastAsia"/>
          <w:color w:val="000000"/>
          <w:szCs w:val="21"/>
        </w:rPr>
        <w:t xml:space="preserve">B．①④   </w:t>
      </w:r>
      <w:r w:rsidR="006437C2">
        <w:rPr>
          <w:rFonts w:ascii="宋体" w:hAnsi="宋体" w:hint="eastAsia"/>
          <w:color w:val="000000"/>
          <w:szCs w:val="21"/>
        </w:rPr>
        <w:t xml:space="preserve">      </w:t>
      </w:r>
      <w:r w:rsidRPr="005F0896">
        <w:rPr>
          <w:rFonts w:ascii="宋体" w:hAnsi="宋体" w:hint="eastAsia"/>
          <w:color w:val="000000"/>
          <w:szCs w:val="21"/>
        </w:rPr>
        <w:t xml:space="preserve"> C．②③   </w:t>
      </w:r>
      <w:r w:rsidR="005E4D8C">
        <w:rPr>
          <w:rFonts w:ascii="宋体" w:hAnsi="宋体" w:hint="eastAsia"/>
          <w:color w:val="000000"/>
          <w:szCs w:val="21"/>
        </w:rPr>
        <w:t xml:space="preserve"> </w:t>
      </w:r>
      <w:r w:rsidRPr="005F0896">
        <w:rPr>
          <w:rFonts w:ascii="宋体" w:hAnsi="宋体" w:hint="eastAsia"/>
          <w:color w:val="000000"/>
          <w:szCs w:val="21"/>
        </w:rPr>
        <w:t xml:space="preserve"> </w:t>
      </w:r>
      <w:r w:rsidR="006437C2">
        <w:rPr>
          <w:rFonts w:ascii="宋体" w:hAnsi="宋体" w:hint="eastAsia"/>
          <w:color w:val="000000"/>
          <w:szCs w:val="21"/>
        </w:rPr>
        <w:t xml:space="preserve">      </w:t>
      </w:r>
      <w:r w:rsidRPr="005F0896">
        <w:rPr>
          <w:rFonts w:ascii="宋体" w:hAnsi="宋体" w:hint="eastAsia"/>
          <w:color w:val="000000"/>
          <w:szCs w:val="21"/>
        </w:rPr>
        <w:t>D．③④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9.小明为人开朗热情，同学们有事总爱找他帮忙。面对同学们的众多请求，小明应该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A．先口头答应下来，能否兑现再说    B．大事帮助朋友，小事不予理会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C．答应一切要求，以表示真诚待人    D．认真考虑能力，谨慎做出承诺</w:t>
      </w:r>
    </w:p>
    <w:p w:rsidR="005F0896" w:rsidRPr="005F0896" w:rsidRDefault="005E4D8C" w:rsidP="001B7C16">
      <w:pPr>
        <w:spacing w:line="276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 w:rsidR="005F0896" w:rsidRPr="005F0896">
        <w:rPr>
          <w:rFonts w:ascii="宋体" w:hAnsi="宋体" w:hint="eastAsia"/>
          <w:color w:val="000000"/>
          <w:szCs w:val="21"/>
        </w:rPr>
        <w:t>0.漆黑的夜晚，一个盲人左手拿着根竹竿小心翼翼地探路，右手提着一只灯笼。路人问：“您自己看不见，为什么还要提着灯笼走路？”盲人答到：“我提着灯笼并不是为我自己照路，而是让别人容易看到我，不会误撞到我。”这个故事告诉我们</w:t>
      </w:r>
      <w:r w:rsidR="00AC22FF">
        <w:rPr>
          <w:rFonts w:ascii="宋体" w:hAnsi="宋体" w:hint="eastAsia"/>
          <w:color w:val="000000"/>
          <w:szCs w:val="21"/>
        </w:rPr>
        <w:t>(    )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>①关爱他人也是关爱和善待自己     ②要心怀善意，体贴和关心他人</w:t>
      </w:r>
    </w:p>
    <w:p w:rsidR="005F0896" w:rsidRPr="005F0896" w:rsidRDefault="005F0896" w:rsidP="001B7C16">
      <w:pPr>
        <w:spacing w:line="276" w:lineRule="auto"/>
        <w:rPr>
          <w:rFonts w:ascii="宋体" w:hAnsi="宋体"/>
          <w:color w:val="000000"/>
          <w:szCs w:val="21"/>
        </w:rPr>
      </w:pPr>
      <w:r w:rsidRPr="005F0896">
        <w:rPr>
          <w:rFonts w:ascii="宋体" w:hAnsi="宋体" w:hint="eastAsia"/>
          <w:color w:val="000000"/>
          <w:szCs w:val="21"/>
        </w:rPr>
        <w:t xml:space="preserve">③关爱他人是一种不必要的负担    </w:t>
      </w:r>
      <w:r w:rsidR="008F0E38">
        <w:rPr>
          <w:rFonts w:ascii="宋体" w:hAnsi="宋体" w:hint="eastAsia"/>
          <w:color w:val="000000"/>
          <w:szCs w:val="21"/>
        </w:rPr>
        <w:t xml:space="preserve"> </w:t>
      </w:r>
      <w:r w:rsidRPr="005F0896">
        <w:rPr>
          <w:rFonts w:ascii="宋体" w:hAnsi="宋体" w:hint="eastAsia"/>
          <w:color w:val="000000"/>
          <w:szCs w:val="21"/>
        </w:rPr>
        <w:t>④关爱他人一定会被别人所接受</w:t>
      </w:r>
    </w:p>
    <w:p w:rsidR="00B77648" w:rsidRDefault="005F0896" w:rsidP="001B7C16">
      <w:pPr>
        <w:spacing w:line="276" w:lineRule="auto"/>
      </w:pPr>
      <w:r w:rsidRPr="005F0896">
        <w:rPr>
          <w:rFonts w:ascii="宋体" w:hAnsi="宋体" w:hint="eastAsia"/>
          <w:color w:val="000000"/>
          <w:szCs w:val="21"/>
        </w:rPr>
        <w:t>A．①②    B．①③     C．②④     D．③④</w:t>
      </w:r>
    </w:p>
    <w:p w:rsidR="00776ECE" w:rsidRDefault="00790309" w:rsidP="001B7C16">
      <w:pPr>
        <w:spacing w:line="276" w:lineRule="auto"/>
        <w:rPr>
          <w:rFonts w:ascii="宋体" w:hAnsi="宋体" w:cs="楷体"/>
          <w:color w:val="000000"/>
        </w:rPr>
      </w:pPr>
      <w:r>
        <w:rPr>
          <w:rFonts w:hint="eastAsia"/>
        </w:rPr>
        <w:t>11.</w:t>
      </w:r>
      <w:r w:rsidR="00776ECE" w:rsidRPr="00776ECE">
        <w:rPr>
          <w:rFonts w:ascii="宋体" w:hAnsi="宋体" w:cs="楷体" w:hint="eastAsia"/>
          <w:color w:val="000000"/>
        </w:rPr>
        <w:t xml:space="preserve"> </w:t>
      </w:r>
      <w:r w:rsidR="00776ECE">
        <w:rPr>
          <w:rFonts w:hint="eastAsia"/>
          <w:color w:val="000000"/>
          <w:szCs w:val="21"/>
        </w:rPr>
        <w:t>(</w:t>
      </w:r>
      <w:r w:rsidR="00776ECE" w:rsidRPr="00F024B6">
        <w:rPr>
          <w:rFonts w:hint="eastAsia"/>
          <w:color w:val="000000"/>
          <w:szCs w:val="21"/>
        </w:rPr>
        <w:t>密云区</w:t>
      </w:r>
      <w:r w:rsidR="0021366A">
        <w:rPr>
          <w:rFonts w:asciiTheme="minorEastAsia" w:hAnsiTheme="minorEastAsia" w:hint="eastAsia"/>
          <w:szCs w:val="21"/>
        </w:rPr>
        <w:t>2020.1期末</w:t>
      </w:r>
      <w:r w:rsidR="00776ECE">
        <w:rPr>
          <w:rFonts w:hint="eastAsia"/>
          <w:color w:val="000000"/>
          <w:szCs w:val="21"/>
        </w:rPr>
        <w:t>)</w:t>
      </w:r>
      <w:r w:rsidR="00776ECE">
        <w:rPr>
          <w:rFonts w:ascii="宋体" w:hAnsi="宋体" w:hint="eastAsia"/>
          <w:color w:val="000000"/>
        </w:rPr>
        <w:t>（6分）【爱心资助】</w:t>
      </w:r>
    </w:p>
    <w:p w:rsidR="00776ECE" w:rsidRDefault="00776ECE" w:rsidP="001B7C16">
      <w:pPr>
        <w:spacing w:line="276" w:lineRule="auto"/>
        <w:ind w:firstLineChars="200" w:firstLine="420"/>
        <w:rPr>
          <w:rFonts w:ascii="宋体" w:hAnsi="宋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“亲爱的同学，你好！学校通过分析餐厅一卡通消费数据，结合你在学校的综合表现，为你发放隐形资助720元……”西安电子科技大学一些学生收到了一条短信，饭卡里多出720元钱。原来，该校通过自主开发的大数据平台，分析了学生2018年在学校刷一卡通的数据，找出每月在食堂吃饭60次以上、每天吃饭低于平均值8元钱的学生进行资助。西安电子科技大学隐形资助这一做法也收获了不少网友的点赞。</w:t>
      </w:r>
    </w:p>
    <w:p w:rsidR="00776ECE" w:rsidRDefault="00776ECE" w:rsidP="001B7C16">
      <w:pPr>
        <w:spacing w:line="276" w:lineRule="auto"/>
        <w:rPr>
          <w:rFonts w:ascii="宋体" w:hAnsi="宋体" w:cs="楷体"/>
          <w:color w:val="000000"/>
        </w:rPr>
      </w:pPr>
      <w:r>
        <w:rPr>
          <w:rFonts w:hint="eastAsia"/>
        </w:rPr>
        <w:t xml:space="preserve"> </w:t>
      </w:r>
      <w:r>
        <w:rPr>
          <w:rFonts w:hint="eastAsia"/>
        </w:rPr>
        <w:t>请你运用所学知识分析西安电子科技大学这一做法，为什么能得到网友的点赞？</w:t>
      </w:r>
      <w:r>
        <w:rPr>
          <w:rFonts w:ascii="宋体" w:hAnsi="宋体" w:cs="楷体" w:hint="eastAsia"/>
          <w:color w:val="000000"/>
        </w:rPr>
        <w:t>（6分）</w:t>
      </w:r>
    </w:p>
    <w:p w:rsidR="005E4D8C" w:rsidRPr="00776ECE" w:rsidRDefault="005E4D8C" w:rsidP="001B7C16">
      <w:pPr>
        <w:spacing w:line="276" w:lineRule="auto"/>
      </w:pPr>
    </w:p>
    <w:sectPr w:rsidR="005E4D8C" w:rsidRPr="00776ECE" w:rsidSect="0064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1F" w:rsidRDefault="0003121F" w:rsidP="00262B5A">
      <w:r>
        <w:separator/>
      </w:r>
    </w:p>
  </w:endnote>
  <w:endnote w:type="continuationSeparator" w:id="1">
    <w:p w:rsidR="0003121F" w:rsidRDefault="0003121F" w:rsidP="0026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1F" w:rsidRDefault="0003121F" w:rsidP="00262B5A">
      <w:r>
        <w:separator/>
      </w:r>
    </w:p>
  </w:footnote>
  <w:footnote w:type="continuationSeparator" w:id="1">
    <w:p w:rsidR="0003121F" w:rsidRDefault="0003121F" w:rsidP="00262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8DA"/>
    <w:multiLevelType w:val="hybridMultilevel"/>
    <w:tmpl w:val="7BAE4D1A"/>
    <w:lvl w:ilvl="0" w:tplc="72EE8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D3C82FEA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A5CC001E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C45A2A9C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C66F84A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B48C0D80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433CA864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AA0AD54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C38912C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82B014E"/>
    <w:multiLevelType w:val="singleLevel"/>
    <w:tmpl w:val="582B014E"/>
    <w:lvl w:ilvl="0">
      <w:start w:val="1"/>
      <w:numFmt w:val="decimal"/>
      <w:suff w:val="nothing"/>
      <w:lvlText w:val="%1."/>
      <w:lvlJc w:val="left"/>
    </w:lvl>
  </w:abstractNum>
  <w:abstractNum w:abstractNumId="2">
    <w:nsid w:val="582B0303"/>
    <w:multiLevelType w:val="singleLevel"/>
    <w:tmpl w:val="582B0303"/>
    <w:lvl w:ilvl="0">
      <w:start w:val="3"/>
      <w:numFmt w:val="decimal"/>
      <w:suff w:val="nothing"/>
      <w:lvlText w:val="%1."/>
      <w:lvlJc w:val="left"/>
    </w:lvl>
  </w:abstractNum>
  <w:abstractNum w:abstractNumId="3">
    <w:nsid w:val="582B0435"/>
    <w:multiLevelType w:val="singleLevel"/>
    <w:tmpl w:val="582B0435"/>
    <w:lvl w:ilvl="0">
      <w:start w:val="1"/>
      <w:numFmt w:val="decimal"/>
      <w:suff w:val="nothing"/>
      <w:lvlText w:val="（%1）"/>
      <w:lvlJc w:val="left"/>
    </w:lvl>
  </w:abstractNum>
  <w:abstractNum w:abstractNumId="4">
    <w:nsid w:val="582B0560"/>
    <w:multiLevelType w:val="singleLevel"/>
    <w:tmpl w:val="582B0560"/>
    <w:lvl w:ilvl="0">
      <w:start w:val="1"/>
      <w:numFmt w:val="decimal"/>
      <w:suff w:val="nothing"/>
      <w:lvlText w:val="%1、"/>
      <w:lvlJc w:val="left"/>
    </w:lvl>
  </w:abstractNum>
  <w:abstractNum w:abstractNumId="5">
    <w:nsid w:val="582B078A"/>
    <w:multiLevelType w:val="singleLevel"/>
    <w:tmpl w:val="582B078A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5A"/>
    <w:rsid w:val="00000AC3"/>
    <w:rsid w:val="0003121F"/>
    <w:rsid w:val="000620DE"/>
    <w:rsid w:val="00067F3C"/>
    <w:rsid w:val="000868DE"/>
    <w:rsid w:val="00086D3A"/>
    <w:rsid w:val="00134CA7"/>
    <w:rsid w:val="00146A15"/>
    <w:rsid w:val="0016644E"/>
    <w:rsid w:val="00167A88"/>
    <w:rsid w:val="00185D99"/>
    <w:rsid w:val="001A1962"/>
    <w:rsid w:val="001B7C16"/>
    <w:rsid w:val="001C3FAE"/>
    <w:rsid w:val="001D6EB4"/>
    <w:rsid w:val="001E536F"/>
    <w:rsid w:val="0021366A"/>
    <w:rsid w:val="00223492"/>
    <w:rsid w:val="00262B5A"/>
    <w:rsid w:val="00291533"/>
    <w:rsid w:val="002A6542"/>
    <w:rsid w:val="00315BDE"/>
    <w:rsid w:val="00332FEF"/>
    <w:rsid w:val="0034650A"/>
    <w:rsid w:val="00352948"/>
    <w:rsid w:val="003842BF"/>
    <w:rsid w:val="003927DE"/>
    <w:rsid w:val="003D57A8"/>
    <w:rsid w:val="003D648A"/>
    <w:rsid w:val="003E6246"/>
    <w:rsid w:val="00407D17"/>
    <w:rsid w:val="00472696"/>
    <w:rsid w:val="00491452"/>
    <w:rsid w:val="004A1AAB"/>
    <w:rsid w:val="004B60EC"/>
    <w:rsid w:val="004B6BCF"/>
    <w:rsid w:val="004E18C8"/>
    <w:rsid w:val="0054620B"/>
    <w:rsid w:val="00550188"/>
    <w:rsid w:val="0055083E"/>
    <w:rsid w:val="00556924"/>
    <w:rsid w:val="005676BE"/>
    <w:rsid w:val="00572F0D"/>
    <w:rsid w:val="00580699"/>
    <w:rsid w:val="00594E7C"/>
    <w:rsid w:val="005E4D8C"/>
    <w:rsid w:val="005E6737"/>
    <w:rsid w:val="005F0896"/>
    <w:rsid w:val="005F4C3C"/>
    <w:rsid w:val="00633985"/>
    <w:rsid w:val="00641E76"/>
    <w:rsid w:val="006437C2"/>
    <w:rsid w:val="00647780"/>
    <w:rsid w:val="006770C7"/>
    <w:rsid w:val="006860B4"/>
    <w:rsid w:val="00692852"/>
    <w:rsid w:val="006C1FB7"/>
    <w:rsid w:val="006F7D16"/>
    <w:rsid w:val="00723224"/>
    <w:rsid w:val="00747B71"/>
    <w:rsid w:val="00762C45"/>
    <w:rsid w:val="00776ECE"/>
    <w:rsid w:val="00790309"/>
    <w:rsid w:val="007A79E7"/>
    <w:rsid w:val="007D2DE9"/>
    <w:rsid w:val="007D7427"/>
    <w:rsid w:val="007E594C"/>
    <w:rsid w:val="008454FA"/>
    <w:rsid w:val="008571D8"/>
    <w:rsid w:val="008747F0"/>
    <w:rsid w:val="008E5209"/>
    <w:rsid w:val="008F0E38"/>
    <w:rsid w:val="00923DCE"/>
    <w:rsid w:val="00950689"/>
    <w:rsid w:val="009653CF"/>
    <w:rsid w:val="00977960"/>
    <w:rsid w:val="00980A2E"/>
    <w:rsid w:val="009B2156"/>
    <w:rsid w:val="009B38A6"/>
    <w:rsid w:val="009D6C17"/>
    <w:rsid w:val="009F02AB"/>
    <w:rsid w:val="00A226F1"/>
    <w:rsid w:val="00A36A58"/>
    <w:rsid w:val="00A46F33"/>
    <w:rsid w:val="00A83D1F"/>
    <w:rsid w:val="00A90B45"/>
    <w:rsid w:val="00AB5519"/>
    <w:rsid w:val="00AC22FF"/>
    <w:rsid w:val="00B04B89"/>
    <w:rsid w:val="00B77648"/>
    <w:rsid w:val="00B81F2D"/>
    <w:rsid w:val="00BA6E15"/>
    <w:rsid w:val="00BC5C93"/>
    <w:rsid w:val="00BC7794"/>
    <w:rsid w:val="00BD29E3"/>
    <w:rsid w:val="00BD2A2E"/>
    <w:rsid w:val="00C66503"/>
    <w:rsid w:val="00C76A4A"/>
    <w:rsid w:val="00C903C0"/>
    <w:rsid w:val="00C92BFA"/>
    <w:rsid w:val="00CC5550"/>
    <w:rsid w:val="00D30F71"/>
    <w:rsid w:val="00D70D6C"/>
    <w:rsid w:val="00D7270B"/>
    <w:rsid w:val="00DA2244"/>
    <w:rsid w:val="00DA4552"/>
    <w:rsid w:val="00DB005F"/>
    <w:rsid w:val="00DE22E2"/>
    <w:rsid w:val="00E06A64"/>
    <w:rsid w:val="00E6411A"/>
    <w:rsid w:val="00EA2516"/>
    <w:rsid w:val="00ED4686"/>
    <w:rsid w:val="00EE744B"/>
    <w:rsid w:val="00EF22DD"/>
    <w:rsid w:val="00EF4F05"/>
    <w:rsid w:val="00F22741"/>
    <w:rsid w:val="00F47F7B"/>
    <w:rsid w:val="00F705CC"/>
    <w:rsid w:val="00F85C31"/>
    <w:rsid w:val="00FC527B"/>
    <w:rsid w:val="00FE0403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B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2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2B5A"/>
  </w:style>
  <w:style w:type="table" w:styleId="a6">
    <w:name w:val="Table Grid"/>
    <w:basedOn w:val="a1"/>
    <w:uiPriority w:val="59"/>
    <w:qFormat/>
    <w:rsid w:val="00086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903C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0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020&#21271;&#20140;&#36947;&#27861;50.TIF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132</cp:revision>
  <dcterms:created xsi:type="dcterms:W3CDTF">2020-02-01T10:02:00Z</dcterms:created>
  <dcterms:modified xsi:type="dcterms:W3CDTF">2020-02-15T16:24:00Z</dcterms:modified>
</cp:coreProperties>
</file>