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43" w:rsidRPr="002F6402" w:rsidRDefault="00860E20" w:rsidP="00860E20">
      <w:pPr>
        <w:spacing w:line="320" w:lineRule="exact"/>
        <w:ind w:leftChars="100" w:left="2459" w:hangingChars="800" w:hanging="2249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高二</w:t>
      </w:r>
      <w:r w:rsidR="006510F8" w:rsidRPr="002F6402">
        <w:rPr>
          <w:rFonts w:ascii="宋体" w:hAnsi="宋体" w:hint="eastAsia"/>
          <w:b/>
          <w:sz w:val="28"/>
          <w:szCs w:val="28"/>
        </w:rPr>
        <w:t>年级生物第</w:t>
      </w:r>
      <w:r w:rsidR="00546287">
        <w:rPr>
          <w:rFonts w:ascii="宋体" w:hAnsi="宋体" w:hint="eastAsia"/>
          <w:b/>
          <w:sz w:val="28"/>
          <w:szCs w:val="28"/>
        </w:rPr>
        <w:t>3</w:t>
      </w:r>
      <w:r w:rsidR="006510F8" w:rsidRPr="002F6402">
        <w:rPr>
          <w:rFonts w:ascii="宋体" w:hAnsi="宋体" w:hint="eastAsia"/>
          <w:b/>
          <w:sz w:val="28"/>
          <w:szCs w:val="28"/>
        </w:rPr>
        <w:t>课时《</w:t>
      </w:r>
      <w:r w:rsidRPr="00860E20">
        <w:rPr>
          <w:rFonts w:ascii="宋体" w:hAnsi="宋体" w:hint="eastAsia"/>
          <w:b/>
          <w:sz w:val="28"/>
          <w:szCs w:val="28"/>
        </w:rPr>
        <w:t>对探究性课程——“</w:t>
      </w:r>
      <w:r w:rsidR="00546287">
        <w:rPr>
          <w:rFonts w:ascii="宋体" w:hAnsi="宋体" w:hint="eastAsia"/>
          <w:b/>
          <w:sz w:val="28"/>
          <w:szCs w:val="28"/>
        </w:rPr>
        <w:t>毛霉的妙用</w:t>
      </w:r>
      <w:r w:rsidRPr="00860E20">
        <w:rPr>
          <w:rFonts w:ascii="宋体" w:hAnsi="宋体" w:hint="eastAsia"/>
          <w:b/>
          <w:sz w:val="28"/>
          <w:szCs w:val="28"/>
        </w:rPr>
        <w:t>”的讲评</w:t>
      </w:r>
      <w:r w:rsidR="006510F8" w:rsidRPr="002F6402">
        <w:rPr>
          <w:rFonts w:ascii="宋体" w:hAnsi="宋体" w:hint="eastAsia"/>
          <w:b/>
          <w:sz w:val="28"/>
          <w:szCs w:val="28"/>
        </w:rPr>
        <w:t>》课后作业</w:t>
      </w:r>
      <w:r w:rsidR="00AE2243" w:rsidRPr="002F6402">
        <w:rPr>
          <w:rFonts w:ascii="宋体" w:hAnsi="宋体" w:hint="eastAsia"/>
          <w:b/>
          <w:color w:val="000000" w:themeColor="text1"/>
          <w:sz w:val="28"/>
          <w:szCs w:val="28"/>
        </w:rPr>
        <w:t>参考答案</w:t>
      </w:r>
    </w:p>
    <w:p w:rsidR="00BD7605" w:rsidRPr="00AB5F37" w:rsidRDefault="00BD7605" w:rsidP="00BD7605">
      <w:pPr>
        <w:rPr>
          <w:rFonts w:ascii="宋体" w:hAnsi="宋体"/>
        </w:rPr>
      </w:pPr>
      <w:r>
        <w:rPr>
          <w:rFonts w:ascii="宋体" w:hAnsi="宋体" w:hint="eastAsia"/>
        </w:rPr>
        <w:t>一、</w:t>
      </w:r>
      <w:r w:rsidRPr="00AB5F37">
        <w:rPr>
          <w:rFonts w:ascii="宋体" w:hAnsi="宋体" w:hint="eastAsia"/>
        </w:rPr>
        <w:t>选择题</w:t>
      </w:r>
    </w:p>
    <w:tbl>
      <w:tblPr>
        <w:tblStyle w:val="a3"/>
        <w:tblW w:w="0" w:type="auto"/>
        <w:tblLook w:val="04A0"/>
      </w:tblPr>
      <w:tblGrid>
        <w:gridCol w:w="1419"/>
        <w:gridCol w:w="1419"/>
        <w:gridCol w:w="1419"/>
        <w:gridCol w:w="1419"/>
        <w:gridCol w:w="1420"/>
        <w:gridCol w:w="1420"/>
      </w:tblGrid>
      <w:tr w:rsidR="00BD7605" w:rsidRPr="00AB5F37" w:rsidTr="00EC73DB">
        <w:tc>
          <w:tcPr>
            <w:tcW w:w="1419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 w:rsidRPr="00AB5F37">
              <w:rPr>
                <w:rFonts w:ascii="宋体" w:hAnsi="宋体" w:hint="eastAsia"/>
              </w:rPr>
              <w:t>题号</w:t>
            </w:r>
          </w:p>
        </w:tc>
        <w:tc>
          <w:tcPr>
            <w:tcW w:w="1419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 w:rsidRPr="00AB5F37">
              <w:rPr>
                <w:rFonts w:ascii="宋体" w:hAnsi="宋体" w:hint="eastAsia"/>
              </w:rPr>
              <w:t>1</w:t>
            </w:r>
          </w:p>
        </w:tc>
        <w:tc>
          <w:tcPr>
            <w:tcW w:w="1419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 w:rsidRPr="00AB5F37">
              <w:rPr>
                <w:rFonts w:ascii="宋体" w:hAnsi="宋体" w:hint="eastAsia"/>
              </w:rPr>
              <w:t>2</w:t>
            </w:r>
          </w:p>
        </w:tc>
        <w:tc>
          <w:tcPr>
            <w:tcW w:w="1419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 w:rsidRPr="00AB5F37">
              <w:rPr>
                <w:rFonts w:ascii="宋体" w:hAnsi="宋体" w:hint="eastAsia"/>
              </w:rPr>
              <w:t>3</w:t>
            </w:r>
          </w:p>
        </w:tc>
        <w:tc>
          <w:tcPr>
            <w:tcW w:w="1420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 w:rsidRPr="00AB5F37">
              <w:rPr>
                <w:rFonts w:ascii="宋体" w:hAnsi="宋体" w:hint="eastAsia"/>
              </w:rPr>
              <w:t>4</w:t>
            </w:r>
          </w:p>
        </w:tc>
        <w:tc>
          <w:tcPr>
            <w:tcW w:w="1420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 w:rsidRPr="00AB5F37">
              <w:rPr>
                <w:rFonts w:ascii="宋体" w:hAnsi="宋体" w:hint="eastAsia"/>
              </w:rPr>
              <w:t>5</w:t>
            </w:r>
          </w:p>
        </w:tc>
      </w:tr>
      <w:tr w:rsidR="00BD7605" w:rsidRPr="00AB5F37" w:rsidTr="00EC73DB">
        <w:tc>
          <w:tcPr>
            <w:tcW w:w="1419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 w:rsidRPr="00AB5F37">
              <w:rPr>
                <w:rFonts w:ascii="宋体" w:hAnsi="宋体" w:hint="eastAsia"/>
              </w:rPr>
              <w:t>答案</w:t>
            </w:r>
          </w:p>
        </w:tc>
        <w:tc>
          <w:tcPr>
            <w:tcW w:w="1419" w:type="dxa"/>
          </w:tcPr>
          <w:p w:rsidR="00BD7605" w:rsidRPr="00AB5F37" w:rsidRDefault="00470904" w:rsidP="00EC73D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</w:p>
        </w:tc>
        <w:tc>
          <w:tcPr>
            <w:tcW w:w="1419" w:type="dxa"/>
          </w:tcPr>
          <w:p w:rsidR="00BD7605" w:rsidRPr="00AB5F37" w:rsidRDefault="00BD7605" w:rsidP="00EC73D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419" w:type="dxa"/>
          </w:tcPr>
          <w:p w:rsidR="00BD7605" w:rsidRPr="00AB5F37" w:rsidRDefault="00410A2A" w:rsidP="00EC73D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</w:p>
        </w:tc>
        <w:tc>
          <w:tcPr>
            <w:tcW w:w="1420" w:type="dxa"/>
          </w:tcPr>
          <w:p w:rsidR="00BD7605" w:rsidRPr="00AB5F37" w:rsidRDefault="00410A2A" w:rsidP="00EC73D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</w:p>
        </w:tc>
        <w:tc>
          <w:tcPr>
            <w:tcW w:w="1420" w:type="dxa"/>
          </w:tcPr>
          <w:p w:rsidR="00BD7605" w:rsidRPr="00AB5F37" w:rsidRDefault="00410A2A" w:rsidP="00EC73D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C</w:t>
            </w:r>
          </w:p>
        </w:tc>
      </w:tr>
    </w:tbl>
    <w:p w:rsidR="00470904" w:rsidRPr="00470904" w:rsidRDefault="00470904" w:rsidP="00470904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0904">
        <w:rPr>
          <w:rFonts w:hAnsi="宋体" w:cs="Times New Roman"/>
        </w:rPr>
        <w:t>1.答案　B</w:t>
      </w:r>
    </w:p>
    <w:p w:rsidR="00470904" w:rsidRPr="00470904" w:rsidRDefault="00470904" w:rsidP="00470904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0904">
        <w:rPr>
          <w:rFonts w:hAnsi="宋体" w:cs="Times New Roman"/>
        </w:rPr>
        <w:t>解析</w:t>
      </w:r>
      <w:r>
        <w:rPr>
          <w:rFonts w:hAnsi="宋体" w:cs="Times New Roman" w:hint="eastAsia"/>
        </w:rPr>
        <w:t>:</w:t>
      </w:r>
      <w:r w:rsidRPr="00470904">
        <w:rPr>
          <w:rFonts w:hAnsi="宋体" w:cs="Times New Roman"/>
        </w:rPr>
        <w:t xml:space="preserve">　腐乳制作的前期发酵中有许多微生物参与，但起主要作用的是毛霉。含水量为70%的豆腐适于毛霉迅速生长出直立菌丝，在豆腐内长出匍匐菌丝，含水过多则不利于毛霉的生长和豆腐成形。豆腐经发酵后大分子蛋白质和脂质变成了易于消化的小分子物质。卤汤的特点决定了腐乳的风味，但不论卤汤中各种香辛</w:t>
      </w:r>
      <w:bookmarkStart w:id="0" w:name="_GoBack"/>
      <w:bookmarkEnd w:id="0"/>
      <w:r w:rsidRPr="00470904">
        <w:rPr>
          <w:rFonts w:hAnsi="宋体" w:cs="Times New Roman"/>
        </w:rPr>
        <w:t>料怎么变化，酒精的含量都需要保持在12%左右。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2．</w:t>
      </w:r>
      <w:r w:rsidRPr="00410A2A">
        <w:rPr>
          <w:rFonts w:hAnsi="宋体" w:cs="Times New Roman" w:hint="eastAsia"/>
        </w:rPr>
        <w:t>答案：</w:t>
      </w:r>
      <w:r w:rsidRPr="00410A2A">
        <w:rPr>
          <w:rFonts w:hAnsi="宋体" w:cs="Times New Roman"/>
        </w:rPr>
        <w:t xml:space="preserve">C　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解析：在腐乳制作中多种微生物参与了豆腐的发酵，如毛霉、根霉、曲霉、青霉、酵母等，但是以毛霉为主；这些微生物多为营腐生生活，属异养型，广泛分布在空气中，因此家庭制作腐乳一般不用严格灭菌和单独接种菌种。腐乳的制作过程，就是在适宜条件下，微生物合成的各酶系将不易吸收的大分子蛋白质、脂肪等降解为易吸收的小分子有机物。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3．</w:t>
      </w:r>
      <w:r w:rsidRPr="00410A2A">
        <w:rPr>
          <w:rFonts w:hAnsi="宋体" w:cs="Times New Roman" w:hint="eastAsia"/>
        </w:rPr>
        <w:t>答案：</w:t>
      </w:r>
      <w:r w:rsidRPr="00410A2A">
        <w:rPr>
          <w:rFonts w:hAnsi="宋体" w:cs="Times New Roman"/>
        </w:rPr>
        <w:t xml:space="preserve">A　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解析：家庭制作果酒、果醋和腐乳时，所用菌种均可来自自然环境；由于不同菌种生长所需的适宜温度范围不同，因此，进行发酵时的温度条件不同；制作果醋时的发酵是在有氧环境下；发酵过程中微生物的种群密度不会一直增加。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4．</w:t>
      </w:r>
      <w:r w:rsidRPr="00410A2A">
        <w:rPr>
          <w:rFonts w:hAnsi="宋体" w:cs="Times New Roman" w:hint="eastAsia"/>
        </w:rPr>
        <w:t>答案：</w:t>
      </w:r>
      <w:r w:rsidRPr="00410A2A">
        <w:rPr>
          <w:rFonts w:hAnsi="宋体" w:cs="Times New Roman"/>
        </w:rPr>
        <w:t>B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解析：　醋酸菌为好氧菌，果醋发酵时需通气；腐乳制作中卤汤中的酒有抑制微生物生长的作用；自然发酵酿酒时菌种来自附着在葡萄皮上的野生型酵母菌，葡萄汁不能高压灭菌；腐乳制作中加盐腌制时，接近瓶口部分的盐要铺厚一些。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5．</w:t>
      </w:r>
      <w:r w:rsidRPr="00410A2A">
        <w:rPr>
          <w:rFonts w:hAnsi="宋体" w:cs="Times New Roman" w:hint="eastAsia"/>
        </w:rPr>
        <w:t>答案：</w:t>
      </w:r>
      <w:r w:rsidRPr="00410A2A">
        <w:rPr>
          <w:rFonts w:hAnsi="宋体" w:cs="Times New Roman"/>
        </w:rPr>
        <w:t>C</w:t>
      </w:r>
    </w:p>
    <w:p w:rsidR="00410A2A" w:rsidRP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10A2A">
        <w:rPr>
          <w:rFonts w:hAnsi="宋体" w:cs="Times New Roman"/>
        </w:rPr>
        <w:t>解析：　制作腐乳时，摆放豆腐要留出一定缝隙，以利于好氧型的毛霉进行有氧呼吸；摆放豆腐时要加盐，加盐的目的一是析出豆腐中的水分使之变硬，二是抑制微生物的生长；毛霉为好氧菌，密封腌制中，毛霉不能继续增殖；加卤汤装瓶后，应将瓶口通过酒精灯的火焰，并用胶条密封瓶口，目的是防止瓶口污染。</w:t>
      </w:r>
    </w:p>
    <w:p w:rsid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 w:hint="eastAsia"/>
        </w:rPr>
        <w:t>二、</w:t>
      </w:r>
      <w:r w:rsidRPr="00477E70">
        <w:rPr>
          <w:rFonts w:hAnsi="宋体" w:cs="Times New Roman"/>
        </w:rPr>
        <w:t>答案：</w:t>
      </w:r>
    </w:p>
    <w:p w:rsidR="00410A2A" w:rsidRPr="00477E70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(1)毛霉有成形的细胞核</w:t>
      </w:r>
    </w:p>
    <w:p w:rsidR="00410A2A" w:rsidRPr="00477E70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(2)蛋白质→多肽→氨基酸　脂肪→甘油、脂肪酸　蛋白酶、脂肪酶</w:t>
      </w:r>
    </w:p>
    <w:p w:rsidR="00410A2A" w:rsidRPr="00477E70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(3)①盐能抑制微生物的生长，避免豆腐块腐败变质；②加盐可以析出豆腐中的水分，使豆腐块变硬，在后期制作过程中不会过早酥烂　盐的浓度过低，不足以抑制微生物生长，可能导致豆腐腐败变质；盐的浓度过高，会影响腐乳的口味</w:t>
      </w:r>
    </w:p>
    <w:p w:rsidR="00410A2A" w:rsidRPr="00477E70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lastRenderedPageBreak/>
        <w:t>(4)酒精含量过高，腐乳成熟的时间将会延长；酒精含量过低，不足以抑制微生物生长，可能导致豆腐腐败</w:t>
      </w:r>
    </w:p>
    <w:p w:rsidR="00410A2A" w:rsidRPr="00477E70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 xml:space="preserve">(5)用沸水消毒　</w:t>
      </w:r>
      <w:r w:rsidR="001B2C3A">
        <w:rPr>
          <w:rFonts w:hAnsi="宋体" w:cs="Times New Roman" w:hint="eastAsia"/>
        </w:rPr>
        <w:t xml:space="preserve">  </w:t>
      </w:r>
      <w:r w:rsidRPr="00477E70">
        <w:rPr>
          <w:rFonts w:hAnsi="宋体" w:cs="Times New Roman"/>
        </w:rPr>
        <w:t>瓶口被杂菌污染</w:t>
      </w:r>
    </w:p>
    <w:p w:rsid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解析：</w:t>
      </w:r>
    </w:p>
    <w:p w:rsid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(1)在腐乳的制作中，起主要作用的生物是毛霉，毛霉是真核生物，乳酸菌是原核生物，毛霉与乳酸菌在结构上的主要区别是毛霉有成形的细胞核。</w:t>
      </w:r>
    </w:p>
    <w:p w:rsid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(2)豆腐中富含蛋白质、脂肪等，蛋白质在蛋白酶的作用下可分解为多肽或氨基酸，脂肪在脂肪酶的作用下分解为甘油、脂肪酸等。</w:t>
      </w:r>
    </w:p>
    <w:p w:rsid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(3)在腐乳的制作过程中需加盐腌制的目的是：①盐能抑制微生物的生长，避免豆腐块腐败变质；②加盐可以析出豆腐中的水分，使豆腐块变硬，在后期制作过程中不会过早酥烂。盐的浓度过低，不足以抑制微生物生长，可能导致豆腐腐败变质；盐的浓度过高，会影响腐乳的口味。</w:t>
      </w:r>
    </w:p>
    <w:p w:rsidR="00410A2A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(4)由于酒精含量过高，腐乳成熟的时间将会延长；酒精含量过低，不足以抑制微生物生长，可能导致豆腐腐败，因此卤汤中酒的含量应控制在12%左右。</w:t>
      </w:r>
    </w:p>
    <w:p w:rsidR="00410A2A" w:rsidRPr="00477E70" w:rsidRDefault="00410A2A" w:rsidP="00410A2A">
      <w:pPr>
        <w:pStyle w:val="a6"/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477E70">
        <w:rPr>
          <w:rFonts w:hAnsi="宋体" w:cs="Times New Roman"/>
        </w:rPr>
        <w:t>(5)用来腌制腐乳的玻璃瓶，洗刷干净后要用沸水消毒。加入卤汤后，要用胶条将瓶口密封。封瓶时，最好将瓶口通过酒精灯的火焰，防止瓶口被杂菌污染。</w:t>
      </w:r>
    </w:p>
    <w:p w:rsidR="00410A2A" w:rsidRPr="005D0A87" w:rsidRDefault="00410A2A" w:rsidP="00410A2A">
      <w:pPr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5D0A87">
        <w:rPr>
          <w:rFonts w:ascii="宋体" w:hAnsi="宋体" w:hint="eastAsia"/>
          <w:color w:val="000000" w:themeColor="text1"/>
        </w:rPr>
        <w:t>三、实验报告应该</w:t>
      </w:r>
      <w:r>
        <w:rPr>
          <w:rFonts w:ascii="宋体" w:hAnsi="宋体" w:hint="eastAsia"/>
          <w:color w:val="000000" w:themeColor="text1"/>
        </w:rPr>
        <w:t>包括</w:t>
      </w:r>
      <w:r w:rsidRPr="005D0A87">
        <w:rPr>
          <w:rFonts w:ascii="宋体" w:hAnsi="宋体" w:hint="eastAsia"/>
          <w:color w:val="000000" w:themeColor="text1"/>
        </w:rPr>
        <w:t>以下几个方面：</w:t>
      </w:r>
    </w:p>
    <w:p w:rsidR="00410A2A" w:rsidRDefault="00410A2A" w:rsidP="00410A2A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 w:rsidRPr="005D0A87">
        <w:rPr>
          <w:rFonts w:ascii="宋体" w:hAnsi="宋体"/>
          <w:color w:val="000000" w:themeColor="text1"/>
        </w:rPr>
        <w:t>1.</w:t>
      </w:r>
      <w:r>
        <w:rPr>
          <w:rFonts w:ascii="宋体" w:hAnsi="宋体" w:hint="eastAsia"/>
          <w:color w:val="000000" w:themeColor="text1"/>
        </w:rPr>
        <w:t>实验课题</w:t>
      </w:r>
    </w:p>
    <w:p w:rsidR="00410A2A" w:rsidRPr="005D0A87" w:rsidRDefault="00410A2A" w:rsidP="00410A2A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2.</w:t>
      </w:r>
      <w:r w:rsidRPr="005D0A87">
        <w:rPr>
          <w:rFonts w:ascii="宋体" w:hAnsi="宋体" w:hint="eastAsia"/>
          <w:color w:val="000000" w:themeColor="text1"/>
        </w:rPr>
        <w:t>实验原理</w:t>
      </w:r>
    </w:p>
    <w:p w:rsidR="00410A2A" w:rsidRPr="005D0A87" w:rsidRDefault="00410A2A" w:rsidP="00410A2A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3.</w:t>
      </w:r>
      <w:r w:rsidRPr="005D0A87">
        <w:rPr>
          <w:rFonts w:ascii="宋体" w:hAnsi="宋体" w:hint="eastAsia"/>
          <w:color w:val="000000" w:themeColor="text1"/>
        </w:rPr>
        <w:t>实验材料</w:t>
      </w:r>
    </w:p>
    <w:p w:rsidR="00410A2A" w:rsidRPr="005D0A87" w:rsidRDefault="00410A2A" w:rsidP="00410A2A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4</w:t>
      </w:r>
      <w:r w:rsidRPr="005D0A87">
        <w:rPr>
          <w:rFonts w:ascii="宋体" w:hAnsi="宋体"/>
          <w:color w:val="000000" w:themeColor="text1"/>
        </w:rPr>
        <w:t>.</w:t>
      </w:r>
      <w:r w:rsidRPr="005D0A87">
        <w:rPr>
          <w:rFonts w:ascii="宋体" w:hAnsi="宋体" w:hint="eastAsia"/>
          <w:color w:val="000000" w:themeColor="text1"/>
        </w:rPr>
        <w:t>实验流程图(或步骤)</w:t>
      </w:r>
    </w:p>
    <w:p w:rsidR="00410A2A" w:rsidRPr="005D0A87" w:rsidRDefault="00410A2A" w:rsidP="00410A2A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5</w:t>
      </w:r>
      <w:r w:rsidRPr="005D0A87">
        <w:rPr>
          <w:rFonts w:ascii="宋体" w:hAnsi="宋体"/>
          <w:color w:val="000000" w:themeColor="text1"/>
        </w:rPr>
        <w:t>.</w:t>
      </w:r>
      <w:r w:rsidRPr="005D0A87">
        <w:rPr>
          <w:rFonts w:ascii="宋体" w:hAnsi="宋体" w:hint="eastAsia"/>
          <w:color w:val="000000" w:themeColor="text1"/>
        </w:rPr>
        <w:t>实验装置图</w:t>
      </w:r>
    </w:p>
    <w:p w:rsidR="00410A2A" w:rsidRPr="005D0A87" w:rsidRDefault="00410A2A" w:rsidP="00410A2A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6</w:t>
      </w:r>
      <w:r w:rsidRPr="005D0A87">
        <w:rPr>
          <w:rFonts w:ascii="宋体" w:hAnsi="宋体"/>
          <w:color w:val="000000" w:themeColor="text1"/>
        </w:rPr>
        <w:t>.</w:t>
      </w:r>
      <w:r w:rsidRPr="005D0A87">
        <w:rPr>
          <w:rFonts w:ascii="宋体" w:hAnsi="宋体" w:hint="eastAsia"/>
          <w:color w:val="000000" w:themeColor="text1"/>
        </w:rPr>
        <w:t>实验记录</w:t>
      </w:r>
    </w:p>
    <w:p w:rsidR="00410A2A" w:rsidRPr="005D0A87" w:rsidRDefault="00410A2A" w:rsidP="00410A2A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7</w:t>
      </w:r>
      <w:r w:rsidRPr="005D0A87">
        <w:rPr>
          <w:rFonts w:ascii="宋体" w:hAnsi="宋体"/>
          <w:color w:val="000000" w:themeColor="text1"/>
        </w:rPr>
        <w:t>.</w:t>
      </w:r>
      <w:r w:rsidRPr="005D0A87">
        <w:rPr>
          <w:rFonts w:ascii="宋体" w:hAnsi="宋体" w:hint="eastAsia"/>
          <w:color w:val="000000" w:themeColor="text1"/>
        </w:rPr>
        <w:t>结果分析</w:t>
      </w:r>
    </w:p>
    <w:p w:rsidR="00410A2A" w:rsidRPr="00477E70" w:rsidRDefault="00410A2A" w:rsidP="00410A2A">
      <w:pPr>
        <w:tabs>
          <w:tab w:val="left" w:pos="6480"/>
        </w:tabs>
        <w:adjustRightInd/>
        <w:spacing w:line="360" w:lineRule="auto"/>
        <w:textAlignment w:val="auto"/>
        <w:rPr>
          <w:rFonts w:ascii="宋体" w:hAnsi="宋体"/>
          <w:color w:val="FF0000"/>
          <w:sz w:val="28"/>
          <w:szCs w:val="28"/>
          <w:highlight w:val="yellow"/>
        </w:rPr>
      </w:pPr>
    </w:p>
    <w:p w:rsidR="00410A2A" w:rsidRPr="00477E70" w:rsidRDefault="00410A2A" w:rsidP="00410A2A">
      <w:pPr>
        <w:spacing w:line="320" w:lineRule="exact"/>
        <w:ind w:leftChars="134" w:left="281" w:firstLine="1"/>
        <w:rPr>
          <w:rFonts w:ascii="宋体" w:hAnsi="宋体"/>
          <w:color w:val="FF0000"/>
          <w:sz w:val="28"/>
          <w:szCs w:val="28"/>
          <w:highlight w:val="yellow"/>
        </w:rPr>
      </w:pPr>
    </w:p>
    <w:p w:rsidR="00EC1376" w:rsidRPr="00410A2A" w:rsidRDefault="00EC1376" w:rsidP="00F15B60">
      <w:pPr>
        <w:spacing w:line="240" w:lineRule="auto"/>
      </w:pPr>
    </w:p>
    <w:sectPr w:rsidR="00EC1376" w:rsidRPr="00410A2A" w:rsidSect="003B157C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15" w:rsidRDefault="00642A15" w:rsidP="00AE2243">
      <w:pPr>
        <w:spacing w:line="240" w:lineRule="auto"/>
      </w:pPr>
      <w:r>
        <w:separator/>
      </w:r>
    </w:p>
  </w:endnote>
  <w:endnote w:type="continuationSeparator" w:id="0">
    <w:p w:rsidR="00642A15" w:rsidRDefault="00642A15" w:rsidP="00AE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678"/>
      <w:docPartObj>
        <w:docPartGallery w:val="Page Numbers (Bottom of Page)"/>
        <w:docPartUnique/>
      </w:docPartObj>
    </w:sdtPr>
    <w:sdtContent>
      <w:p w:rsidR="006F7ECC" w:rsidRDefault="006F7ECC" w:rsidP="006F7ECC">
        <w:pPr>
          <w:pStyle w:val="a5"/>
          <w:ind w:firstLineChars="2300" w:firstLine="4140"/>
        </w:pPr>
        <w:fldSimple w:instr=" PAGE   \* MERGEFORMAT ">
          <w:r w:rsidR="001B2C3A" w:rsidRPr="001B2C3A">
            <w:rPr>
              <w:noProof/>
              <w:lang w:val="zh-CN"/>
            </w:rPr>
            <w:t>1</w:t>
          </w:r>
        </w:fldSimple>
      </w:p>
    </w:sdtContent>
  </w:sdt>
  <w:p w:rsidR="006F7ECC" w:rsidRDefault="006F7E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15" w:rsidRDefault="00642A15" w:rsidP="00AE2243">
      <w:pPr>
        <w:spacing w:line="240" w:lineRule="auto"/>
      </w:pPr>
      <w:r>
        <w:separator/>
      </w:r>
    </w:p>
  </w:footnote>
  <w:footnote w:type="continuationSeparator" w:id="0">
    <w:p w:rsidR="00642A15" w:rsidRDefault="00642A15" w:rsidP="00AE22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61"/>
    <w:rsid w:val="00001043"/>
    <w:rsid w:val="000C248A"/>
    <w:rsid w:val="001B056F"/>
    <w:rsid w:val="001B2C3A"/>
    <w:rsid w:val="00217F3C"/>
    <w:rsid w:val="002D4FE7"/>
    <w:rsid w:val="002F6402"/>
    <w:rsid w:val="003B157C"/>
    <w:rsid w:val="00410A2A"/>
    <w:rsid w:val="00470904"/>
    <w:rsid w:val="00546287"/>
    <w:rsid w:val="005D0A87"/>
    <w:rsid w:val="00642A15"/>
    <w:rsid w:val="006510F8"/>
    <w:rsid w:val="006F7ECC"/>
    <w:rsid w:val="007E7361"/>
    <w:rsid w:val="00815A2C"/>
    <w:rsid w:val="00832038"/>
    <w:rsid w:val="00835D96"/>
    <w:rsid w:val="008565DD"/>
    <w:rsid w:val="00860E20"/>
    <w:rsid w:val="008B453A"/>
    <w:rsid w:val="00902CE9"/>
    <w:rsid w:val="00A74C36"/>
    <w:rsid w:val="00AE2243"/>
    <w:rsid w:val="00B233BF"/>
    <w:rsid w:val="00B9342B"/>
    <w:rsid w:val="00BD7605"/>
    <w:rsid w:val="00BE38BC"/>
    <w:rsid w:val="00BF2D25"/>
    <w:rsid w:val="00EC1376"/>
    <w:rsid w:val="00F15B60"/>
    <w:rsid w:val="00F8292C"/>
    <w:rsid w:val="00F83FDB"/>
    <w:rsid w:val="00FC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2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1"/>
    <w:qFormat/>
    <w:rsid w:val="00860E2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1">
    <w:name w:val="纯文本 Char"/>
    <w:basedOn w:val="a0"/>
    <w:link w:val="a6"/>
    <w:qFormat/>
    <w:rsid w:val="00860E20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19</cp:revision>
  <dcterms:created xsi:type="dcterms:W3CDTF">2020-02-05T19:30:00Z</dcterms:created>
  <dcterms:modified xsi:type="dcterms:W3CDTF">2020-03-26T03:47:00Z</dcterms:modified>
</cp:coreProperties>
</file>