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75FA9" w14:textId="42E5E517" w:rsidR="004358AB" w:rsidRDefault="00960E28" w:rsidP="004E027F">
      <w:pPr>
        <w:spacing w:line="22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bookmarkStart w:id="0" w:name="_Hlk35769063"/>
      <w:r w:rsidRPr="00960E28">
        <w:rPr>
          <w:rFonts w:asciiTheme="minorEastAsia" w:eastAsiaTheme="minorEastAsia" w:hAnsiTheme="minorEastAsia" w:hint="eastAsia"/>
          <w:b/>
          <w:sz w:val="28"/>
          <w:szCs w:val="28"/>
        </w:rPr>
        <w:t>借助面积法探究直角三角形三边关系</w:t>
      </w:r>
      <w:r w:rsidR="004E027F" w:rsidRPr="004E027F">
        <w:rPr>
          <w:rFonts w:asciiTheme="minorEastAsia" w:eastAsiaTheme="minorEastAsia" w:hAnsiTheme="minorEastAsia" w:hint="eastAsia"/>
          <w:b/>
          <w:sz w:val="28"/>
          <w:szCs w:val="28"/>
        </w:rPr>
        <w:t xml:space="preserve"> 拓展资源</w:t>
      </w:r>
    </w:p>
    <w:p w14:paraId="4F33361D" w14:textId="44D875F5" w:rsidR="0037377D" w:rsidRPr="001A13D7" w:rsidRDefault="0037377D" w:rsidP="0037377D">
      <w:pPr>
        <w:ind w:firstLineChars="200" w:firstLine="480"/>
        <w:contextualSpacing/>
        <w:rPr>
          <w:rFonts w:ascii="宋体" w:eastAsia="宋体" w:hAnsi="宋体" w:cs="Times New Roman"/>
          <w:sz w:val="24"/>
          <w:szCs w:val="24"/>
        </w:rPr>
      </w:pPr>
      <w:r w:rsidRPr="001A13D7">
        <w:rPr>
          <w:rFonts w:ascii="宋体" w:eastAsia="宋体" w:hAnsi="宋体" w:cs="Times New Roman" w:hint="eastAsia"/>
          <w:sz w:val="24"/>
          <w:szCs w:val="24"/>
        </w:rPr>
        <w:t>通过本节课的学习，我们借助面积法探究了直角三角形的三边关系，其中包括</w:t>
      </w:r>
      <w:r w:rsidRPr="001A13D7">
        <w:rPr>
          <w:rFonts w:ascii="宋体" w:eastAsia="宋体" w:hAnsi="宋体" w:cs="Times New Roman"/>
          <w:sz w:val="24"/>
          <w:szCs w:val="24"/>
        </w:rPr>
        <w:t>对同一图形</w:t>
      </w:r>
      <w:r w:rsidRPr="001A13D7">
        <w:rPr>
          <w:rFonts w:ascii="宋体" w:eastAsia="宋体" w:hAnsi="宋体" w:cs="Times New Roman" w:hint="eastAsia"/>
          <w:sz w:val="24"/>
          <w:szCs w:val="24"/>
        </w:rPr>
        <w:t>面积</w:t>
      </w:r>
      <w:r w:rsidRPr="001A13D7">
        <w:rPr>
          <w:rFonts w:ascii="宋体" w:eastAsia="宋体" w:hAnsi="宋体" w:cs="Times New Roman"/>
          <w:sz w:val="24"/>
          <w:szCs w:val="24"/>
        </w:rPr>
        <w:t>运用不同方式进行计算</w:t>
      </w:r>
      <w:r w:rsidRPr="001A13D7">
        <w:rPr>
          <w:rFonts w:ascii="宋体" w:eastAsia="宋体" w:hAnsi="宋体" w:cs="Times New Roman" w:hint="eastAsia"/>
          <w:sz w:val="24"/>
          <w:szCs w:val="24"/>
        </w:rPr>
        <w:t>的面积法</w:t>
      </w:r>
      <w:r w:rsidRPr="001A13D7">
        <w:rPr>
          <w:rFonts w:ascii="宋体" w:eastAsia="宋体" w:hAnsi="宋体" w:cs="Times New Roman"/>
          <w:sz w:val="24"/>
          <w:szCs w:val="24"/>
        </w:rPr>
        <w:t>和</w:t>
      </w:r>
      <w:r w:rsidRPr="001A13D7">
        <w:rPr>
          <w:rFonts w:ascii="宋体" w:eastAsia="宋体" w:hAnsi="宋体" w:cs="Times New Roman" w:hint="eastAsia"/>
          <w:sz w:val="24"/>
          <w:szCs w:val="24"/>
        </w:rPr>
        <w:t>割补的面积法. 而在平面几何问题的计算和证明中，也常常利用面积法简化解题过程.</w:t>
      </w:r>
      <w:r w:rsidR="00513D0D">
        <w:rPr>
          <w:rFonts w:ascii="宋体" w:eastAsia="宋体" w:hAnsi="宋体" w:cs="Times New Roman" w:hint="eastAsia"/>
          <w:sz w:val="24"/>
          <w:szCs w:val="24"/>
        </w:rPr>
        <w:t>而在整节课的研究过程中，</w:t>
      </w:r>
      <w:r w:rsidR="00C00E13">
        <w:rPr>
          <w:rFonts w:ascii="宋体" w:eastAsia="宋体" w:hAnsi="宋体" w:cs="Times New Roman" w:hint="eastAsia"/>
          <w:sz w:val="24"/>
          <w:szCs w:val="24"/>
        </w:rPr>
        <w:t>我们</w:t>
      </w:r>
      <w:r w:rsidR="00513D0D">
        <w:rPr>
          <w:rFonts w:ascii="宋体" w:eastAsia="宋体" w:hAnsi="宋体" w:cs="Times New Roman" w:hint="eastAsia"/>
          <w:sz w:val="24"/>
          <w:szCs w:val="24"/>
        </w:rPr>
        <w:t>经历</w:t>
      </w:r>
      <w:r w:rsidR="00C00E13">
        <w:rPr>
          <w:rFonts w:ascii="宋体" w:eastAsia="宋体" w:hAnsi="宋体" w:cs="Times New Roman" w:hint="eastAsia"/>
          <w:sz w:val="24"/>
          <w:szCs w:val="24"/>
        </w:rPr>
        <w:t>了</w:t>
      </w:r>
      <w:r w:rsidR="00513D0D">
        <w:rPr>
          <w:rFonts w:ascii="宋体" w:eastAsia="宋体" w:hAnsi="宋体" w:cs="Times New Roman" w:hint="eastAsia"/>
          <w:sz w:val="24"/>
          <w:szCs w:val="24"/>
        </w:rPr>
        <w:t>猜想、动手操作、逻辑推理的数学实验过程</w:t>
      </w:r>
      <w:r w:rsidR="007D6A20">
        <w:rPr>
          <w:rFonts w:ascii="宋体" w:eastAsia="宋体" w:hAnsi="宋体" w:cs="Times New Roman" w:hint="eastAsia"/>
          <w:sz w:val="24"/>
          <w:szCs w:val="24"/>
        </w:rPr>
        <w:t>.</w:t>
      </w:r>
      <w:r w:rsidR="00C00E13">
        <w:rPr>
          <w:rFonts w:ascii="宋体" w:eastAsia="宋体" w:hAnsi="宋体" w:cs="Times New Roman" w:hint="eastAsia"/>
          <w:sz w:val="24"/>
          <w:szCs w:val="24"/>
        </w:rPr>
        <w:t>而数学实验是一种重要的发现方法，对数学定理的发现有着重大影响.</w:t>
      </w:r>
    </w:p>
    <w:p w14:paraId="11BDCFF1" w14:textId="2FAFA0FF" w:rsidR="001E1AE2" w:rsidRDefault="0037377D" w:rsidP="00393BBE">
      <w:pPr>
        <w:pStyle w:val="ItemQDescSpecialMathIndent2"/>
        <w:snapToGrid w:val="0"/>
        <w:spacing w:line="360" w:lineRule="auto"/>
        <w:ind w:leftChars="0" w:left="157" w:hangingChars="65" w:hanging="157"/>
        <w:rPr>
          <w:rFonts w:ascii="宋体" w:hAnsi="宋体" w:cs="Courier New"/>
          <w:b/>
          <w:bCs/>
          <w:sz w:val="24"/>
          <w:szCs w:val="24"/>
        </w:rPr>
      </w:pPr>
      <w:r w:rsidRPr="00393BBE">
        <w:rPr>
          <w:rFonts w:ascii="宋体" w:hAnsi="宋体" w:cs="Courier New" w:hint="eastAsia"/>
          <w:b/>
          <w:bCs/>
          <w:sz w:val="24"/>
          <w:szCs w:val="24"/>
        </w:rPr>
        <w:t>拓展资源一</w:t>
      </w:r>
      <w:r w:rsidR="007D6A20">
        <w:rPr>
          <w:rFonts w:ascii="宋体" w:hAnsi="宋体" w:cs="Courier New" w:hint="eastAsia"/>
          <w:b/>
          <w:bCs/>
          <w:sz w:val="24"/>
          <w:szCs w:val="24"/>
        </w:rPr>
        <w:t xml:space="preserve"> </w:t>
      </w:r>
      <w:r w:rsidR="007D6A20">
        <w:rPr>
          <w:rFonts w:ascii="宋体" w:hAnsi="宋体" w:cs="Courier New"/>
          <w:b/>
          <w:bCs/>
          <w:sz w:val="24"/>
          <w:szCs w:val="24"/>
        </w:rPr>
        <w:t xml:space="preserve"> </w:t>
      </w:r>
      <w:r w:rsidR="007D6A20">
        <w:rPr>
          <w:rFonts w:ascii="宋体" w:hAnsi="宋体" w:cs="Courier New" w:hint="eastAsia"/>
          <w:b/>
          <w:bCs/>
          <w:sz w:val="24"/>
          <w:szCs w:val="24"/>
        </w:rPr>
        <w:t>三类数学实验</w:t>
      </w:r>
      <w:r w:rsidR="00A77C05">
        <w:rPr>
          <w:rFonts w:ascii="宋体" w:hAnsi="宋体" w:cs="Courier New" w:hint="eastAsia"/>
          <w:b/>
          <w:bCs/>
          <w:sz w:val="24"/>
          <w:szCs w:val="24"/>
        </w:rPr>
        <w:t>方法</w:t>
      </w:r>
    </w:p>
    <w:p w14:paraId="606B214D" w14:textId="600955E0" w:rsidR="0037377D" w:rsidRDefault="000D749A" w:rsidP="00DB6CD7">
      <w:pPr>
        <w:ind w:firstLineChars="200" w:firstLine="440"/>
        <w:contextualSpacing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pict w14:anchorId="7F518912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9" type="#_x0000_t202" style="position:absolute;left:0;text-align:left;margin-left:1.1pt;margin-top:82.7pt;width:416.5pt;height:467.25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文本框 2">
              <w:txbxContent>
                <w:p w14:paraId="43146D2B" w14:textId="2A048D25" w:rsidR="00234373" w:rsidRDefault="00234373" w:rsidP="00812EB1">
                  <w:pPr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</w:pPr>
                  <w:r>
                    <w:rPr>
                      <w:noProof/>
                    </w:rPr>
                    <w:drawing>
                      <wp:inline distT="0" distB="0" distL="0" distR="0" wp14:anchorId="0BA77CF1" wp14:editId="3A48CA88">
                        <wp:extent cx="5097145" cy="1953895"/>
                        <wp:effectExtent l="0" t="0" r="0" b="0"/>
                        <wp:docPr id="263" name="图片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7145" cy="195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015BA7C" wp14:editId="7B1AFE6E">
                        <wp:extent cx="5097145" cy="3856355"/>
                        <wp:effectExtent l="0" t="0" r="0" b="0"/>
                        <wp:docPr id="264" name="图片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04595" cy="3861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B6CD7">
        <w:rPr>
          <w:rFonts w:ascii="宋体" w:eastAsia="宋体" w:hAnsi="宋体" w:cs="Times New Roman" w:hint="eastAsia"/>
          <w:sz w:val="24"/>
          <w:szCs w:val="24"/>
        </w:rPr>
        <w:t>欧拉说，</w:t>
      </w:r>
      <w:r w:rsidR="001E1AE2" w:rsidRPr="00DB6CD7">
        <w:rPr>
          <w:rFonts w:ascii="宋体" w:eastAsia="宋体" w:hAnsi="宋体" w:cs="Times New Roman" w:hint="eastAsia"/>
          <w:sz w:val="24"/>
          <w:szCs w:val="24"/>
        </w:rPr>
        <w:t>数学</w:t>
      </w:r>
      <w:r w:rsidR="00DB6CD7">
        <w:rPr>
          <w:rFonts w:ascii="宋体" w:eastAsia="宋体" w:hAnsi="宋体" w:cs="Times New Roman" w:hint="eastAsia"/>
          <w:sz w:val="24"/>
          <w:szCs w:val="24"/>
        </w:rPr>
        <w:t>这门学科，需要观察，还需要实验.高斯也说，他的许多定理都是靠实验、归纳法发现的，证明只是补充的手续.</w:t>
      </w:r>
      <w:r w:rsidR="000C6F82">
        <w:rPr>
          <w:rFonts w:ascii="宋体" w:eastAsia="宋体" w:hAnsi="宋体" w:cs="Times New Roman" w:hint="eastAsia"/>
          <w:sz w:val="24"/>
          <w:szCs w:val="24"/>
        </w:rPr>
        <w:t>从公元一世纪我国的《九章算术》中确立了最早的数学实验方法——观察推演法，到费歇尔的数理统计法</w:t>
      </w:r>
      <w:r w:rsidR="001B230D">
        <w:rPr>
          <w:rFonts w:ascii="宋体" w:eastAsia="宋体" w:hAnsi="宋体" w:cs="Times New Roman" w:hint="eastAsia"/>
          <w:sz w:val="24"/>
          <w:szCs w:val="24"/>
        </w:rPr>
        <w:t>.</w:t>
      </w:r>
      <w:r w:rsidR="00607220">
        <w:rPr>
          <w:rFonts w:ascii="宋体" w:eastAsia="宋体" w:hAnsi="宋体" w:cs="Times New Roman" w:hint="eastAsia"/>
          <w:sz w:val="24"/>
          <w:szCs w:val="24"/>
        </w:rPr>
        <w:t>随着计算机等现代科学技术的发展，还出现了解析模型、随机模拟等新的数学实验方法.</w:t>
      </w:r>
      <w:r w:rsidR="001B230D">
        <w:rPr>
          <w:rFonts w:ascii="宋体" w:eastAsia="宋体" w:hAnsi="宋体" w:cs="Times New Roman" w:hint="eastAsia"/>
          <w:sz w:val="24"/>
          <w:szCs w:val="24"/>
        </w:rPr>
        <w:t>下面就请同学们一起阅读材料，感受数学实验</w:t>
      </w:r>
      <w:r w:rsidR="007D4281">
        <w:rPr>
          <w:rFonts w:ascii="宋体" w:eastAsia="宋体" w:hAnsi="宋体" w:cs="Times New Roman" w:hint="eastAsia"/>
          <w:sz w:val="24"/>
          <w:szCs w:val="24"/>
        </w:rPr>
        <w:t>的</w:t>
      </w:r>
      <w:r w:rsidR="001B230D">
        <w:rPr>
          <w:rFonts w:ascii="宋体" w:eastAsia="宋体" w:hAnsi="宋体" w:cs="Times New Roman" w:hint="eastAsia"/>
          <w:sz w:val="24"/>
          <w:szCs w:val="24"/>
        </w:rPr>
        <w:t>历史脉络.</w:t>
      </w:r>
    </w:p>
    <w:p w14:paraId="283E9459" w14:textId="5458DCE6" w:rsidR="00DB6CD7" w:rsidRDefault="000D749A" w:rsidP="005F0165">
      <w:pPr>
        <w:contextualSpacing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pict w14:anchorId="4BA49F49">
          <v:shape id="_x0000_s1043" type="#_x0000_t202" style="position:absolute;margin-left:-.05pt;margin-top:19.5pt;width:415.35pt;height:303.05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3">
              <w:txbxContent>
                <w:p w14:paraId="245F49DD" w14:textId="23A8E9FB" w:rsidR="00234373" w:rsidRDefault="00234373" w:rsidP="00CD2B1F">
                  <w:pPr>
                    <w:pBdr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rPr>
                      <w:noProof/>
                    </w:rPr>
                    <w:drawing>
                      <wp:inline distT="0" distB="0" distL="0" distR="0" wp14:anchorId="02CEC024" wp14:editId="21EC3B03">
                        <wp:extent cx="4902364" cy="3608006"/>
                        <wp:effectExtent l="0" t="0" r="0" b="0"/>
                        <wp:docPr id="265" name="图片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8565" cy="3634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bookmarkEnd w:id="0"/>
    <w:p w14:paraId="5EFCA918" w14:textId="77777777" w:rsidR="00812EB1" w:rsidRDefault="00812EB1" w:rsidP="00FB6BDE">
      <w:pPr>
        <w:pStyle w:val="ItemQDescSpecialMathIndent2"/>
        <w:snapToGrid w:val="0"/>
        <w:spacing w:line="360" w:lineRule="auto"/>
        <w:ind w:leftChars="0" w:left="157" w:hangingChars="65" w:hanging="157"/>
        <w:rPr>
          <w:rFonts w:ascii="宋体" w:hAnsi="宋体" w:cs="Courier New"/>
          <w:b/>
          <w:bCs/>
          <w:sz w:val="24"/>
          <w:szCs w:val="24"/>
        </w:rPr>
      </w:pPr>
    </w:p>
    <w:p w14:paraId="01031D8C" w14:textId="4A83CA03" w:rsidR="0019105E" w:rsidRDefault="0019105E" w:rsidP="00FB6BDE">
      <w:pPr>
        <w:pStyle w:val="ItemQDescSpecialMathIndent2"/>
        <w:snapToGrid w:val="0"/>
        <w:spacing w:line="360" w:lineRule="auto"/>
        <w:ind w:leftChars="0" w:left="157" w:hangingChars="65" w:hanging="157"/>
        <w:rPr>
          <w:rFonts w:ascii="宋体" w:hAnsi="宋体" w:cs="Courier New"/>
          <w:b/>
          <w:bCs/>
          <w:sz w:val="24"/>
          <w:szCs w:val="24"/>
        </w:rPr>
      </w:pPr>
      <w:r w:rsidRPr="00960E28">
        <w:rPr>
          <w:rFonts w:ascii="宋体" w:hAnsi="宋体" w:cs="Courier New" w:hint="eastAsia"/>
          <w:b/>
          <w:bCs/>
          <w:sz w:val="24"/>
          <w:szCs w:val="24"/>
        </w:rPr>
        <w:t>拓展资源</w:t>
      </w:r>
      <w:r w:rsidR="00A0367A">
        <w:rPr>
          <w:rFonts w:ascii="宋体" w:hAnsi="宋体" w:cs="Courier New" w:hint="eastAsia"/>
          <w:b/>
          <w:bCs/>
          <w:sz w:val="24"/>
          <w:szCs w:val="24"/>
        </w:rPr>
        <w:t>二</w:t>
      </w:r>
      <w:r w:rsidR="00133D89">
        <w:rPr>
          <w:rFonts w:ascii="宋体" w:hAnsi="宋体" w:cs="Courier New" w:hint="eastAsia"/>
          <w:b/>
          <w:bCs/>
          <w:sz w:val="24"/>
          <w:szCs w:val="24"/>
        </w:rPr>
        <w:t xml:space="preserve"> </w:t>
      </w:r>
      <w:r w:rsidRPr="00960E28">
        <w:rPr>
          <w:rFonts w:ascii="宋体" w:hAnsi="宋体" w:cs="Courier New"/>
          <w:b/>
          <w:bCs/>
          <w:sz w:val="24"/>
          <w:szCs w:val="24"/>
        </w:rPr>
        <w:t xml:space="preserve"> </w:t>
      </w:r>
      <w:r w:rsidR="00A0367A">
        <w:rPr>
          <w:rFonts w:ascii="宋体" w:hAnsi="宋体" w:cs="Courier New" w:hint="eastAsia"/>
          <w:b/>
          <w:bCs/>
          <w:sz w:val="24"/>
          <w:szCs w:val="24"/>
        </w:rPr>
        <w:t>借助面积法证明勾股定理</w:t>
      </w:r>
      <w:r w:rsidR="002E5886">
        <w:rPr>
          <w:rFonts w:ascii="宋体" w:hAnsi="宋体" w:cs="Courier New"/>
          <w:b/>
          <w:bCs/>
          <w:sz w:val="24"/>
          <w:szCs w:val="24"/>
        </w:rPr>
        <w:t xml:space="preserve">       </w:t>
      </w:r>
    </w:p>
    <w:p w14:paraId="16B0F994" w14:textId="617F49EE" w:rsidR="00393BBE" w:rsidRDefault="00393BBE" w:rsidP="00393BBE">
      <w:pPr>
        <w:ind w:firstLineChars="200" w:firstLine="480"/>
        <w:contextualSpacing/>
        <w:rPr>
          <w:rFonts w:asciiTheme="minorEastAsia" w:eastAsiaTheme="minorEastAsia" w:hAnsiTheme="minorEastAsia"/>
          <w:sz w:val="24"/>
          <w:szCs w:val="24"/>
        </w:rPr>
      </w:pPr>
      <w:r w:rsidRPr="007C5557">
        <w:rPr>
          <w:rFonts w:asciiTheme="minorEastAsia" w:eastAsiaTheme="minorEastAsia" w:hAnsiTheme="minorEastAsia" w:hint="eastAsia"/>
          <w:sz w:val="24"/>
          <w:szCs w:val="24"/>
        </w:rPr>
        <w:t>勾股定理是初等几何的一个重要定理，研究的对象是直角三角形，它补全了直角三角形边的性质为斜边的平方等于两直角边的平方和</w:t>
      </w:r>
      <w:r w:rsidRPr="007C5557">
        <w:rPr>
          <w:rFonts w:asciiTheme="minorEastAsia" w:eastAsiaTheme="minorEastAsia" w:hAnsiTheme="minorEastAsia"/>
          <w:sz w:val="24"/>
          <w:szCs w:val="24"/>
        </w:rPr>
        <w:t>.</w:t>
      </w:r>
      <w:r w:rsidRPr="007C5557">
        <w:rPr>
          <w:rFonts w:asciiTheme="minorEastAsia" w:eastAsiaTheme="minorEastAsia" w:hAnsiTheme="minorEastAsia" w:hint="eastAsia"/>
          <w:sz w:val="24"/>
          <w:szCs w:val="24"/>
        </w:rPr>
        <w:t>勾股定理</w:t>
      </w:r>
      <w:r>
        <w:rPr>
          <w:rFonts w:asciiTheme="minorEastAsia" w:eastAsiaTheme="minorEastAsia" w:hAnsiTheme="minorEastAsia" w:hint="eastAsia"/>
          <w:sz w:val="24"/>
          <w:szCs w:val="24"/>
        </w:rPr>
        <w:t>不仅是</w:t>
      </w:r>
      <w:r w:rsidRPr="007C5557">
        <w:rPr>
          <w:rFonts w:asciiTheme="minorEastAsia" w:eastAsiaTheme="minorEastAsia" w:hAnsiTheme="minorEastAsia" w:hint="eastAsia"/>
          <w:sz w:val="24"/>
          <w:szCs w:val="24"/>
        </w:rPr>
        <w:t>平面几何中重要定理，</w:t>
      </w:r>
      <w:r>
        <w:rPr>
          <w:rFonts w:asciiTheme="minorEastAsia" w:eastAsiaTheme="minorEastAsia" w:hAnsiTheme="minorEastAsia" w:hint="eastAsia"/>
          <w:sz w:val="24"/>
          <w:szCs w:val="24"/>
        </w:rPr>
        <w:t>也</w:t>
      </w:r>
      <w:r w:rsidRPr="007C5557">
        <w:rPr>
          <w:rFonts w:asciiTheme="minorEastAsia" w:eastAsiaTheme="minorEastAsia" w:hAnsiTheme="minorEastAsia" w:hint="eastAsia"/>
          <w:sz w:val="24"/>
          <w:szCs w:val="24"/>
        </w:rPr>
        <w:t>为三角学、解析几何学提供了理论的基础</w:t>
      </w:r>
      <w:r>
        <w:rPr>
          <w:rFonts w:asciiTheme="minorEastAsia" w:eastAsiaTheme="minorEastAsia" w:hAnsiTheme="minorEastAsia" w:hint="eastAsia"/>
          <w:sz w:val="24"/>
          <w:szCs w:val="24"/>
        </w:rPr>
        <w:t>，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每一个我们熟知的数学定理背后可能都有着勾股定理的影响.</w:t>
      </w:r>
      <w:r w:rsidRPr="007C5557">
        <w:rPr>
          <w:rFonts w:asciiTheme="minorEastAsia" w:eastAsiaTheme="minorEastAsia" w:hAnsiTheme="minorEastAsia" w:hint="eastAsia"/>
          <w:sz w:val="24"/>
          <w:szCs w:val="24"/>
        </w:rPr>
        <w:t>可以说，没有勾股定理，就难以建立起整个数学的大厦.所以，勾股定理不仅被认为是平面几何中最重要的定理之一，也被认为是数学中最重要的定理之一</w:t>
      </w:r>
      <w:r>
        <w:rPr>
          <w:rFonts w:asciiTheme="minorEastAsia" w:eastAsiaTheme="minorEastAsia" w:hAnsiTheme="minorEastAsia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1E63642E" w14:textId="36F4F09F" w:rsidR="00393BBE" w:rsidRDefault="00393BBE" w:rsidP="00393BBE">
      <w:pPr>
        <w:ind w:firstLineChars="200" w:firstLine="480"/>
        <w:contextualSpacing/>
        <w:rPr>
          <w:rFonts w:asciiTheme="minorEastAsia" w:eastAsiaTheme="minorEastAsia" w:hAnsiTheme="minorEastAsia"/>
          <w:sz w:val="24"/>
          <w:szCs w:val="24"/>
        </w:rPr>
      </w:pPr>
      <w:r w:rsidRPr="001B64AE">
        <w:rPr>
          <w:rFonts w:asciiTheme="minorEastAsia" w:eastAsiaTheme="minorEastAsia" w:hAnsiTheme="minorEastAsia" w:hint="eastAsia"/>
          <w:sz w:val="24"/>
          <w:szCs w:val="24"/>
        </w:rPr>
        <w:t>历史上对于勾股定理的证明的研究很多，得到了</w:t>
      </w:r>
      <w:r>
        <w:rPr>
          <w:rFonts w:asciiTheme="minorEastAsia" w:eastAsiaTheme="minorEastAsia" w:hAnsiTheme="minorEastAsia" w:hint="eastAsia"/>
          <w:sz w:val="24"/>
          <w:szCs w:val="24"/>
        </w:rPr>
        <w:t>很多</w:t>
      </w:r>
      <w:r w:rsidRPr="001B64AE">
        <w:rPr>
          <w:rFonts w:asciiTheme="minorEastAsia" w:eastAsiaTheme="minorEastAsia" w:hAnsiTheme="minorEastAsia" w:hint="eastAsia"/>
          <w:sz w:val="24"/>
          <w:szCs w:val="24"/>
        </w:rPr>
        <w:t>证明方法.比方说我国汉代的赵爽弦图，东汉刘徽的青朱出入图.希腊数学家欧几里得的面积证明</w:t>
      </w:r>
      <w:r w:rsidR="001D2555">
        <w:rPr>
          <w:rFonts w:asciiTheme="minorEastAsia" w:eastAsiaTheme="minorEastAsia" w:hAnsiTheme="minorEastAsia" w:hint="eastAsia"/>
          <w:sz w:val="24"/>
          <w:szCs w:val="24"/>
        </w:rPr>
        <w:t>法</w:t>
      </w:r>
      <w:bookmarkStart w:id="1" w:name="_GoBack"/>
      <w:bookmarkEnd w:id="1"/>
      <w:r w:rsidRPr="001B64AE">
        <w:rPr>
          <w:rFonts w:asciiTheme="minorEastAsia" w:eastAsiaTheme="minorEastAsia" w:hAnsiTheme="minorEastAsia" w:hint="eastAsia"/>
          <w:sz w:val="24"/>
          <w:szCs w:val="24"/>
        </w:rPr>
        <w:t>，列奥纳多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</m:t>
        </m:r>
      </m:oMath>
      <w:r w:rsidRPr="001B64AE">
        <w:rPr>
          <w:rFonts w:asciiTheme="minorEastAsia" w:eastAsiaTheme="minorEastAsia" w:hAnsiTheme="minorEastAsia" w:hint="eastAsia"/>
          <w:sz w:val="24"/>
          <w:szCs w:val="24"/>
        </w:rPr>
        <w:t>达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</m:t>
        </m:r>
      </m:oMath>
      <w:r w:rsidRPr="001B64AE">
        <w:rPr>
          <w:rFonts w:asciiTheme="minorEastAsia" w:eastAsiaTheme="minorEastAsia" w:hAnsiTheme="minorEastAsia" w:hint="eastAsia"/>
          <w:sz w:val="24"/>
          <w:szCs w:val="24"/>
        </w:rPr>
        <w:t>芬奇的面积法证明等等</w:t>
      </w:r>
      <w:r>
        <w:rPr>
          <w:rFonts w:asciiTheme="minorEastAsia" w:eastAsiaTheme="minorEastAsia" w:hAnsiTheme="minorEastAsia" w:hint="eastAsia"/>
          <w:sz w:val="24"/>
          <w:szCs w:val="24"/>
        </w:rPr>
        <w:t>，到目前为止已经达到400多种.</w:t>
      </w:r>
    </w:p>
    <w:p w14:paraId="66070223" w14:textId="06FE7821" w:rsidR="00393BBE" w:rsidRDefault="000D749A" w:rsidP="00393BBE">
      <w:pPr>
        <w:ind w:firstLineChars="200" w:firstLine="48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 w14:anchorId="7F518912">
          <v:shape id="_x0000_s1048" type="#_x0000_t202" style="position:absolute;left:0;text-align:left;margin-left:-.05pt;margin-top:29.5pt;width:405.85pt;height:118.55pt;z-index:251682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8">
              <w:txbxContent>
                <w:p w14:paraId="7492754E" w14:textId="77777777" w:rsidR="00FB6BDE" w:rsidRDefault="00FB6BDE" w:rsidP="00FB6BDE">
                  <w:pPr>
                    <w:pBdr>
                      <w:top w:val="single" w:sz="4" w:space="0" w:color="auto"/>
                      <w:left w:val="single" w:sz="4" w:space="4" w:color="auto"/>
                      <w:right w:val="single" w:sz="4" w:space="17" w:color="auto"/>
                    </w:pBdr>
                  </w:pPr>
                  <w:r>
                    <w:rPr>
                      <w:noProof/>
                    </w:rPr>
                    <w:drawing>
                      <wp:inline distT="0" distB="0" distL="0" distR="0" wp14:anchorId="31AB1CDC" wp14:editId="2EC8E7C3">
                        <wp:extent cx="4996180" cy="1439442"/>
                        <wp:effectExtent l="0" t="0" r="0" b="0"/>
                        <wp:docPr id="277" name="图片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5231" cy="1482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93BBE">
        <w:rPr>
          <w:rFonts w:asciiTheme="minorEastAsia" w:eastAsiaTheme="minorEastAsia" w:hAnsiTheme="minorEastAsia" w:hint="eastAsia"/>
          <w:sz w:val="24"/>
          <w:szCs w:val="24"/>
        </w:rPr>
        <w:t>下面</w:t>
      </w:r>
      <w:r w:rsidR="00A77C05">
        <w:rPr>
          <w:rFonts w:asciiTheme="minorEastAsia" w:eastAsiaTheme="minorEastAsia" w:hAnsiTheme="minorEastAsia" w:hint="eastAsia"/>
          <w:sz w:val="24"/>
          <w:szCs w:val="24"/>
        </w:rPr>
        <w:t>就</w:t>
      </w:r>
      <w:r w:rsidR="00393BBE">
        <w:rPr>
          <w:rFonts w:asciiTheme="minorEastAsia" w:eastAsiaTheme="minorEastAsia" w:hAnsiTheme="minorEastAsia" w:hint="eastAsia"/>
          <w:sz w:val="24"/>
          <w:szCs w:val="24"/>
        </w:rPr>
        <w:t>请同学们阅读利用面积法证明勾股定理的两种方法.</w:t>
      </w:r>
    </w:p>
    <w:p w14:paraId="186C7B2D" w14:textId="26E0E7FD" w:rsidR="00A77C05" w:rsidRDefault="000D749A" w:rsidP="0019105E">
      <w:pPr>
        <w:pStyle w:val="ItemQDescSpecialMathIndent2"/>
        <w:snapToGrid w:val="0"/>
        <w:spacing w:line="360" w:lineRule="auto"/>
        <w:ind w:leftChars="0" w:left="157" w:hangingChars="65" w:hanging="157"/>
        <w:rPr>
          <w:rFonts w:ascii="宋体" w:hAnsi="宋体" w:cs="Courier New"/>
          <w:b/>
          <w:bCs/>
          <w:sz w:val="24"/>
          <w:szCs w:val="24"/>
        </w:rPr>
      </w:pPr>
      <w:r>
        <w:rPr>
          <w:rFonts w:ascii="宋体" w:hAnsi="宋体" w:cs="Courier New"/>
          <w:b/>
          <w:bCs/>
          <w:noProof/>
          <w:sz w:val="24"/>
          <w:szCs w:val="24"/>
        </w:rPr>
        <w:lastRenderedPageBreak/>
        <w:pict w14:anchorId="4BA49F49">
          <v:shape id="_x0000_s1049" type="#_x0000_t202" style="position:absolute;left:0;text-align:left;margin-left:-.05pt;margin-top:19.5pt;width:423.25pt;height:376.2pt;z-index:251683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9">
              <w:txbxContent>
                <w:p w14:paraId="6F9B8E32" w14:textId="6E16464C" w:rsidR="00EC4A16" w:rsidRDefault="00EC4A16" w:rsidP="00EC4A16">
                  <w:pPr>
                    <w:pBdr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rPr>
                      <w:noProof/>
                    </w:rPr>
                    <w:drawing>
                      <wp:inline distT="0" distB="0" distL="0" distR="0" wp14:anchorId="27666502" wp14:editId="09A6E6BC">
                        <wp:extent cx="5203231" cy="4537497"/>
                        <wp:effectExtent l="0" t="0" r="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7739" cy="4550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6906EE5" w14:textId="77777777" w:rsidR="00187C30" w:rsidRDefault="00187C30" w:rsidP="0019105E">
      <w:pPr>
        <w:pStyle w:val="ItemQDescSpecialMathIndent2"/>
        <w:snapToGrid w:val="0"/>
        <w:spacing w:line="360" w:lineRule="auto"/>
        <w:ind w:leftChars="0" w:left="157" w:hangingChars="65" w:hanging="157"/>
        <w:rPr>
          <w:rFonts w:ascii="宋体" w:hAnsi="宋体" w:cs="Courier New"/>
          <w:b/>
          <w:bCs/>
          <w:sz w:val="24"/>
          <w:szCs w:val="24"/>
        </w:rPr>
      </w:pPr>
    </w:p>
    <w:p w14:paraId="3FDCC468" w14:textId="3A743E7F" w:rsidR="001E1AE2" w:rsidRPr="00501DC8" w:rsidRDefault="0054464F" w:rsidP="00501DC8">
      <w:pPr>
        <w:spacing w:line="220" w:lineRule="atLeast"/>
        <w:ind w:firstLineChars="200" w:firstLine="480"/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t>利用面积法还可以处理很多非面积的数学问题，在几何问题中有着广泛的应用.学会巧用面积法解决几何问题，能够使思路更加清晰，推理更加简洁，有时还能够达到一题多解的效果.如果同学们对于利用面积法证明勾股定理感兴趣，推荐大家自主阅读《</w:t>
      </w:r>
      <w:r>
        <w:rPr>
          <w:rFonts w:ascii="宋体" w:eastAsia="宋体" w:hAnsi="宋体" w:hint="eastAsia"/>
          <w:sz w:val="24"/>
          <w:szCs w:val="24"/>
        </w:rPr>
        <w:t>勾股定理悠悠4000年故事》一书.</w:t>
      </w:r>
    </w:p>
    <w:sectPr w:rsidR="001E1AE2" w:rsidRPr="00501DC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A67EF" w14:textId="77777777" w:rsidR="000D749A" w:rsidRDefault="000D749A" w:rsidP="004E027F">
      <w:pPr>
        <w:spacing w:after="0"/>
      </w:pPr>
      <w:r>
        <w:separator/>
      </w:r>
    </w:p>
  </w:endnote>
  <w:endnote w:type="continuationSeparator" w:id="0">
    <w:p w14:paraId="06D984BF" w14:textId="77777777" w:rsidR="000D749A" w:rsidRDefault="000D749A" w:rsidP="004E02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AA8F8" w14:textId="77777777" w:rsidR="000D749A" w:rsidRDefault="000D749A" w:rsidP="004E027F">
      <w:pPr>
        <w:spacing w:after="0"/>
      </w:pPr>
      <w:r>
        <w:separator/>
      </w:r>
    </w:p>
  </w:footnote>
  <w:footnote w:type="continuationSeparator" w:id="0">
    <w:p w14:paraId="7739A373" w14:textId="77777777" w:rsidR="000D749A" w:rsidRDefault="000D749A" w:rsidP="004E027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256B0"/>
    <w:rsid w:val="00062C20"/>
    <w:rsid w:val="00071CB6"/>
    <w:rsid w:val="000C6F82"/>
    <w:rsid w:val="000D749A"/>
    <w:rsid w:val="000E374C"/>
    <w:rsid w:val="00114FE9"/>
    <w:rsid w:val="001322B7"/>
    <w:rsid w:val="00133D89"/>
    <w:rsid w:val="00187C30"/>
    <w:rsid w:val="0019105E"/>
    <w:rsid w:val="001B230D"/>
    <w:rsid w:val="001D2555"/>
    <w:rsid w:val="001E1AE2"/>
    <w:rsid w:val="001E4726"/>
    <w:rsid w:val="00234373"/>
    <w:rsid w:val="0029075A"/>
    <w:rsid w:val="002D6F03"/>
    <w:rsid w:val="002E0285"/>
    <w:rsid w:val="002E5886"/>
    <w:rsid w:val="00323B43"/>
    <w:rsid w:val="00336874"/>
    <w:rsid w:val="00360704"/>
    <w:rsid w:val="0037377D"/>
    <w:rsid w:val="00393BBE"/>
    <w:rsid w:val="003A729A"/>
    <w:rsid w:val="003D37D8"/>
    <w:rsid w:val="00406645"/>
    <w:rsid w:val="00417F45"/>
    <w:rsid w:val="00426133"/>
    <w:rsid w:val="004358AB"/>
    <w:rsid w:val="00461182"/>
    <w:rsid w:val="00494A26"/>
    <w:rsid w:val="004B4E9A"/>
    <w:rsid w:val="004E027F"/>
    <w:rsid w:val="00501DC8"/>
    <w:rsid w:val="00513D0D"/>
    <w:rsid w:val="00527531"/>
    <w:rsid w:val="0054464F"/>
    <w:rsid w:val="005E2FEE"/>
    <w:rsid w:val="005F0165"/>
    <w:rsid w:val="005F0A36"/>
    <w:rsid w:val="00606663"/>
    <w:rsid w:val="00607220"/>
    <w:rsid w:val="00617984"/>
    <w:rsid w:val="00653C72"/>
    <w:rsid w:val="00683C7F"/>
    <w:rsid w:val="00691FDF"/>
    <w:rsid w:val="006B5355"/>
    <w:rsid w:val="00705722"/>
    <w:rsid w:val="007D1317"/>
    <w:rsid w:val="007D4281"/>
    <w:rsid w:val="007D6A20"/>
    <w:rsid w:val="007F492A"/>
    <w:rsid w:val="00812EB1"/>
    <w:rsid w:val="00835F39"/>
    <w:rsid w:val="00855F32"/>
    <w:rsid w:val="008B7726"/>
    <w:rsid w:val="00960E28"/>
    <w:rsid w:val="009746D7"/>
    <w:rsid w:val="009D26FF"/>
    <w:rsid w:val="00A0367A"/>
    <w:rsid w:val="00A72BF4"/>
    <w:rsid w:val="00A77C05"/>
    <w:rsid w:val="00AA48C1"/>
    <w:rsid w:val="00AE0404"/>
    <w:rsid w:val="00AE7300"/>
    <w:rsid w:val="00B452D3"/>
    <w:rsid w:val="00B966C0"/>
    <w:rsid w:val="00BB00C6"/>
    <w:rsid w:val="00BB02CE"/>
    <w:rsid w:val="00C00E13"/>
    <w:rsid w:val="00C533D8"/>
    <w:rsid w:val="00CB0037"/>
    <w:rsid w:val="00CB016B"/>
    <w:rsid w:val="00CD2B1F"/>
    <w:rsid w:val="00D31D50"/>
    <w:rsid w:val="00DB6CD7"/>
    <w:rsid w:val="00E03D89"/>
    <w:rsid w:val="00EC4A16"/>
    <w:rsid w:val="00F92611"/>
    <w:rsid w:val="00F92E3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02398"/>
  <w15:docId w15:val="{B18E941D-EDFF-4889-98CF-00DF3CAB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027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027F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027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027F"/>
    <w:rPr>
      <w:rFonts w:ascii="Tahoma" w:hAnsi="Tahoma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E027F"/>
    <w:pPr>
      <w:spacing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E027F"/>
    <w:rPr>
      <w:rFonts w:ascii="Tahoma" w:hAnsi="Tahoma"/>
      <w:sz w:val="18"/>
      <w:szCs w:val="18"/>
    </w:rPr>
  </w:style>
  <w:style w:type="character" w:styleId="a9">
    <w:name w:val="Placeholder Text"/>
    <w:basedOn w:val="a0"/>
    <w:uiPriority w:val="99"/>
    <w:semiHidden/>
    <w:rsid w:val="009D26FF"/>
    <w:rPr>
      <w:color w:val="808080"/>
    </w:rPr>
  </w:style>
  <w:style w:type="paragraph" w:customStyle="1" w:styleId="ItemQDescSpecialMathIndent2">
    <w:name w:val="ItemQDescSpecialMathIndent2"/>
    <w:basedOn w:val="a"/>
    <w:rsid w:val="00960E28"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="Calibri" w:eastAsia="宋体" w:hAnsi="Calibri" w:cs="Times New Roman"/>
      <w:sz w:val="21"/>
      <w:szCs w:val="21"/>
    </w:rPr>
  </w:style>
  <w:style w:type="paragraph" w:styleId="aa">
    <w:name w:val="Normal (Web)"/>
    <w:basedOn w:val="a"/>
    <w:uiPriority w:val="99"/>
    <w:semiHidden/>
    <w:unhideWhenUsed/>
    <w:rsid w:val="00960E2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41E12-1238-4EC2-8E59-0E0B3A23A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茜婷 张</cp:lastModifiedBy>
  <cp:revision>46</cp:revision>
  <dcterms:created xsi:type="dcterms:W3CDTF">2008-09-11T17:20:00Z</dcterms:created>
  <dcterms:modified xsi:type="dcterms:W3CDTF">2020-03-23T01:49:00Z</dcterms:modified>
</cp:coreProperties>
</file>