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B6" w:rsidRDefault="007E4ADA" w:rsidP="000929B6">
      <w:pPr>
        <w:widowControl/>
        <w:jc w:val="center"/>
        <w:rPr>
          <w:rFonts w:ascii="宋体" w:eastAsia="宋体" w:hAnsi="宋体" w:cs="Arial"/>
          <w:kern w:val="0"/>
          <w:sz w:val="24"/>
          <w:szCs w:val="21"/>
        </w:rPr>
      </w:pPr>
      <w:r>
        <w:rPr>
          <w:rFonts w:ascii="宋体" w:eastAsia="宋体" w:hAnsi="宋体" w:cs="Arial" w:hint="eastAsia"/>
          <w:kern w:val="0"/>
          <w:sz w:val="24"/>
          <w:szCs w:val="21"/>
        </w:rPr>
        <w:t>高中</w:t>
      </w:r>
      <w:bookmarkStart w:id="0" w:name="_GoBack"/>
      <w:bookmarkEnd w:id="0"/>
      <w:r w:rsidR="000929B6" w:rsidRPr="000929B6">
        <w:rPr>
          <w:rFonts w:ascii="宋体" w:eastAsia="宋体" w:hAnsi="宋体" w:cs="Arial" w:hint="eastAsia"/>
          <w:kern w:val="0"/>
          <w:sz w:val="24"/>
          <w:szCs w:val="21"/>
        </w:rPr>
        <w:t>名著阅读  课程检测题目</w:t>
      </w:r>
    </w:p>
    <w:p w:rsidR="000E53ED" w:rsidRPr="000929B6" w:rsidRDefault="000E53ED" w:rsidP="000929B6">
      <w:pPr>
        <w:widowControl/>
        <w:jc w:val="center"/>
        <w:rPr>
          <w:rFonts w:ascii="宋体" w:eastAsia="宋体" w:hAnsi="宋体" w:cs="Arial"/>
          <w:kern w:val="0"/>
          <w:sz w:val="24"/>
          <w:szCs w:val="21"/>
        </w:rPr>
      </w:pPr>
    </w:p>
    <w:p w:rsidR="000929B6" w:rsidRPr="000929B6" w:rsidRDefault="000929B6" w:rsidP="000929B6">
      <w:pPr>
        <w:widowControl/>
        <w:jc w:val="center"/>
        <w:rPr>
          <w:rFonts w:ascii="宋体" w:eastAsia="宋体" w:hAnsi="宋体" w:cs="Arial"/>
          <w:kern w:val="0"/>
          <w:sz w:val="24"/>
          <w:szCs w:val="21"/>
        </w:rPr>
      </w:pPr>
      <w:r w:rsidRPr="000929B6">
        <w:rPr>
          <w:rFonts w:ascii="宋体" w:eastAsia="宋体" w:hAnsi="宋体" w:cs="Arial" w:hint="eastAsia"/>
          <w:kern w:val="0"/>
          <w:sz w:val="24"/>
          <w:szCs w:val="21"/>
        </w:rPr>
        <w:t>《论语》中的</w:t>
      </w:r>
      <w:r>
        <w:rPr>
          <w:rFonts w:ascii="宋体" w:eastAsia="宋体" w:hAnsi="宋体" w:cs="Arial" w:hint="eastAsia"/>
          <w:kern w:val="0"/>
          <w:sz w:val="24"/>
          <w:szCs w:val="21"/>
        </w:rPr>
        <w:t>为政</w:t>
      </w:r>
    </w:p>
    <w:p w:rsidR="000929B6" w:rsidRPr="000929B6" w:rsidRDefault="000929B6" w:rsidP="000929B6">
      <w:pPr>
        <w:widowControl/>
        <w:jc w:val="center"/>
        <w:rPr>
          <w:rFonts w:ascii="宋体" w:eastAsia="宋体" w:hAnsi="宋体" w:cs="Arial"/>
          <w:kern w:val="0"/>
          <w:sz w:val="24"/>
          <w:szCs w:val="21"/>
        </w:rPr>
      </w:pPr>
    </w:p>
    <w:p w:rsidR="000929B6" w:rsidRPr="000929B6" w:rsidRDefault="000929B6" w:rsidP="000929B6">
      <w:pPr>
        <w:widowControl/>
        <w:autoSpaceDE w:val="0"/>
        <w:autoSpaceDN w:val="0"/>
        <w:adjustRightInd w:val="0"/>
        <w:spacing w:line="340" w:lineRule="atLeast"/>
        <w:jc w:val="left"/>
        <w:rPr>
          <w:rFonts w:ascii="宋体" w:eastAsia="宋体" w:hAnsi="宋体" w:cs="Times New Roman"/>
          <w:kern w:val="0"/>
          <w:sz w:val="22"/>
          <w:szCs w:val="21"/>
        </w:rPr>
      </w:pPr>
      <w:r w:rsidRPr="000929B6">
        <w:rPr>
          <w:rFonts w:ascii="宋体" w:eastAsia="宋体" w:hAnsi="宋体" w:cs="Arial" w:hint="eastAsia"/>
          <w:color w:val="333333"/>
          <w:kern w:val="0"/>
          <w:sz w:val="22"/>
          <w:szCs w:val="21"/>
        </w:rPr>
        <w:t>一、选择题：共5小题，每道题均为3分。</w:t>
      </w:r>
    </w:p>
    <w:p w:rsidR="007C30DC" w:rsidRPr="000929B6" w:rsidRDefault="000929B6">
      <w:r>
        <w:rPr>
          <w:rFonts w:hint="eastAsia"/>
        </w:rPr>
        <w:t>1.</w:t>
      </w:r>
      <w:r>
        <w:rPr>
          <w:rFonts w:hint="eastAsia"/>
        </w:rPr>
        <w:t>下列各项中加点的虚词“以”的意义和用法和其他三项不同的一项是</w:t>
      </w:r>
    </w:p>
    <w:p w:rsidR="000929B6" w:rsidRDefault="000929B6">
      <w:r>
        <w:rPr>
          <w:rFonts w:hint="eastAsia"/>
        </w:rPr>
        <w:t>A.</w:t>
      </w:r>
      <w:r w:rsidRPr="000929B6">
        <w:rPr>
          <w:rFonts w:hint="eastAsia"/>
        </w:rPr>
        <w:t xml:space="preserve"> </w:t>
      </w:r>
      <w:r w:rsidRPr="000929B6">
        <w:rPr>
          <w:rFonts w:hint="eastAsia"/>
        </w:rPr>
        <w:t>为政以德</w:t>
      </w:r>
    </w:p>
    <w:p w:rsidR="000929B6" w:rsidRDefault="000929B6">
      <w:r>
        <w:rPr>
          <w:rFonts w:hint="eastAsia"/>
        </w:rPr>
        <w:t>B.</w:t>
      </w:r>
      <w:r w:rsidR="00131603">
        <w:rPr>
          <w:rFonts w:hint="eastAsia"/>
        </w:rPr>
        <w:t xml:space="preserve"> </w:t>
      </w:r>
      <w:r>
        <w:rPr>
          <w:rFonts w:hint="eastAsia"/>
        </w:rPr>
        <w:t>一言以蔽之</w:t>
      </w:r>
    </w:p>
    <w:p w:rsidR="000929B6" w:rsidRDefault="000929B6">
      <w:r>
        <w:rPr>
          <w:rFonts w:hint="eastAsia"/>
        </w:rPr>
        <w:t>C.</w:t>
      </w:r>
      <w:r w:rsidRPr="000929B6">
        <w:rPr>
          <w:rFonts w:hint="eastAsia"/>
        </w:rPr>
        <w:t xml:space="preserve"> </w:t>
      </w:r>
      <w:r w:rsidRPr="000929B6">
        <w:rPr>
          <w:rFonts w:hint="eastAsia"/>
        </w:rPr>
        <w:t>导之以政</w:t>
      </w:r>
    </w:p>
    <w:p w:rsidR="00457E22" w:rsidRDefault="000929B6">
      <w:r>
        <w:rPr>
          <w:rFonts w:hint="eastAsia"/>
        </w:rPr>
        <w:t xml:space="preserve">D. </w:t>
      </w:r>
      <w:r w:rsidR="00131603" w:rsidRPr="00131603">
        <w:rPr>
          <w:rFonts w:hint="eastAsia"/>
        </w:rPr>
        <w:t>临之以庄则敬</w:t>
      </w:r>
    </w:p>
    <w:p w:rsidR="00457E22" w:rsidRDefault="00457E22"/>
    <w:p w:rsidR="000929B6" w:rsidRDefault="000929B6">
      <w:r>
        <w:rPr>
          <w:rFonts w:hint="eastAsia"/>
        </w:rPr>
        <w:t>2.</w:t>
      </w:r>
      <w:r>
        <w:rPr>
          <w:rFonts w:hint="eastAsia"/>
        </w:rPr>
        <w:t>下列各项中对实词的翻译错误的一项是：</w:t>
      </w:r>
    </w:p>
    <w:p w:rsidR="000929B6" w:rsidRDefault="000929B6">
      <w:r>
        <w:rPr>
          <w:rFonts w:hint="eastAsia"/>
        </w:rPr>
        <w:t>A.</w:t>
      </w:r>
      <w:r w:rsidRPr="000929B6">
        <w:rPr>
          <w:rFonts w:hint="eastAsia"/>
        </w:rPr>
        <w:t xml:space="preserve"> </w:t>
      </w:r>
      <w:r>
        <w:rPr>
          <w:rFonts w:hint="eastAsia"/>
        </w:rPr>
        <w:t>民免</w:t>
      </w:r>
      <w:r w:rsidRPr="000929B6">
        <w:rPr>
          <w:rFonts w:hint="eastAsia"/>
        </w:rPr>
        <w:t>而无耻</w:t>
      </w:r>
      <w:r>
        <w:rPr>
          <w:rFonts w:hint="eastAsia"/>
        </w:rPr>
        <w:t xml:space="preserve">     </w:t>
      </w:r>
      <w:r w:rsidRPr="000929B6">
        <w:rPr>
          <w:rFonts w:hint="eastAsia"/>
        </w:rPr>
        <w:t>免：避免、躲避。</w:t>
      </w:r>
    </w:p>
    <w:p w:rsidR="000929B6" w:rsidRDefault="000929B6">
      <w:r>
        <w:rPr>
          <w:rFonts w:hint="eastAsia"/>
        </w:rPr>
        <w:t>B.</w:t>
      </w:r>
      <w:r w:rsidRPr="000929B6">
        <w:rPr>
          <w:rFonts w:hint="eastAsia"/>
        </w:rPr>
        <w:t xml:space="preserve"> </w:t>
      </w:r>
      <w:r w:rsidRPr="000929B6">
        <w:rPr>
          <w:rFonts w:hint="eastAsia"/>
        </w:rPr>
        <w:t>子张学干禄</w:t>
      </w:r>
      <w:r>
        <w:rPr>
          <w:rFonts w:hint="eastAsia"/>
        </w:rPr>
        <w:t xml:space="preserve">     </w:t>
      </w:r>
      <w:r w:rsidRPr="000929B6">
        <w:rPr>
          <w:rFonts w:hint="eastAsia"/>
        </w:rPr>
        <w:t>干</w:t>
      </w:r>
      <w:r>
        <w:rPr>
          <w:rFonts w:hint="eastAsia"/>
        </w:rPr>
        <w:t>：</w:t>
      </w:r>
      <w:r w:rsidRPr="000929B6">
        <w:rPr>
          <w:rFonts w:hint="eastAsia"/>
        </w:rPr>
        <w:t>求的意思</w:t>
      </w:r>
    </w:p>
    <w:p w:rsidR="000929B6" w:rsidRDefault="000929B6">
      <w:r>
        <w:rPr>
          <w:rFonts w:hint="eastAsia"/>
        </w:rPr>
        <w:t>C.</w:t>
      </w:r>
      <w:r w:rsidRPr="000929B6">
        <w:rPr>
          <w:rFonts w:hint="eastAsia"/>
        </w:rPr>
        <w:t xml:space="preserve"> </w:t>
      </w:r>
      <w:r w:rsidR="00457E22">
        <w:rPr>
          <w:rFonts w:hint="eastAsia"/>
        </w:rPr>
        <w:t>使民敬忠以劝</w:t>
      </w:r>
      <w:r w:rsidR="00457E22">
        <w:rPr>
          <w:rFonts w:hint="eastAsia"/>
        </w:rPr>
        <w:t xml:space="preserve">   </w:t>
      </w:r>
      <w:r w:rsidR="00457E22">
        <w:rPr>
          <w:rFonts w:hint="eastAsia"/>
        </w:rPr>
        <w:t>劝：</w:t>
      </w:r>
      <w:r w:rsidR="00457E22" w:rsidRPr="000929B6">
        <w:rPr>
          <w:rFonts w:hint="eastAsia"/>
        </w:rPr>
        <w:t>自勉努力</w:t>
      </w:r>
    </w:p>
    <w:p w:rsidR="000929B6" w:rsidRDefault="000929B6">
      <w:r>
        <w:rPr>
          <w:rFonts w:hint="eastAsia"/>
        </w:rPr>
        <w:t>D.</w:t>
      </w:r>
      <w:r w:rsidRPr="000929B6">
        <w:rPr>
          <w:rFonts w:hint="eastAsia"/>
        </w:rPr>
        <w:t xml:space="preserve"> </w:t>
      </w:r>
      <w:r w:rsidR="00457E22">
        <w:rPr>
          <w:rFonts w:hint="eastAsia"/>
        </w:rPr>
        <w:t>君子周</w:t>
      </w:r>
      <w:r w:rsidR="00457E22" w:rsidRPr="00457E22">
        <w:rPr>
          <w:rFonts w:hint="eastAsia"/>
        </w:rPr>
        <w:t>而不比</w:t>
      </w:r>
      <w:r w:rsidR="00457E22">
        <w:rPr>
          <w:rFonts w:hint="eastAsia"/>
        </w:rPr>
        <w:t xml:space="preserve">   </w:t>
      </w:r>
      <w:r w:rsidR="00457E22">
        <w:rPr>
          <w:rFonts w:hint="eastAsia"/>
        </w:rPr>
        <w:t>周：考虑周全</w:t>
      </w:r>
    </w:p>
    <w:p w:rsidR="00457E22" w:rsidRDefault="00457E22"/>
    <w:p w:rsidR="000929B6" w:rsidRDefault="000929B6">
      <w:r>
        <w:rPr>
          <w:rFonts w:hint="eastAsia"/>
        </w:rPr>
        <w:t>3.</w:t>
      </w:r>
      <w:r>
        <w:rPr>
          <w:rFonts w:hint="eastAsia"/>
        </w:rPr>
        <w:t>下列各项没有通假字的一项是：</w:t>
      </w:r>
    </w:p>
    <w:p w:rsidR="000929B6" w:rsidRDefault="000929B6">
      <w:r>
        <w:rPr>
          <w:rFonts w:hint="eastAsia"/>
        </w:rPr>
        <w:t>A.</w:t>
      </w:r>
      <w:r w:rsidR="00457E22" w:rsidRPr="00457E22">
        <w:rPr>
          <w:rFonts w:hint="eastAsia"/>
        </w:rPr>
        <w:t xml:space="preserve"> </w:t>
      </w:r>
      <w:r w:rsidR="00457E22">
        <w:rPr>
          <w:rFonts w:hint="eastAsia"/>
        </w:rPr>
        <w:t>而众星共</w:t>
      </w:r>
      <w:r w:rsidR="00457E22" w:rsidRPr="00457E22">
        <w:rPr>
          <w:rFonts w:hint="eastAsia"/>
        </w:rPr>
        <w:t>之</w:t>
      </w:r>
    </w:p>
    <w:p w:rsidR="000929B6" w:rsidRDefault="000929B6">
      <w:r>
        <w:rPr>
          <w:rFonts w:hint="eastAsia"/>
        </w:rPr>
        <w:t>B.</w:t>
      </w:r>
      <w:r w:rsidR="00457E22">
        <w:rPr>
          <w:rFonts w:hint="eastAsia"/>
        </w:rPr>
        <w:t xml:space="preserve"> </w:t>
      </w:r>
      <w:r w:rsidR="00AE7FC8">
        <w:rPr>
          <w:rFonts w:hint="eastAsia"/>
        </w:rPr>
        <w:t>吾十有</w:t>
      </w:r>
      <w:r w:rsidR="00AE7FC8" w:rsidRPr="00AE7FC8">
        <w:rPr>
          <w:rFonts w:hint="eastAsia"/>
        </w:rPr>
        <w:t>五而志于学</w:t>
      </w:r>
    </w:p>
    <w:p w:rsidR="000929B6" w:rsidRDefault="000929B6">
      <w:r>
        <w:rPr>
          <w:rFonts w:hint="eastAsia"/>
        </w:rPr>
        <w:t>C.</w:t>
      </w:r>
      <w:r w:rsidR="00457E22">
        <w:rPr>
          <w:rFonts w:hint="eastAsia"/>
        </w:rPr>
        <w:t xml:space="preserve"> </w:t>
      </w:r>
      <w:r w:rsidR="00AE7FC8" w:rsidRPr="00AE7FC8">
        <w:rPr>
          <w:rFonts w:hint="eastAsia"/>
        </w:rPr>
        <w:t>学而不思则罔</w:t>
      </w:r>
    </w:p>
    <w:p w:rsidR="000929B6" w:rsidRDefault="000929B6">
      <w:r>
        <w:rPr>
          <w:rFonts w:hint="eastAsia"/>
        </w:rPr>
        <w:t>D.</w:t>
      </w:r>
      <w:proofErr w:type="gramStart"/>
      <w:r w:rsidR="00457E22">
        <w:rPr>
          <w:rFonts w:hint="eastAsia"/>
        </w:rPr>
        <w:t>诲</w:t>
      </w:r>
      <w:proofErr w:type="gramEnd"/>
      <w:r w:rsidR="00457E22">
        <w:rPr>
          <w:rFonts w:hint="eastAsia"/>
        </w:rPr>
        <w:t>女知之乎</w:t>
      </w:r>
    </w:p>
    <w:p w:rsidR="00AE7FC8" w:rsidRDefault="00AE7FC8"/>
    <w:p w:rsidR="00AE7FC8" w:rsidRDefault="00AE7FC8">
      <w:r>
        <w:rPr>
          <w:rFonts w:hint="eastAsia"/>
        </w:rPr>
        <w:t>4.</w:t>
      </w:r>
      <w:r>
        <w:rPr>
          <w:rFonts w:hint="eastAsia"/>
        </w:rPr>
        <w:t>下列各项翻译有误的一项是：</w:t>
      </w:r>
    </w:p>
    <w:p w:rsidR="00AE7FC8" w:rsidRDefault="00AE7FC8">
      <w:r>
        <w:rPr>
          <w:rFonts w:hint="eastAsia"/>
        </w:rPr>
        <w:t>A.</w:t>
      </w:r>
      <w:r w:rsidRPr="00AE7FC8">
        <w:rPr>
          <w:rFonts w:hint="eastAsia"/>
        </w:rPr>
        <w:t xml:space="preserve"> </w:t>
      </w:r>
      <w:r w:rsidRPr="00AE7FC8">
        <w:rPr>
          <w:rFonts w:hint="eastAsia"/>
        </w:rPr>
        <w:t>举直错诸枉</w:t>
      </w:r>
    </w:p>
    <w:p w:rsidR="00AE7FC8" w:rsidRDefault="00AE7FC8">
      <w:r w:rsidRPr="00AE7FC8">
        <w:rPr>
          <w:rFonts w:hint="eastAsia"/>
        </w:rPr>
        <w:t>把正直无私的人提拔起来，放在邪曲的人之上</w:t>
      </w:r>
    </w:p>
    <w:p w:rsidR="00AE7FC8" w:rsidRDefault="00AE7FC8">
      <w:r>
        <w:rPr>
          <w:rFonts w:hint="eastAsia"/>
        </w:rPr>
        <w:t>B.</w:t>
      </w:r>
      <w:r w:rsidRPr="00AE7FC8">
        <w:rPr>
          <w:rFonts w:hint="eastAsia"/>
        </w:rPr>
        <w:t xml:space="preserve"> </w:t>
      </w:r>
      <w:r>
        <w:rPr>
          <w:rFonts w:hint="eastAsia"/>
        </w:rPr>
        <w:t>使民敬忠以</w:t>
      </w:r>
      <w:r w:rsidRPr="00AE7FC8">
        <w:rPr>
          <w:rFonts w:hint="eastAsia"/>
        </w:rPr>
        <w:t>劝</w:t>
      </w:r>
    </w:p>
    <w:p w:rsidR="00AE7FC8" w:rsidRDefault="00AE7FC8">
      <w:r w:rsidRPr="00AE7FC8">
        <w:rPr>
          <w:rFonts w:hint="eastAsia"/>
        </w:rPr>
        <w:t>要使老百姓对当政的人尊敬、尽忠而努力干活</w:t>
      </w:r>
    </w:p>
    <w:p w:rsidR="00AE7FC8" w:rsidRDefault="00AE7FC8">
      <w:r>
        <w:rPr>
          <w:rFonts w:hint="eastAsia"/>
        </w:rPr>
        <w:t>C.</w:t>
      </w:r>
      <w:r w:rsidR="009546E6" w:rsidRPr="009546E6">
        <w:rPr>
          <w:rFonts w:hint="eastAsia"/>
        </w:rPr>
        <w:t xml:space="preserve"> </w:t>
      </w:r>
      <w:r w:rsidR="009546E6" w:rsidRPr="009546E6">
        <w:rPr>
          <w:rFonts w:hint="eastAsia"/>
        </w:rPr>
        <w:t>君子不器</w:t>
      </w:r>
    </w:p>
    <w:p w:rsidR="009546E6" w:rsidRDefault="009546E6">
      <w:r>
        <w:rPr>
          <w:rFonts w:hint="eastAsia"/>
        </w:rPr>
        <w:t>君子不成器，一事无成</w:t>
      </w:r>
    </w:p>
    <w:p w:rsidR="00AE7FC8" w:rsidRDefault="00AE7FC8">
      <w:r>
        <w:rPr>
          <w:rFonts w:hint="eastAsia"/>
        </w:rPr>
        <w:t>D.</w:t>
      </w:r>
      <w:r w:rsidR="009546E6">
        <w:rPr>
          <w:rFonts w:hint="eastAsia"/>
        </w:rPr>
        <w:t xml:space="preserve"> </w:t>
      </w:r>
      <w:r w:rsidR="009546E6" w:rsidRPr="009546E6">
        <w:rPr>
          <w:rFonts w:hint="eastAsia"/>
        </w:rPr>
        <w:t>先行其言而后从之</w:t>
      </w:r>
    </w:p>
    <w:p w:rsidR="009546E6" w:rsidRDefault="009546E6">
      <w:r w:rsidRPr="009546E6">
        <w:rPr>
          <w:rFonts w:hint="eastAsia"/>
        </w:rPr>
        <w:t>对于你要说的话，先实行了，然后说出来</w:t>
      </w:r>
    </w:p>
    <w:p w:rsidR="00131603" w:rsidRDefault="00131603"/>
    <w:p w:rsidR="009546E6" w:rsidRDefault="009546E6">
      <w:r>
        <w:rPr>
          <w:rFonts w:hint="eastAsia"/>
        </w:rPr>
        <w:t>5.</w:t>
      </w:r>
      <w:r>
        <w:rPr>
          <w:rFonts w:hint="eastAsia"/>
        </w:rPr>
        <w:t>对下列各项理解错误的一项是：</w:t>
      </w:r>
    </w:p>
    <w:p w:rsidR="009546E6" w:rsidRDefault="009546E6">
      <w:r>
        <w:rPr>
          <w:rFonts w:hint="eastAsia"/>
        </w:rPr>
        <w:t>A.</w:t>
      </w:r>
      <w:r w:rsidR="003718B5">
        <w:rPr>
          <w:rFonts w:hint="eastAsia"/>
        </w:rPr>
        <w:t xml:space="preserve"> </w:t>
      </w:r>
      <w:r>
        <w:rPr>
          <w:rFonts w:hint="eastAsia"/>
        </w:rPr>
        <w:t>针对孟武伯问孝，孔子回答是“</w:t>
      </w:r>
      <w:r w:rsidRPr="009546E6">
        <w:rPr>
          <w:rFonts w:hint="eastAsia"/>
        </w:rPr>
        <w:t>父母唯其疾之忧</w:t>
      </w:r>
      <w:r>
        <w:rPr>
          <w:rFonts w:hint="eastAsia"/>
        </w:rPr>
        <w:t>”，意为</w:t>
      </w:r>
      <w:r w:rsidRPr="009546E6">
        <w:rPr>
          <w:rFonts w:hint="eastAsia"/>
        </w:rPr>
        <w:t>孝顺的子女应当爱护好自己的身体，不要让父母为自己担心</w:t>
      </w:r>
      <w:r w:rsidR="003718B5">
        <w:rPr>
          <w:rFonts w:hint="eastAsia"/>
        </w:rPr>
        <w:t>，同时</w:t>
      </w:r>
      <w:r w:rsidR="003718B5" w:rsidRPr="003718B5">
        <w:rPr>
          <w:rFonts w:hint="eastAsia"/>
        </w:rPr>
        <w:t>也应多关心父母的健康</w:t>
      </w:r>
      <w:r w:rsidRPr="009546E6">
        <w:rPr>
          <w:rFonts w:hint="eastAsia"/>
        </w:rPr>
        <w:t>。</w:t>
      </w:r>
    </w:p>
    <w:p w:rsidR="009546E6" w:rsidRDefault="009546E6">
      <w:r>
        <w:rPr>
          <w:rFonts w:hint="eastAsia"/>
        </w:rPr>
        <w:t>B.</w:t>
      </w:r>
      <w:r w:rsidRPr="009546E6">
        <w:rPr>
          <w:rFonts w:hint="eastAsia"/>
        </w:rPr>
        <w:t xml:space="preserve"> </w:t>
      </w:r>
      <w:r>
        <w:rPr>
          <w:rFonts w:hint="eastAsia"/>
        </w:rPr>
        <w:t>针对</w:t>
      </w:r>
      <w:r w:rsidRPr="009546E6">
        <w:rPr>
          <w:rFonts w:hint="eastAsia"/>
        </w:rPr>
        <w:t>子游问孝</w:t>
      </w:r>
      <w:r>
        <w:rPr>
          <w:rFonts w:hint="eastAsia"/>
        </w:rPr>
        <w:t>，孔子回答是</w:t>
      </w:r>
      <w:r w:rsidRPr="009546E6">
        <w:rPr>
          <w:rFonts w:hint="eastAsia"/>
        </w:rPr>
        <w:t>“今之孝者，是谓能养。至于犬马皆能有养；不敬，何以别乎？”</w:t>
      </w:r>
      <w:r>
        <w:rPr>
          <w:rFonts w:hint="eastAsia"/>
        </w:rPr>
        <w:t>，</w:t>
      </w:r>
      <w:r w:rsidR="003718B5">
        <w:rPr>
          <w:rFonts w:hint="eastAsia"/>
        </w:rPr>
        <w:t>认为孝不只是孝养，</w:t>
      </w:r>
      <w:r w:rsidR="003718B5" w:rsidRPr="003718B5">
        <w:rPr>
          <w:rFonts w:hint="eastAsia"/>
        </w:rPr>
        <w:t>应当是发自内心深处的敬爱</w:t>
      </w:r>
    </w:p>
    <w:p w:rsidR="009546E6" w:rsidRDefault="009546E6">
      <w:r>
        <w:rPr>
          <w:rFonts w:hint="eastAsia"/>
        </w:rPr>
        <w:t>C.</w:t>
      </w:r>
      <w:r w:rsidR="003718B5">
        <w:rPr>
          <w:rFonts w:hint="eastAsia"/>
        </w:rPr>
        <w:t xml:space="preserve"> </w:t>
      </w:r>
      <w:r w:rsidR="003718B5">
        <w:rPr>
          <w:rFonts w:hint="eastAsia"/>
        </w:rPr>
        <w:t>针对子夏问孝，孔子回答是“</w:t>
      </w:r>
      <w:r w:rsidR="003718B5" w:rsidRPr="003718B5">
        <w:rPr>
          <w:rFonts w:hint="eastAsia"/>
        </w:rPr>
        <w:t>色难。有事，弟子服其</w:t>
      </w:r>
      <w:proofErr w:type="gramStart"/>
      <w:r w:rsidR="003718B5" w:rsidRPr="003718B5">
        <w:rPr>
          <w:rFonts w:hint="eastAsia"/>
        </w:rPr>
        <w:t>劳</w:t>
      </w:r>
      <w:proofErr w:type="gramEnd"/>
      <w:r w:rsidR="003718B5" w:rsidRPr="003718B5">
        <w:rPr>
          <w:rFonts w:hint="eastAsia"/>
        </w:rPr>
        <w:t>；有酒食，先生馔，曾是以为孝乎</w:t>
      </w:r>
      <w:proofErr w:type="gramStart"/>
      <w:r w:rsidR="003718B5">
        <w:rPr>
          <w:rFonts w:hint="eastAsia"/>
        </w:rPr>
        <w:t>”</w:t>
      </w:r>
      <w:proofErr w:type="gramEnd"/>
      <w:r w:rsidR="003718B5">
        <w:rPr>
          <w:rFonts w:hint="eastAsia"/>
        </w:rPr>
        <w:t>，认为</w:t>
      </w:r>
      <w:r w:rsidR="003718B5" w:rsidRPr="003718B5">
        <w:rPr>
          <w:rFonts w:hint="eastAsia"/>
        </w:rPr>
        <w:t>若能在父母面前一直保持着和悦的神色</w:t>
      </w:r>
      <w:r w:rsidR="003718B5">
        <w:rPr>
          <w:rFonts w:hint="eastAsia"/>
        </w:rPr>
        <w:t>就是孝。</w:t>
      </w:r>
    </w:p>
    <w:p w:rsidR="009546E6" w:rsidRDefault="009546E6">
      <w:r>
        <w:rPr>
          <w:rFonts w:hint="eastAsia"/>
        </w:rPr>
        <w:t>D.</w:t>
      </w:r>
      <w:r w:rsidR="003718B5">
        <w:rPr>
          <w:rFonts w:hint="eastAsia"/>
        </w:rPr>
        <w:t xml:space="preserve"> </w:t>
      </w:r>
      <w:r w:rsidR="003718B5">
        <w:rPr>
          <w:rFonts w:hint="eastAsia"/>
        </w:rPr>
        <w:t>针对</w:t>
      </w:r>
      <w:r w:rsidR="003718B5" w:rsidRPr="003718B5">
        <w:rPr>
          <w:rFonts w:hint="eastAsia"/>
        </w:rPr>
        <w:t>孟懿子问孝</w:t>
      </w:r>
      <w:r w:rsidR="003718B5">
        <w:rPr>
          <w:rFonts w:hint="eastAsia"/>
        </w:rPr>
        <w:t>，孔子回答是“无违”，并对</w:t>
      </w:r>
      <w:r w:rsidR="000E53ED" w:rsidRPr="000E53ED">
        <w:rPr>
          <w:rFonts w:hint="eastAsia"/>
        </w:rPr>
        <w:t>樊迟</w:t>
      </w:r>
      <w:r w:rsidR="000E53ED">
        <w:rPr>
          <w:rFonts w:hint="eastAsia"/>
        </w:rPr>
        <w:t>进一步阐明</w:t>
      </w:r>
      <w:r w:rsidR="003718B5">
        <w:rPr>
          <w:rFonts w:hint="eastAsia"/>
        </w:rPr>
        <w:t>“</w:t>
      </w:r>
      <w:r w:rsidR="003718B5" w:rsidRPr="003718B5">
        <w:rPr>
          <w:rFonts w:hint="eastAsia"/>
        </w:rPr>
        <w:t>生，事之以礼；死，葬之以礼，祭之以礼</w:t>
      </w:r>
      <w:r w:rsidR="003718B5">
        <w:rPr>
          <w:rFonts w:hint="eastAsia"/>
        </w:rPr>
        <w:t>”</w:t>
      </w:r>
      <w:r w:rsidR="000E53ED">
        <w:rPr>
          <w:rFonts w:hint="eastAsia"/>
        </w:rPr>
        <w:t>，认为任何时候都不能违背父母的意愿。</w:t>
      </w:r>
    </w:p>
    <w:p w:rsidR="000E53ED" w:rsidRDefault="000E53ED"/>
    <w:p w:rsidR="000E53ED" w:rsidRDefault="000E53ED"/>
    <w:p w:rsidR="000E53ED" w:rsidRDefault="000E53ED"/>
    <w:p w:rsidR="000E53ED" w:rsidRPr="000E53ED" w:rsidRDefault="000E53ED" w:rsidP="000E53ED">
      <w:pPr>
        <w:pStyle w:val="a5"/>
        <w:snapToGrid w:val="0"/>
        <w:spacing w:line="360" w:lineRule="auto"/>
        <w:ind w:firstLineChars="200" w:firstLine="442"/>
        <w:rPr>
          <w:rFonts w:ascii="黑体" w:eastAsia="黑体" w:hAnsi="黑体" w:cs="Times New Roman"/>
          <w:b/>
        </w:rPr>
      </w:pPr>
      <w:r w:rsidRPr="000E53ED">
        <w:rPr>
          <w:rFonts w:ascii="黑体" w:eastAsia="黑体" w:hAnsi="黑体" w:cs="Arial" w:hint="eastAsia"/>
          <w:b/>
          <w:color w:val="333333"/>
          <w:kern w:val="0"/>
          <w:sz w:val="22"/>
        </w:rPr>
        <w:t>二、读写题：10分</w:t>
      </w:r>
    </w:p>
    <w:p w:rsidR="000E53ED" w:rsidRPr="000E53ED" w:rsidRDefault="000E53ED" w:rsidP="000E53ED">
      <w:pPr>
        <w:pStyle w:val="a5"/>
        <w:snapToGrid w:val="0"/>
        <w:spacing w:line="360" w:lineRule="auto"/>
        <w:ind w:firstLineChars="200" w:firstLine="422"/>
        <w:rPr>
          <w:rFonts w:ascii="黑体" w:eastAsia="黑体" w:hAnsi="黑体" w:cs="Times New Roman"/>
          <w:b/>
        </w:rPr>
      </w:pPr>
      <w:r w:rsidRPr="000E53ED">
        <w:rPr>
          <w:rFonts w:ascii="黑体" w:eastAsia="黑体" w:hAnsi="黑体" w:cs="Times New Roman"/>
          <w:b/>
        </w:rPr>
        <w:t>阅读下面的文字，完成文后题目。</w:t>
      </w:r>
    </w:p>
    <w:p w:rsidR="000E53ED" w:rsidRDefault="000E53ED" w:rsidP="000E53ED">
      <w:pPr>
        <w:pStyle w:val="a5"/>
        <w:snapToGrid w:val="0"/>
        <w:spacing w:line="360" w:lineRule="auto"/>
        <w:ind w:firstLineChars="200" w:firstLine="420"/>
        <w:rPr>
          <w:rFonts w:ascii="Times New Roman" w:eastAsia="仿宋_GB2312" w:hAnsi="Times New Roman" w:cs="Times New Roman"/>
        </w:rPr>
      </w:pPr>
      <w:r w:rsidRPr="00161376">
        <w:rPr>
          <w:rFonts w:eastAsia="楷体_GB2312" w:hAnsi="宋体" w:cs="Times New Roman"/>
        </w:rPr>
        <w:t>①</w:t>
      </w:r>
      <w:r w:rsidRPr="00161376">
        <w:rPr>
          <w:rFonts w:ascii="Times New Roman" w:eastAsia="楷体_GB2312" w:hAnsi="Times New Roman" w:cs="Times New Roman"/>
        </w:rPr>
        <w:t>子曰：</w:t>
      </w:r>
      <w:r w:rsidRPr="00161376">
        <w:rPr>
          <w:rFonts w:hAnsi="宋体" w:cs="Times New Roman"/>
        </w:rPr>
        <w:t>“</w:t>
      </w:r>
      <w:r w:rsidRPr="00161376">
        <w:rPr>
          <w:rFonts w:ascii="Times New Roman" w:eastAsia="楷体_GB2312" w:hAnsi="Times New Roman" w:cs="Times New Roman"/>
        </w:rPr>
        <w:t>其身正，不令而行；其身不正，虽令不从。</w:t>
      </w:r>
      <w:r w:rsidRPr="00161376">
        <w:rPr>
          <w:rFonts w:hAnsi="宋体" w:cs="Times New Roman"/>
        </w:rPr>
        <w:t>”</w:t>
      </w:r>
      <w:r>
        <w:rPr>
          <w:rFonts w:ascii="Times New Roman" w:eastAsia="仿宋_GB2312" w:hAnsi="Times New Roman" w:cs="Times New Roman"/>
        </w:rPr>
        <w:t>(</w:t>
      </w:r>
      <w:r w:rsidRPr="00161376">
        <w:rPr>
          <w:rFonts w:ascii="Times New Roman" w:eastAsia="仿宋_GB2312" w:hAnsi="Times New Roman" w:cs="Times New Roman"/>
        </w:rPr>
        <w:t>《论语》</w:t>
      </w:r>
      <w:r>
        <w:rPr>
          <w:rFonts w:ascii="Times New Roman" w:eastAsia="仿宋_GB2312" w:hAnsi="Times New Roman" w:cs="Times New Roman"/>
        </w:rPr>
        <w:t>)</w:t>
      </w:r>
    </w:p>
    <w:p w:rsidR="000E53ED" w:rsidRDefault="000E53ED" w:rsidP="000E53ED">
      <w:pPr>
        <w:pStyle w:val="a5"/>
        <w:snapToGrid w:val="0"/>
        <w:spacing w:line="360" w:lineRule="auto"/>
        <w:ind w:firstLineChars="200" w:firstLine="420"/>
        <w:rPr>
          <w:rFonts w:ascii="Times New Roman" w:eastAsia="仿宋_GB2312" w:hAnsi="Times New Roman" w:cs="Times New Roman"/>
        </w:rPr>
      </w:pPr>
      <w:r w:rsidRPr="00161376">
        <w:rPr>
          <w:rFonts w:eastAsia="楷体_GB2312" w:hAnsi="宋体" w:cs="Times New Roman"/>
        </w:rPr>
        <w:t>②</w:t>
      </w:r>
      <w:r w:rsidRPr="00161376">
        <w:rPr>
          <w:rFonts w:ascii="Times New Roman" w:eastAsia="楷体_GB2312" w:hAnsi="Times New Roman" w:cs="Times New Roman"/>
        </w:rPr>
        <w:t>季康子问政于孔子，曰：</w:t>
      </w:r>
      <w:r w:rsidRPr="00161376">
        <w:rPr>
          <w:rFonts w:hAnsi="宋体" w:cs="Times New Roman"/>
        </w:rPr>
        <w:t>“</w:t>
      </w:r>
      <w:r w:rsidRPr="00161376">
        <w:rPr>
          <w:rFonts w:ascii="Times New Roman" w:eastAsia="楷体_GB2312" w:hAnsi="Times New Roman" w:cs="Times New Roman"/>
        </w:rPr>
        <w:t>如杀无道，以就有道，何如？</w:t>
      </w:r>
      <w:r w:rsidRPr="00161376">
        <w:rPr>
          <w:rFonts w:hAnsi="宋体" w:cs="Times New Roman"/>
        </w:rPr>
        <w:t>”</w:t>
      </w:r>
      <w:r w:rsidRPr="00161376">
        <w:rPr>
          <w:rFonts w:ascii="Times New Roman" w:eastAsia="楷体_GB2312" w:hAnsi="Times New Roman" w:cs="Times New Roman"/>
        </w:rPr>
        <w:t>孔子对曰：</w:t>
      </w:r>
      <w:r w:rsidRPr="00161376">
        <w:rPr>
          <w:rFonts w:hAnsi="宋体" w:cs="Times New Roman"/>
        </w:rPr>
        <w:t>“</w:t>
      </w:r>
      <w:r w:rsidRPr="00161376">
        <w:rPr>
          <w:rFonts w:ascii="Times New Roman" w:eastAsia="楷体_GB2312" w:hAnsi="Times New Roman" w:cs="Times New Roman"/>
        </w:rPr>
        <w:t>子为政，焉用杀？子欲善而民善矣。君子之德风，小人之德草。草上之风，必</w:t>
      </w:r>
      <w:proofErr w:type="gramStart"/>
      <w:r w:rsidRPr="00161376">
        <w:rPr>
          <w:rFonts w:ascii="Times New Roman" w:eastAsia="楷体_GB2312" w:hAnsi="Times New Roman" w:cs="Times New Roman"/>
        </w:rPr>
        <w:t>偃</w:t>
      </w:r>
      <w:proofErr w:type="gramEnd"/>
      <w:r w:rsidRPr="00161376">
        <w:rPr>
          <w:rFonts w:ascii="Times New Roman" w:eastAsia="楷体_GB2312" w:hAnsi="Times New Roman" w:cs="Times New Roman"/>
        </w:rPr>
        <w:t>。</w:t>
      </w:r>
      <w:r w:rsidRPr="00161376">
        <w:rPr>
          <w:rFonts w:hAnsi="宋体" w:cs="Times New Roman"/>
        </w:rPr>
        <w:t>”</w:t>
      </w:r>
      <w:r>
        <w:rPr>
          <w:rFonts w:ascii="Times New Roman" w:eastAsia="仿宋_GB2312" w:hAnsi="Times New Roman" w:cs="Times New Roman"/>
        </w:rPr>
        <w:t>(</w:t>
      </w:r>
      <w:r w:rsidRPr="00161376">
        <w:rPr>
          <w:rFonts w:ascii="Times New Roman" w:eastAsia="仿宋_GB2312" w:hAnsi="Times New Roman" w:cs="Times New Roman"/>
        </w:rPr>
        <w:t>《论语》</w:t>
      </w:r>
      <w:r>
        <w:rPr>
          <w:rFonts w:ascii="Times New Roman" w:eastAsia="仿宋_GB2312" w:hAnsi="Times New Roman" w:cs="Times New Roman"/>
        </w:rPr>
        <w:t>)</w:t>
      </w:r>
    </w:p>
    <w:p w:rsidR="000E53ED" w:rsidRDefault="000E53ED" w:rsidP="000E53ED">
      <w:pPr>
        <w:pStyle w:val="a5"/>
        <w:snapToGrid w:val="0"/>
        <w:spacing w:line="360" w:lineRule="auto"/>
        <w:ind w:firstLineChars="200" w:firstLine="420"/>
        <w:rPr>
          <w:rFonts w:ascii="Times New Roman" w:eastAsia="仿宋_GB2312" w:hAnsi="Times New Roman" w:cs="Times New Roman"/>
        </w:rPr>
      </w:pPr>
      <w:r w:rsidRPr="00161376">
        <w:rPr>
          <w:rFonts w:eastAsia="楷体_GB2312" w:hAnsi="宋体" w:cs="Times New Roman"/>
        </w:rPr>
        <w:t>③</w:t>
      </w:r>
      <w:r w:rsidRPr="00161376">
        <w:rPr>
          <w:rFonts w:ascii="Times New Roman" w:eastAsia="楷体_GB2312" w:hAnsi="Times New Roman" w:cs="Times New Roman"/>
        </w:rPr>
        <w:t>季康子问：</w:t>
      </w:r>
      <w:r w:rsidRPr="00161376">
        <w:rPr>
          <w:rFonts w:hAnsi="宋体" w:cs="Times New Roman"/>
        </w:rPr>
        <w:t>“</w:t>
      </w:r>
      <w:r w:rsidRPr="00161376">
        <w:rPr>
          <w:rFonts w:ascii="Times New Roman" w:eastAsia="楷体_GB2312" w:hAnsi="Times New Roman" w:cs="Times New Roman"/>
        </w:rPr>
        <w:t>使民敬、忠以劝，如之何？</w:t>
      </w:r>
      <w:r w:rsidRPr="00161376">
        <w:rPr>
          <w:rFonts w:hAnsi="宋体" w:cs="Times New Roman"/>
        </w:rPr>
        <w:t>”</w:t>
      </w:r>
      <w:r w:rsidRPr="00161376">
        <w:rPr>
          <w:rFonts w:ascii="Times New Roman" w:eastAsia="楷体_GB2312" w:hAnsi="Times New Roman" w:cs="Times New Roman"/>
        </w:rPr>
        <w:t>子曰：</w:t>
      </w:r>
      <w:r w:rsidRPr="00161376">
        <w:rPr>
          <w:rFonts w:hAnsi="宋体" w:cs="Times New Roman"/>
        </w:rPr>
        <w:t>“</w:t>
      </w:r>
      <w:r w:rsidRPr="00161376">
        <w:rPr>
          <w:rFonts w:ascii="Times New Roman" w:eastAsia="楷体_GB2312" w:hAnsi="Times New Roman" w:cs="Times New Roman"/>
        </w:rPr>
        <w:t>临之以庄，则敬；孝慈，则忠；举善而教不能，则劝。</w:t>
      </w:r>
      <w:r w:rsidRPr="00161376">
        <w:rPr>
          <w:rFonts w:hAnsi="宋体" w:cs="Times New Roman"/>
        </w:rPr>
        <w:t>”</w:t>
      </w:r>
      <w:r>
        <w:rPr>
          <w:rFonts w:ascii="Times New Roman" w:eastAsia="仿宋_GB2312" w:hAnsi="Times New Roman" w:cs="Times New Roman"/>
        </w:rPr>
        <w:t>(</w:t>
      </w:r>
      <w:r w:rsidRPr="00161376">
        <w:rPr>
          <w:rFonts w:ascii="Times New Roman" w:eastAsia="仿宋_GB2312" w:hAnsi="Times New Roman" w:cs="Times New Roman"/>
        </w:rPr>
        <w:t>《论语》</w:t>
      </w:r>
      <w:r>
        <w:rPr>
          <w:rFonts w:ascii="Times New Roman" w:eastAsia="仿宋_GB2312" w:hAnsi="Times New Roman" w:cs="Times New Roman"/>
        </w:rPr>
        <w:t>)</w:t>
      </w:r>
    </w:p>
    <w:p w:rsidR="000E53ED" w:rsidRDefault="000E53ED" w:rsidP="000E53ED">
      <w:pPr>
        <w:pStyle w:val="a5"/>
        <w:snapToGrid w:val="0"/>
        <w:spacing w:line="360" w:lineRule="auto"/>
        <w:ind w:firstLineChars="200" w:firstLine="420"/>
        <w:rPr>
          <w:rFonts w:ascii="Times New Roman" w:hAnsi="Times New Roman" w:cs="Times New Roman"/>
        </w:rPr>
      </w:pPr>
      <w:r w:rsidRPr="00161376">
        <w:rPr>
          <w:rFonts w:eastAsia="楷体_GB2312" w:hAnsi="宋体" w:cs="Times New Roman"/>
        </w:rPr>
        <w:t>④</w:t>
      </w:r>
      <w:r w:rsidRPr="00161376">
        <w:rPr>
          <w:rFonts w:ascii="Times New Roman" w:eastAsia="楷体_GB2312" w:hAnsi="Times New Roman" w:cs="Times New Roman"/>
        </w:rPr>
        <w:t>孟子曰：</w:t>
      </w:r>
      <w:r w:rsidRPr="00161376">
        <w:rPr>
          <w:rFonts w:hAnsi="宋体" w:cs="Times New Roman"/>
        </w:rPr>
        <w:t>“</w:t>
      </w:r>
      <w:r w:rsidRPr="00161376">
        <w:rPr>
          <w:rFonts w:ascii="Times New Roman" w:eastAsia="楷体_GB2312" w:hAnsi="Times New Roman" w:cs="Times New Roman"/>
        </w:rPr>
        <w:t>仁则荣，不仁则辱；今恶辱而居不仁，是犹恶湿而居下也。如恶之，莫如贵德而尊士，贤者在位，能者在职；国家闲暇，及是时，明其政刑。虽大国，必畏之矣。今国家闲暇，及是时，般乐</w:t>
      </w:r>
      <w:proofErr w:type="gramStart"/>
      <w:r w:rsidRPr="00161376">
        <w:rPr>
          <w:rFonts w:ascii="Times New Roman" w:eastAsia="楷体_GB2312" w:hAnsi="Times New Roman" w:cs="Times New Roman"/>
        </w:rPr>
        <w:t>怠敖</w:t>
      </w:r>
      <w:proofErr w:type="gramEnd"/>
      <w:r w:rsidRPr="00161376">
        <w:rPr>
          <w:rFonts w:ascii="Times New Roman" w:eastAsia="楷体_GB2312" w:hAnsi="Times New Roman" w:cs="Times New Roman"/>
        </w:rPr>
        <w:t>，是自求祸也。祸福无不自己求之也。诗云：</w:t>
      </w:r>
      <w:r w:rsidRPr="00161376">
        <w:rPr>
          <w:rFonts w:hAnsi="宋体" w:cs="Times New Roman"/>
        </w:rPr>
        <w:t>‘</w:t>
      </w:r>
      <w:r w:rsidRPr="00161376">
        <w:rPr>
          <w:rFonts w:ascii="Times New Roman" w:eastAsia="楷体_GB2312" w:hAnsi="Times New Roman" w:cs="Times New Roman"/>
        </w:rPr>
        <w:t>永言配命，自求多福。</w:t>
      </w:r>
      <w:r w:rsidRPr="00161376">
        <w:rPr>
          <w:rFonts w:hAnsi="宋体" w:cs="Times New Roman"/>
        </w:rPr>
        <w:t>’</w:t>
      </w:r>
      <w:r w:rsidRPr="00161376">
        <w:rPr>
          <w:rFonts w:ascii="Times New Roman" w:eastAsia="楷体_GB2312" w:hAnsi="Times New Roman" w:cs="Times New Roman"/>
        </w:rPr>
        <w:t>《太甲》曰：</w:t>
      </w:r>
      <w:r w:rsidRPr="00161376">
        <w:rPr>
          <w:rFonts w:hAnsi="宋体" w:cs="Times New Roman"/>
        </w:rPr>
        <w:t>‘</w:t>
      </w:r>
      <w:r w:rsidRPr="00161376">
        <w:rPr>
          <w:rFonts w:ascii="Times New Roman" w:eastAsia="楷体_GB2312" w:hAnsi="Times New Roman" w:cs="Times New Roman"/>
        </w:rPr>
        <w:t>天作孽，犹可违；自作孽，不可活。</w:t>
      </w:r>
      <w:r w:rsidRPr="00161376">
        <w:rPr>
          <w:rFonts w:hAnsi="宋体" w:cs="Times New Roman"/>
        </w:rPr>
        <w:t>’</w:t>
      </w:r>
      <w:r w:rsidRPr="00161376">
        <w:rPr>
          <w:rFonts w:ascii="Times New Roman" w:eastAsia="楷体_GB2312" w:hAnsi="Times New Roman" w:cs="Times New Roman"/>
        </w:rPr>
        <w:t>此</w:t>
      </w:r>
      <w:proofErr w:type="gramStart"/>
      <w:r w:rsidRPr="00161376">
        <w:rPr>
          <w:rFonts w:ascii="Times New Roman" w:eastAsia="楷体_GB2312" w:hAnsi="Times New Roman" w:cs="Times New Roman"/>
        </w:rPr>
        <w:t>之</w:t>
      </w:r>
      <w:proofErr w:type="gramEnd"/>
      <w:r w:rsidRPr="00161376">
        <w:rPr>
          <w:rFonts w:ascii="Times New Roman" w:eastAsia="楷体_GB2312" w:hAnsi="Times New Roman" w:cs="Times New Roman"/>
        </w:rPr>
        <w:t>谓也。</w:t>
      </w:r>
      <w:r w:rsidRPr="00161376">
        <w:rPr>
          <w:rFonts w:hAnsi="宋体" w:cs="Times New Roman"/>
        </w:rPr>
        <w:t>”</w:t>
      </w:r>
      <w:r>
        <w:rPr>
          <w:rFonts w:ascii="Times New Roman" w:eastAsia="仿宋_GB2312" w:hAnsi="Times New Roman" w:cs="Times New Roman"/>
        </w:rPr>
        <w:t>(</w:t>
      </w:r>
      <w:r w:rsidRPr="00161376">
        <w:rPr>
          <w:rFonts w:ascii="Times New Roman" w:eastAsia="仿宋_GB2312" w:hAnsi="Times New Roman" w:cs="Times New Roman"/>
        </w:rPr>
        <w:t>《孟子》</w:t>
      </w:r>
      <w:r>
        <w:rPr>
          <w:rFonts w:ascii="Times New Roman" w:eastAsia="仿宋_GB2312" w:hAnsi="Times New Roman" w:cs="Times New Roman"/>
        </w:rPr>
        <w:t>)</w:t>
      </w:r>
    </w:p>
    <w:p w:rsidR="000E53ED" w:rsidRDefault="000E53ED" w:rsidP="000E53ED">
      <w:pPr>
        <w:pStyle w:val="a5"/>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61376">
        <w:rPr>
          <w:rFonts w:ascii="Times New Roman" w:hAnsi="Times New Roman" w:cs="Times New Roman"/>
        </w:rPr>
        <w:t>1</w:t>
      </w:r>
      <w:r>
        <w:rPr>
          <w:rFonts w:ascii="Times New Roman" w:hAnsi="Times New Roman" w:cs="Times New Roman"/>
        </w:rPr>
        <w:t>)</w:t>
      </w:r>
      <w:r w:rsidRPr="00161376">
        <w:rPr>
          <w:rFonts w:ascii="Times New Roman" w:hAnsi="Times New Roman" w:cs="Times New Roman"/>
        </w:rPr>
        <w:t>结合季康子两次问政材料</w:t>
      </w:r>
      <w:r>
        <w:rPr>
          <w:rFonts w:ascii="Times New Roman" w:hAnsi="Times New Roman" w:cs="Times New Roman"/>
        </w:rPr>
        <w:t>，</w:t>
      </w:r>
      <w:r w:rsidRPr="00161376">
        <w:rPr>
          <w:rFonts w:ascii="Times New Roman" w:hAnsi="Times New Roman" w:cs="Times New Roman"/>
        </w:rPr>
        <w:t>具体分析孔子的为政思想</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分）</w:t>
      </w:r>
    </w:p>
    <w:p w:rsidR="000E53ED" w:rsidRDefault="000E53ED" w:rsidP="000E53ED">
      <w:pPr>
        <w:pStyle w:val="a5"/>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61376">
        <w:rPr>
          <w:rFonts w:ascii="Times New Roman" w:hAnsi="Times New Roman" w:cs="Times New Roman"/>
        </w:rPr>
        <w:t>2</w:t>
      </w:r>
      <w:r>
        <w:rPr>
          <w:rFonts w:ascii="Times New Roman" w:hAnsi="Times New Roman" w:cs="Times New Roman"/>
        </w:rPr>
        <w:t>)</w:t>
      </w:r>
      <w:r w:rsidRPr="00161376">
        <w:rPr>
          <w:rFonts w:ascii="Times New Roman" w:hAnsi="Times New Roman" w:cs="Times New Roman"/>
        </w:rPr>
        <w:t>结合《论语》选文</w:t>
      </w:r>
      <w:r>
        <w:rPr>
          <w:rFonts w:ascii="Times New Roman" w:hAnsi="Times New Roman" w:cs="Times New Roman"/>
        </w:rPr>
        <w:t>，</w:t>
      </w:r>
      <w:r w:rsidRPr="00161376">
        <w:rPr>
          <w:rFonts w:ascii="Times New Roman" w:hAnsi="Times New Roman" w:cs="Times New Roman"/>
        </w:rPr>
        <w:t>就第</w:t>
      </w:r>
      <w:r w:rsidRPr="00161376">
        <w:rPr>
          <w:rFonts w:hAnsi="宋体" w:cs="Times New Roman"/>
        </w:rPr>
        <w:t>④</w:t>
      </w:r>
      <w:r w:rsidRPr="00161376">
        <w:rPr>
          <w:rFonts w:ascii="Times New Roman" w:hAnsi="Times New Roman" w:cs="Times New Roman"/>
        </w:rPr>
        <w:t>段文字</w:t>
      </w:r>
      <w:r>
        <w:rPr>
          <w:rFonts w:ascii="Times New Roman" w:hAnsi="Times New Roman" w:cs="Times New Roman"/>
        </w:rPr>
        <w:t>，</w:t>
      </w:r>
      <w:r w:rsidRPr="00161376">
        <w:rPr>
          <w:rFonts w:ascii="Times New Roman" w:hAnsi="Times New Roman" w:cs="Times New Roman"/>
        </w:rPr>
        <w:t>说说孟子对孔子思想的继承</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分）</w:t>
      </w:r>
    </w:p>
    <w:p w:rsidR="000E53ED" w:rsidRDefault="000E53ED" w:rsidP="000E53ED">
      <w:pPr>
        <w:pStyle w:val="a5"/>
        <w:snapToGrid w:val="0"/>
        <w:spacing w:line="360" w:lineRule="auto"/>
        <w:ind w:firstLineChars="200" w:firstLine="420"/>
        <w:rPr>
          <w:rFonts w:ascii="Times New Roman" w:hAnsi="Times New Roman" w:cs="Times New Roman"/>
        </w:rPr>
      </w:pPr>
    </w:p>
    <w:p w:rsidR="000E53ED" w:rsidRPr="000E53ED" w:rsidRDefault="000E53ED"/>
    <w:sectPr w:rsidR="000E53ED" w:rsidRPr="000E5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C2" w:rsidRDefault="00F130C2" w:rsidP="000929B6">
      <w:r>
        <w:separator/>
      </w:r>
    </w:p>
  </w:endnote>
  <w:endnote w:type="continuationSeparator" w:id="0">
    <w:p w:rsidR="00F130C2" w:rsidRDefault="00F130C2" w:rsidP="0009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C2" w:rsidRDefault="00F130C2" w:rsidP="000929B6">
      <w:r>
        <w:separator/>
      </w:r>
    </w:p>
  </w:footnote>
  <w:footnote w:type="continuationSeparator" w:id="0">
    <w:p w:rsidR="00F130C2" w:rsidRDefault="00F130C2" w:rsidP="00092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A5"/>
    <w:rsid w:val="000929B6"/>
    <w:rsid w:val="000E53ED"/>
    <w:rsid w:val="00131603"/>
    <w:rsid w:val="001B30A5"/>
    <w:rsid w:val="003718B5"/>
    <w:rsid w:val="00457E22"/>
    <w:rsid w:val="007C30DC"/>
    <w:rsid w:val="007E4ADA"/>
    <w:rsid w:val="009546E6"/>
    <w:rsid w:val="00AE7FC8"/>
    <w:rsid w:val="00F1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9B6"/>
    <w:rPr>
      <w:sz w:val="18"/>
      <w:szCs w:val="18"/>
    </w:rPr>
  </w:style>
  <w:style w:type="paragraph" w:styleId="a4">
    <w:name w:val="footer"/>
    <w:basedOn w:val="a"/>
    <w:link w:val="Char0"/>
    <w:uiPriority w:val="99"/>
    <w:unhideWhenUsed/>
    <w:rsid w:val="000929B6"/>
    <w:pPr>
      <w:tabs>
        <w:tab w:val="center" w:pos="4153"/>
        <w:tab w:val="right" w:pos="8306"/>
      </w:tabs>
      <w:snapToGrid w:val="0"/>
      <w:jc w:val="left"/>
    </w:pPr>
    <w:rPr>
      <w:sz w:val="18"/>
      <w:szCs w:val="18"/>
    </w:rPr>
  </w:style>
  <w:style w:type="character" w:customStyle="1" w:styleId="Char0">
    <w:name w:val="页脚 Char"/>
    <w:basedOn w:val="a0"/>
    <w:link w:val="a4"/>
    <w:uiPriority w:val="99"/>
    <w:rsid w:val="000929B6"/>
    <w:rPr>
      <w:sz w:val="18"/>
      <w:szCs w:val="18"/>
    </w:rPr>
  </w:style>
  <w:style w:type="paragraph" w:styleId="a5">
    <w:name w:val="Plain Text"/>
    <w:aliases w:val="标题1,普通文字 Char,纯文本 Char Char,Plain Text,Char Char Char,Char Char,Char,普通文字,纯文本 Char1,纯文本 Char Char Char,纯文本 Char Char1,标题1 Char Char Char Char Char,标题1 Char Char Char Char,纯文本 Char Char1 Char Char Char,游数的,游数的格式,Plain Te, Char,普通,普,Plain"/>
    <w:basedOn w:val="a"/>
    <w:link w:val="Char2"/>
    <w:rsid w:val="000E53ED"/>
    <w:rPr>
      <w:rFonts w:ascii="宋体" w:eastAsia="宋体" w:hAnsi="Courier New" w:cs="Courier New"/>
      <w:szCs w:val="21"/>
    </w:rPr>
  </w:style>
  <w:style w:type="character" w:customStyle="1" w:styleId="Char1">
    <w:name w:val="纯文本 Char"/>
    <w:basedOn w:val="a0"/>
    <w:uiPriority w:val="99"/>
    <w:semiHidden/>
    <w:rsid w:val="000E53ED"/>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纯文本 Char1 Char,纯文本 Char Char Char Char,纯文本 Char Char1 Char,标题1 Char Char Char Char Char Char,标题1 Char Char Char Char Char1"/>
    <w:basedOn w:val="a0"/>
    <w:link w:val="a5"/>
    <w:rsid w:val="000E53E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9B6"/>
    <w:rPr>
      <w:sz w:val="18"/>
      <w:szCs w:val="18"/>
    </w:rPr>
  </w:style>
  <w:style w:type="paragraph" w:styleId="a4">
    <w:name w:val="footer"/>
    <w:basedOn w:val="a"/>
    <w:link w:val="Char0"/>
    <w:uiPriority w:val="99"/>
    <w:unhideWhenUsed/>
    <w:rsid w:val="000929B6"/>
    <w:pPr>
      <w:tabs>
        <w:tab w:val="center" w:pos="4153"/>
        <w:tab w:val="right" w:pos="8306"/>
      </w:tabs>
      <w:snapToGrid w:val="0"/>
      <w:jc w:val="left"/>
    </w:pPr>
    <w:rPr>
      <w:sz w:val="18"/>
      <w:szCs w:val="18"/>
    </w:rPr>
  </w:style>
  <w:style w:type="character" w:customStyle="1" w:styleId="Char0">
    <w:name w:val="页脚 Char"/>
    <w:basedOn w:val="a0"/>
    <w:link w:val="a4"/>
    <w:uiPriority w:val="99"/>
    <w:rsid w:val="000929B6"/>
    <w:rPr>
      <w:sz w:val="18"/>
      <w:szCs w:val="18"/>
    </w:rPr>
  </w:style>
  <w:style w:type="paragraph" w:styleId="a5">
    <w:name w:val="Plain Text"/>
    <w:aliases w:val="标题1,普通文字 Char,纯文本 Char Char,Plain Text,Char Char Char,Char Char,Char,普通文字,纯文本 Char1,纯文本 Char Char Char,纯文本 Char Char1,标题1 Char Char Char Char Char,标题1 Char Char Char Char,纯文本 Char Char1 Char Char Char,游数的,游数的格式,Plain Te, Char,普通,普,Plain"/>
    <w:basedOn w:val="a"/>
    <w:link w:val="Char2"/>
    <w:rsid w:val="000E53ED"/>
    <w:rPr>
      <w:rFonts w:ascii="宋体" w:eastAsia="宋体" w:hAnsi="Courier New" w:cs="Courier New"/>
      <w:szCs w:val="21"/>
    </w:rPr>
  </w:style>
  <w:style w:type="character" w:customStyle="1" w:styleId="Char1">
    <w:name w:val="纯文本 Char"/>
    <w:basedOn w:val="a0"/>
    <w:uiPriority w:val="99"/>
    <w:semiHidden/>
    <w:rsid w:val="000E53ED"/>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纯文本 Char1 Char,纯文本 Char Char Char Char,纯文本 Char Char1 Char,标题1 Char Char Char Char Char Char,标题1 Char Char Char Char Char1"/>
    <w:basedOn w:val="a0"/>
    <w:link w:val="a5"/>
    <w:rsid w:val="000E53E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166</Words>
  <Characters>951</Characters>
  <Application>Microsoft Office Word</Application>
  <DocSecurity>0</DocSecurity>
  <Lines>7</Lines>
  <Paragraphs>2</Paragraphs>
  <ScaleCrop>false</ScaleCrop>
  <Company>Microsoft</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cp:lastModifiedBy>
  <cp:revision>4</cp:revision>
  <dcterms:created xsi:type="dcterms:W3CDTF">2020-03-24T05:39:00Z</dcterms:created>
  <dcterms:modified xsi:type="dcterms:W3CDTF">2020-03-25T07:16:00Z</dcterms:modified>
</cp:coreProperties>
</file>