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CF1B4" w14:textId="77777777" w:rsidR="009067B9" w:rsidRDefault="009067B9" w:rsidP="009067B9">
      <w:pPr>
        <w:spacing w:line="380" w:lineRule="exact"/>
        <w:jc w:val="center"/>
        <w:rPr>
          <w:rFonts w:ascii="宋体" w:eastAsia="宋体" w:hAnsi="宋体" w:cs="Times New Roman"/>
          <w:b/>
          <w:sz w:val="24"/>
        </w:rPr>
      </w:pPr>
      <w:r w:rsidRPr="00C11B57">
        <w:rPr>
          <w:rFonts w:ascii="宋体" w:eastAsia="宋体" w:hAnsi="宋体" w:cs="Times New Roman"/>
          <w:b/>
          <w:sz w:val="24"/>
        </w:rPr>
        <w:t>第</w:t>
      </w:r>
      <w:r w:rsidRPr="00C11B57">
        <w:rPr>
          <w:rFonts w:ascii="宋体" w:eastAsia="宋体" w:hAnsi="宋体" w:cs="Times New Roman" w:hint="eastAsia"/>
          <w:b/>
          <w:sz w:val="24"/>
        </w:rPr>
        <w:t>3</w:t>
      </w:r>
      <w:r>
        <w:rPr>
          <w:rFonts w:ascii="宋体" w:eastAsia="宋体" w:hAnsi="宋体" w:cs="Times New Roman"/>
          <w:b/>
          <w:sz w:val="24"/>
        </w:rPr>
        <w:t>2</w:t>
      </w:r>
      <w:r w:rsidRPr="00C11B57">
        <w:rPr>
          <w:rFonts w:ascii="宋体" w:eastAsia="宋体" w:hAnsi="宋体" w:cs="Times New Roman" w:hint="eastAsia"/>
          <w:b/>
          <w:sz w:val="24"/>
        </w:rPr>
        <w:t xml:space="preserve">课时 </w:t>
      </w:r>
      <w:r>
        <w:rPr>
          <w:rFonts w:ascii="宋体" w:eastAsia="宋体" w:hAnsi="宋体" w:cs="Times New Roman"/>
          <w:b/>
          <w:sz w:val="24"/>
        </w:rPr>
        <w:t xml:space="preserve">  </w:t>
      </w:r>
      <w:r w:rsidRPr="00C11B57">
        <w:rPr>
          <w:rFonts w:ascii="宋体" w:eastAsia="宋体" w:hAnsi="宋体" w:cs="Times New Roman" w:hint="eastAsia"/>
          <w:b/>
          <w:sz w:val="24"/>
        </w:rPr>
        <w:t>浪漫豪情</w:t>
      </w:r>
      <w:r>
        <w:rPr>
          <w:rFonts w:ascii="宋体" w:eastAsia="宋体" w:hAnsi="宋体" w:cs="Times New Roman" w:hint="eastAsia"/>
          <w:b/>
          <w:sz w:val="24"/>
        </w:rPr>
        <w:t xml:space="preserve"> </w:t>
      </w:r>
      <w:r w:rsidRPr="00C11B57">
        <w:rPr>
          <w:rFonts w:ascii="宋体" w:eastAsia="宋体" w:hAnsi="宋体" w:cs="Times New Roman" w:hint="eastAsia"/>
          <w:b/>
          <w:sz w:val="24"/>
        </w:rPr>
        <w:t>彰显个性</w:t>
      </w:r>
    </w:p>
    <w:p w14:paraId="2E718240" w14:textId="77777777" w:rsidR="009067B9" w:rsidRPr="00C11B57" w:rsidRDefault="009067B9" w:rsidP="009067B9">
      <w:pPr>
        <w:spacing w:line="380" w:lineRule="exact"/>
        <w:jc w:val="center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 xml:space="preserve"> </w:t>
      </w:r>
      <w:r>
        <w:rPr>
          <w:rFonts w:ascii="宋体" w:eastAsia="宋体" w:hAnsi="宋体" w:cs="Times New Roman"/>
          <w:b/>
          <w:sz w:val="24"/>
        </w:rPr>
        <w:t xml:space="preserve">                              </w:t>
      </w:r>
      <w:r w:rsidRPr="00C11B57">
        <w:rPr>
          <w:rFonts w:ascii="宋体" w:eastAsia="宋体" w:hAnsi="宋体" w:cs="Times New Roman" w:hint="eastAsia"/>
          <w:b/>
          <w:sz w:val="24"/>
        </w:rPr>
        <w:t>——盛唐“诗仙”李白</w:t>
      </w:r>
    </w:p>
    <w:p w14:paraId="11B82778" w14:textId="77777777" w:rsidR="0043635B" w:rsidRPr="0043635B" w:rsidRDefault="0043635B" w:rsidP="00846477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7E42BFDC" w14:textId="60AEA3A4" w:rsidR="005766A3" w:rsidRDefault="009067B9" w:rsidP="009067B9">
      <w:pPr>
        <w:spacing w:line="380" w:lineRule="exact"/>
        <w:ind w:firstLineChars="200" w:firstLine="482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一、</w:t>
      </w:r>
      <w:r w:rsidR="00E674C3">
        <w:rPr>
          <w:rFonts w:asciiTheme="minorEastAsia" w:hAnsiTheme="minorEastAsia" w:cs="Times New Roman" w:hint="eastAsia"/>
          <w:b/>
          <w:bCs/>
          <w:sz w:val="24"/>
          <w:szCs w:val="28"/>
        </w:rPr>
        <w:t>观看</w:t>
      </w:r>
      <w:r w:rsidR="00154330">
        <w:rPr>
          <w:rFonts w:asciiTheme="minorEastAsia" w:hAnsiTheme="minorEastAsia" w:cs="Times New Roman" w:hint="eastAsia"/>
          <w:b/>
          <w:bCs/>
          <w:sz w:val="24"/>
          <w:szCs w:val="28"/>
        </w:rPr>
        <w:t>拓展资源</w:t>
      </w:r>
      <w:r w:rsidR="00E674C3">
        <w:rPr>
          <w:rFonts w:asciiTheme="minorEastAsia" w:hAnsiTheme="minorEastAsia" w:cs="Times New Roman" w:hint="eastAsia"/>
          <w:b/>
          <w:bCs/>
          <w:sz w:val="24"/>
          <w:szCs w:val="28"/>
        </w:rPr>
        <w:t>视频</w:t>
      </w:r>
      <w:r w:rsidR="00154330">
        <w:rPr>
          <w:rFonts w:asciiTheme="minorEastAsia" w:hAnsiTheme="minorEastAsia" w:cs="Times New Roman" w:hint="eastAsia"/>
          <w:b/>
          <w:bCs/>
          <w:sz w:val="24"/>
          <w:szCs w:val="28"/>
        </w:rPr>
        <w:t>：</w:t>
      </w:r>
      <w:r w:rsidR="005766A3" w:rsidRPr="005766A3">
        <w:rPr>
          <w:rFonts w:asciiTheme="minorEastAsia" w:hAnsiTheme="minorEastAsia" w:cs="Times New Roman" w:hint="eastAsia"/>
          <w:b/>
          <w:bCs/>
          <w:sz w:val="24"/>
          <w:szCs w:val="28"/>
        </w:rPr>
        <w:t>诗</w:t>
      </w:r>
      <w:r w:rsidR="003622B4">
        <w:rPr>
          <w:rFonts w:asciiTheme="minorEastAsia" w:hAnsiTheme="minorEastAsia" w:cs="Times New Roman" w:hint="eastAsia"/>
          <w:b/>
          <w:bCs/>
          <w:sz w:val="24"/>
          <w:szCs w:val="28"/>
        </w:rPr>
        <w:t>歌朗诵《如果没有李白》</w:t>
      </w:r>
      <w:r>
        <w:rPr>
          <w:rFonts w:asciiTheme="minorEastAsia" w:hAnsiTheme="minorEastAsia" w:cs="Times New Roman" w:hint="eastAsia"/>
          <w:b/>
          <w:bCs/>
          <w:sz w:val="24"/>
          <w:szCs w:val="28"/>
        </w:rPr>
        <w:t>。</w:t>
      </w:r>
      <w:r w:rsidR="003622B4">
        <w:rPr>
          <w:rFonts w:asciiTheme="minorEastAsia" w:hAnsiTheme="minorEastAsia" w:cs="Times New Roman" w:hint="eastAsia"/>
          <w:b/>
          <w:bCs/>
          <w:sz w:val="24"/>
          <w:szCs w:val="28"/>
        </w:rPr>
        <w:t>结合李白在中国诗歌史上的贡献，</w:t>
      </w:r>
      <w:r w:rsidR="00154330">
        <w:rPr>
          <w:rFonts w:asciiTheme="minorEastAsia" w:hAnsiTheme="minorEastAsia" w:cs="Times New Roman" w:hint="eastAsia"/>
          <w:b/>
          <w:bCs/>
          <w:sz w:val="24"/>
          <w:szCs w:val="28"/>
        </w:rPr>
        <w:t>在横线上</w:t>
      </w:r>
      <w:r>
        <w:rPr>
          <w:rFonts w:asciiTheme="minorEastAsia" w:hAnsiTheme="minorEastAsia" w:cs="Times New Roman" w:hint="eastAsia"/>
          <w:b/>
          <w:bCs/>
          <w:sz w:val="24"/>
          <w:szCs w:val="28"/>
        </w:rPr>
        <w:t>补全</w:t>
      </w:r>
      <w:r w:rsidR="00154330">
        <w:rPr>
          <w:rFonts w:asciiTheme="minorEastAsia" w:hAnsiTheme="minorEastAsia" w:cs="Times New Roman" w:hint="eastAsia"/>
          <w:b/>
          <w:bCs/>
          <w:sz w:val="24"/>
          <w:szCs w:val="28"/>
        </w:rPr>
        <w:t>内容</w:t>
      </w:r>
      <w:r w:rsidR="005766A3" w:rsidRPr="005766A3">
        <w:rPr>
          <w:rFonts w:asciiTheme="minorEastAsia" w:hAnsiTheme="minorEastAsia" w:cs="Times New Roman" w:hint="eastAsia"/>
          <w:b/>
          <w:bCs/>
          <w:sz w:val="24"/>
          <w:szCs w:val="28"/>
        </w:rPr>
        <w:t>。</w:t>
      </w:r>
    </w:p>
    <w:p w14:paraId="61C74B9D" w14:textId="77777777" w:rsidR="000B0969" w:rsidRDefault="003622B4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3622B4">
        <w:rPr>
          <w:rFonts w:asciiTheme="minorEastAsia" w:hAnsiTheme="minorEastAsia" w:cs="Times New Roman"/>
          <w:sz w:val="24"/>
          <w:szCs w:val="28"/>
        </w:rPr>
        <w:t>如果没有李白，历朝历代的</w:t>
      </w:r>
      <w:proofErr w:type="gramStart"/>
      <w:r w:rsidRPr="003622B4">
        <w:rPr>
          <w:rFonts w:asciiTheme="minorEastAsia" w:hAnsiTheme="minorEastAsia" w:cs="Times New Roman"/>
          <w:sz w:val="24"/>
          <w:szCs w:val="28"/>
        </w:rPr>
        <w:t>文豪词帝也会少</w:t>
      </w:r>
      <w:proofErr w:type="gramEnd"/>
      <w:r w:rsidRPr="003622B4">
        <w:rPr>
          <w:rFonts w:asciiTheme="minorEastAsia" w:hAnsiTheme="minorEastAsia" w:cs="Times New Roman"/>
          <w:sz w:val="24"/>
          <w:szCs w:val="28"/>
        </w:rPr>
        <w:t>了很多名句</w:t>
      </w:r>
      <w:r w:rsidR="000B0969">
        <w:rPr>
          <w:rFonts w:asciiTheme="minorEastAsia" w:hAnsiTheme="minorEastAsia" w:cs="Times New Roman" w:hint="eastAsia"/>
          <w:sz w:val="24"/>
          <w:szCs w:val="28"/>
        </w:rPr>
        <w:t>。</w:t>
      </w:r>
    </w:p>
    <w:p w14:paraId="35ACA711" w14:textId="77777777" w:rsidR="000B0969" w:rsidRDefault="003622B4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3622B4">
        <w:rPr>
          <w:rFonts w:asciiTheme="minorEastAsia" w:hAnsiTheme="minorEastAsia" w:cs="Times New Roman"/>
          <w:sz w:val="24"/>
          <w:szCs w:val="28"/>
        </w:rPr>
        <w:t>没有“举杯邀明月”，苏东坡未必会有“把酒问青天”；</w:t>
      </w:r>
    </w:p>
    <w:p w14:paraId="3B9219A2" w14:textId="77777777" w:rsidR="000B0969" w:rsidRDefault="003622B4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3622B4">
        <w:rPr>
          <w:rFonts w:asciiTheme="minorEastAsia" w:hAnsiTheme="minorEastAsia" w:cs="Times New Roman"/>
          <w:sz w:val="24"/>
          <w:szCs w:val="28"/>
        </w:rPr>
        <w:t>没有“</w:t>
      </w:r>
      <w:r w:rsidR="000B0969" w:rsidRPr="0043635B">
        <w:rPr>
          <w:rFonts w:asciiTheme="minorEastAsia" w:hAnsiTheme="minorEastAsia" w:cs="Times New Roman" w:hint="eastAsia"/>
          <w:sz w:val="24"/>
          <w:szCs w:val="28"/>
          <w:u w:val="single"/>
        </w:rPr>
        <w:t xml:space="preserve">              </w:t>
      </w:r>
      <w:r w:rsidRPr="003622B4">
        <w:rPr>
          <w:rFonts w:asciiTheme="minorEastAsia" w:hAnsiTheme="minorEastAsia" w:cs="Times New Roman"/>
          <w:sz w:val="24"/>
          <w:szCs w:val="28"/>
        </w:rPr>
        <w:t>”，</w:t>
      </w:r>
      <w:r w:rsidR="000B0969" w:rsidRPr="0043635B">
        <w:rPr>
          <w:rFonts w:asciiTheme="minorEastAsia" w:hAnsiTheme="minorEastAsia" w:cs="Times New Roman" w:hint="eastAsia"/>
          <w:sz w:val="24"/>
          <w:szCs w:val="28"/>
          <w:u w:val="single"/>
        </w:rPr>
        <w:t xml:space="preserve">           </w:t>
      </w:r>
      <w:r w:rsidR="000B0969">
        <w:rPr>
          <w:rFonts w:asciiTheme="minorEastAsia" w:hAnsiTheme="minorEastAsia" w:cs="Times New Roman"/>
          <w:sz w:val="24"/>
          <w:szCs w:val="28"/>
          <w:u w:val="single"/>
        </w:rPr>
        <w:t xml:space="preserve">          </w:t>
      </w:r>
      <w:r w:rsidR="000B0969" w:rsidRPr="0043635B">
        <w:rPr>
          <w:rFonts w:asciiTheme="minorEastAsia" w:hAnsiTheme="minorEastAsia" w:cs="Times New Roman" w:hint="eastAsia"/>
          <w:sz w:val="24"/>
          <w:szCs w:val="28"/>
          <w:u w:val="single"/>
        </w:rPr>
        <w:t xml:space="preserve">   </w:t>
      </w:r>
      <w:r w:rsidRPr="003622B4">
        <w:rPr>
          <w:rFonts w:asciiTheme="minorEastAsia" w:hAnsiTheme="minorEastAsia" w:cs="Times New Roman"/>
          <w:sz w:val="24"/>
          <w:szCs w:val="28"/>
        </w:rPr>
        <w:t>；</w:t>
      </w:r>
    </w:p>
    <w:p w14:paraId="6EEE2940" w14:textId="77777777" w:rsidR="005766A3" w:rsidRDefault="003622B4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b/>
          <w:sz w:val="24"/>
          <w:szCs w:val="28"/>
        </w:rPr>
      </w:pPr>
      <w:r w:rsidRPr="003622B4">
        <w:rPr>
          <w:rFonts w:asciiTheme="minorEastAsia" w:hAnsiTheme="minorEastAsia" w:cs="Times New Roman"/>
          <w:sz w:val="24"/>
          <w:szCs w:val="28"/>
        </w:rPr>
        <w:t>没有“</w:t>
      </w:r>
      <w:r w:rsidR="000B0969" w:rsidRPr="0043635B">
        <w:rPr>
          <w:rFonts w:asciiTheme="minorEastAsia" w:hAnsiTheme="minorEastAsia" w:cs="Times New Roman" w:hint="eastAsia"/>
          <w:sz w:val="24"/>
          <w:szCs w:val="28"/>
          <w:u w:val="single"/>
        </w:rPr>
        <w:t xml:space="preserve">              </w:t>
      </w:r>
      <w:r w:rsidRPr="003622B4">
        <w:rPr>
          <w:rFonts w:asciiTheme="minorEastAsia" w:hAnsiTheme="minorEastAsia" w:cs="Times New Roman"/>
          <w:sz w:val="24"/>
          <w:szCs w:val="28"/>
        </w:rPr>
        <w:t>”，</w:t>
      </w:r>
      <w:r w:rsidR="000B0969" w:rsidRPr="0043635B">
        <w:rPr>
          <w:rFonts w:asciiTheme="minorEastAsia" w:hAnsiTheme="minorEastAsia" w:cs="Times New Roman" w:hint="eastAsia"/>
          <w:sz w:val="24"/>
          <w:szCs w:val="28"/>
          <w:u w:val="single"/>
        </w:rPr>
        <w:t xml:space="preserve">          </w:t>
      </w:r>
      <w:r w:rsidR="000B0969">
        <w:rPr>
          <w:rFonts w:asciiTheme="minorEastAsia" w:hAnsiTheme="minorEastAsia" w:cs="Times New Roman"/>
          <w:sz w:val="24"/>
          <w:szCs w:val="28"/>
          <w:u w:val="single"/>
        </w:rPr>
        <w:t xml:space="preserve">          </w:t>
      </w:r>
      <w:r w:rsidR="000B0969" w:rsidRPr="0043635B">
        <w:rPr>
          <w:rFonts w:asciiTheme="minorEastAsia" w:hAnsiTheme="minorEastAsia" w:cs="Times New Roman" w:hint="eastAsia"/>
          <w:sz w:val="24"/>
          <w:szCs w:val="28"/>
          <w:u w:val="single"/>
        </w:rPr>
        <w:t xml:space="preserve">    </w:t>
      </w:r>
      <w:r w:rsidRPr="003622B4">
        <w:rPr>
          <w:rFonts w:asciiTheme="minorEastAsia" w:hAnsiTheme="minorEastAsia" w:cs="Times New Roman"/>
          <w:sz w:val="24"/>
          <w:szCs w:val="28"/>
        </w:rPr>
        <w:t xml:space="preserve">。 </w:t>
      </w:r>
    </w:p>
    <w:p w14:paraId="41B16E71" w14:textId="77777777" w:rsidR="005766A3" w:rsidRDefault="005766A3" w:rsidP="009067B9">
      <w:pPr>
        <w:spacing w:line="380" w:lineRule="exact"/>
        <w:ind w:firstLineChars="200" w:firstLine="482"/>
        <w:rPr>
          <w:rFonts w:asciiTheme="minorEastAsia" w:hAnsiTheme="minorEastAsia" w:cs="Times New Roman"/>
          <w:b/>
          <w:sz w:val="24"/>
          <w:szCs w:val="28"/>
        </w:rPr>
      </w:pPr>
      <w:bookmarkStart w:id="0" w:name="_GoBack"/>
      <w:bookmarkEnd w:id="0"/>
    </w:p>
    <w:p w14:paraId="0CD53273" w14:textId="1B18B08D" w:rsidR="009067B9" w:rsidRDefault="00154330" w:rsidP="009067B9">
      <w:pPr>
        <w:spacing w:line="380" w:lineRule="exact"/>
        <w:ind w:firstLineChars="200" w:firstLine="482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二</w:t>
      </w:r>
      <w:r w:rsidR="009067B9">
        <w:rPr>
          <w:rFonts w:asciiTheme="minorEastAsia" w:hAnsiTheme="minorEastAsia" w:cs="Times New Roman" w:hint="eastAsia"/>
          <w:b/>
          <w:sz w:val="24"/>
          <w:szCs w:val="28"/>
        </w:rPr>
        <w:t>、</w:t>
      </w:r>
      <w:r w:rsidR="00217D22">
        <w:rPr>
          <w:rFonts w:asciiTheme="minorEastAsia" w:hAnsiTheme="minorEastAsia" w:cs="Times New Roman" w:hint="eastAsia"/>
          <w:b/>
          <w:sz w:val="24"/>
          <w:szCs w:val="28"/>
        </w:rPr>
        <w:t>阅读</w:t>
      </w:r>
      <w:r w:rsidR="00217D22">
        <w:rPr>
          <w:rFonts w:asciiTheme="minorEastAsia" w:hAnsiTheme="minorEastAsia" w:cs="Times New Roman"/>
          <w:b/>
          <w:sz w:val="24"/>
          <w:szCs w:val="28"/>
        </w:rPr>
        <w:t>下面文章</w:t>
      </w:r>
      <w:r w:rsidR="00217D22">
        <w:rPr>
          <w:rFonts w:asciiTheme="minorEastAsia" w:hAnsiTheme="minorEastAsia" w:cs="Times New Roman" w:hint="eastAsia"/>
          <w:b/>
          <w:sz w:val="24"/>
          <w:szCs w:val="28"/>
        </w:rPr>
        <w:t>，</w:t>
      </w:r>
      <w:r w:rsidR="00217D22">
        <w:rPr>
          <w:rFonts w:asciiTheme="minorEastAsia" w:hAnsiTheme="minorEastAsia" w:cs="Times New Roman"/>
          <w:b/>
          <w:sz w:val="24"/>
          <w:szCs w:val="28"/>
        </w:rPr>
        <w:t>初步了解李白诗歌另一大特色</w:t>
      </w:r>
      <w:r>
        <w:rPr>
          <w:rFonts w:asciiTheme="minorEastAsia" w:hAnsiTheme="minorEastAsia" w:cs="Times New Roman" w:hint="eastAsia"/>
          <w:b/>
          <w:sz w:val="24"/>
          <w:szCs w:val="28"/>
        </w:rPr>
        <w:t>：</w:t>
      </w:r>
      <w:r w:rsidR="00217D22">
        <w:rPr>
          <w:rFonts w:asciiTheme="minorEastAsia" w:hAnsiTheme="minorEastAsia" w:cs="Times New Roman"/>
          <w:b/>
          <w:sz w:val="24"/>
          <w:szCs w:val="28"/>
        </w:rPr>
        <w:t>用典成句</w:t>
      </w:r>
      <w:r w:rsidR="00217D22">
        <w:rPr>
          <w:rFonts w:asciiTheme="minorEastAsia" w:hAnsiTheme="minorEastAsia" w:cs="Times New Roman" w:hint="eastAsia"/>
          <w:b/>
          <w:sz w:val="24"/>
          <w:szCs w:val="28"/>
        </w:rPr>
        <w:t>。</w:t>
      </w:r>
    </w:p>
    <w:p w14:paraId="2FAFEDEA" w14:textId="12AA2456" w:rsidR="009067B9" w:rsidRDefault="00217D22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217D22">
        <w:rPr>
          <w:rFonts w:asciiTheme="minorEastAsia" w:hAnsiTheme="minorEastAsia" w:cs="Times New Roman" w:hint="eastAsia"/>
          <w:sz w:val="24"/>
          <w:szCs w:val="28"/>
        </w:rPr>
        <w:t>李白诗歌中用典所化用的成句大多是来自前朝诗歌，以魏晋南北朝居多。对于自己所推崇的前代诗人，他会毫不吝啬地使用其成句；另外，他所喜欢的诗人要么人生经历与自己有相似之处，</w:t>
      </w:r>
      <w:proofErr w:type="gramStart"/>
      <w:r w:rsidRPr="00217D22">
        <w:rPr>
          <w:rFonts w:asciiTheme="minorEastAsia" w:hAnsiTheme="minorEastAsia" w:cs="Times New Roman" w:hint="eastAsia"/>
          <w:sz w:val="24"/>
          <w:szCs w:val="28"/>
        </w:rPr>
        <w:t>要么其</w:t>
      </w:r>
      <w:proofErr w:type="gramEnd"/>
      <w:r w:rsidRPr="00217D22">
        <w:rPr>
          <w:rFonts w:asciiTheme="minorEastAsia" w:hAnsiTheme="minorEastAsia" w:cs="Times New Roman" w:hint="eastAsia"/>
          <w:sz w:val="24"/>
          <w:szCs w:val="28"/>
        </w:rPr>
        <w:t>诗风是自己所倚向的</w:t>
      </w:r>
      <w:r w:rsidR="00E900C1">
        <w:rPr>
          <w:rFonts w:asciiTheme="minorEastAsia" w:hAnsiTheme="minorEastAsia" w:cs="Times New Roman" w:hint="eastAsia"/>
          <w:sz w:val="24"/>
          <w:szCs w:val="28"/>
        </w:rPr>
        <w:t>，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两</w:t>
      </w:r>
      <w:r w:rsidR="007E0905">
        <w:rPr>
          <w:rFonts w:asciiTheme="minorEastAsia" w:hAnsiTheme="minorEastAsia" w:cs="Times New Roman" w:hint="eastAsia"/>
          <w:sz w:val="24"/>
          <w:szCs w:val="28"/>
        </w:rPr>
        <w:t>者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结合之下，太白诗中用典便能寻到前人成句的踪迹，取其“形”而变其“心”，正是太白虽化用成句，却依然能取得极高成就的独特魅力之所在。</w:t>
      </w:r>
    </w:p>
    <w:p w14:paraId="62BCB3F2" w14:textId="22FC4312" w:rsidR="00217D22" w:rsidRPr="00217D22" w:rsidRDefault="00100CCF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>（</w:t>
      </w:r>
      <w:r w:rsidR="00217D22" w:rsidRPr="00217D22">
        <w:rPr>
          <w:rFonts w:asciiTheme="minorEastAsia" w:hAnsiTheme="minorEastAsia" w:cs="Times New Roman" w:hint="eastAsia"/>
          <w:sz w:val="24"/>
          <w:szCs w:val="28"/>
        </w:rPr>
        <w:t>一</w:t>
      </w:r>
      <w:r>
        <w:rPr>
          <w:rFonts w:asciiTheme="minorEastAsia" w:hAnsiTheme="minorEastAsia" w:cs="Times New Roman" w:hint="eastAsia"/>
          <w:sz w:val="24"/>
          <w:szCs w:val="28"/>
        </w:rPr>
        <w:t>）</w:t>
      </w:r>
      <w:r w:rsidR="00217D22" w:rsidRPr="00217D22">
        <w:rPr>
          <w:rFonts w:asciiTheme="minorEastAsia" w:hAnsiTheme="minorEastAsia" w:cs="Times New Roman" w:hint="eastAsia"/>
          <w:sz w:val="24"/>
          <w:szCs w:val="28"/>
        </w:rPr>
        <w:t>吐露理想，超越陶潜</w:t>
      </w:r>
    </w:p>
    <w:p w14:paraId="7C504365" w14:textId="18FB1138" w:rsidR="00217D22" w:rsidRPr="00217D22" w:rsidRDefault="00217D22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217D22">
        <w:rPr>
          <w:rFonts w:asciiTheme="minorEastAsia" w:hAnsiTheme="minorEastAsia" w:cs="Times New Roman" w:hint="eastAsia"/>
          <w:sz w:val="24"/>
          <w:szCs w:val="28"/>
        </w:rPr>
        <w:t>虽然陶潜的志向是“采菊东篱下，悠然见南山”的隐逸生活，与太白积极入世的人生态度并不一样，但有一点却是太白极想要从陶潜身上汲取的，那便是“诗言志”。靖</w:t>
      </w:r>
      <w:proofErr w:type="gramStart"/>
      <w:r w:rsidRPr="00217D22">
        <w:rPr>
          <w:rFonts w:asciiTheme="minorEastAsia" w:hAnsiTheme="minorEastAsia" w:cs="Times New Roman" w:hint="eastAsia"/>
          <w:sz w:val="24"/>
          <w:szCs w:val="28"/>
        </w:rPr>
        <w:t>节先生</w:t>
      </w:r>
      <w:proofErr w:type="gramEnd"/>
      <w:r w:rsidRPr="00217D22">
        <w:rPr>
          <w:rFonts w:asciiTheme="minorEastAsia" w:hAnsiTheme="minorEastAsia" w:cs="Times New Roman" w:hint="eastAsia"/>
          <w:sz w:val="24"/>
          <w:szCs w:val="28"/>
        </w:rPr>
        <w:t>一生都在</w:t>
      </w:r>
      <w:proofErr w:type="gramStart"/>
      <w:r w:rsidR="00E900C1">
        <w:rPr>
          <w:rFonts w:asciiTheme="minorEastAsia" w:hAnsiTheme="minorEastAsia" w:cs="Times New Roman" w:hint="eastAsia"/>
          <w:sz w:val="24"/>
          <w:szCs w:val="28"/>
        </w:rPr>
        <w:t>践行</w:t>
      </w:r>
      <w:proofErr w:type="gramEnd"/>
      <w:r w:rsidRPr="00217D22">
        <w:rPr>
          <w:rFonts w:asciiTheme="minorEastAsia" w:hAnsiTheme="minorEastAsia" w:cs="Times New Roman" w:hint="eastAsia"/>
          <w:sz w:val="24"/>
          <w:szCs w:val="28"/>
        </w:rPr>
        <w:t>他的“归园田居”理想，作品中也无处不在</w:t>
      </w:r>
      <w:r w:rsidR="00E900C1">
        <w:rPr>
          <w:rFonts w:asciiTheme="minorEastAsia" w:hAnsiTheme="minorEastAsia" w:cs="Times New Roman" w:hint="eastAsia"/>
          <w:sz w:val="24"/>
          <w:szCs w:val="28"/>
        </w:rPr>
        <w:t>地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表明自己的归隐志向。太白学习的正是他的这种把自己的意向在作品中吐露出来的</w:t>
      </w:r>
      <w:r w:rsidR="00E900C1">
        <w:rPr>
          <w:rFonts w:asciiTheme="minorEastAsia" w:hAnsiTheme="minorEastAsia" w:cs="Times New Roman" w:hint="eastAsia"/>
          <w:sz w:val="24"/>
          <w:szCs w:val="28"/>
        </w:rPr>
        <w:t>、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毫不遮掩的表达方式。下面就李白引用的陶潜名篇《归去来兮辞》中的“富贵非吾愿”一句进行探讨。</w:t>
      </w:r>
    </w:p>
    <w:p w14:paraId="2E367CE4" w14:textId="6598BBD5" w:rsidR="00217D22" w:rsidRPr="00732E5F" w:rsidRDefault="00217D22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217D22">
        <w:rPr>
          <w:rFonts w:asciiTheme="minorEastAsia" w:hAnsiTheme="minorEastAsia" w:cs="Times New Roman" w:hint="eastAsia"/>
          <w:sz w:val="24"/>
          <w:szCs w:val="28"/>
        </w:rPr>
        <w:t>语例：</w:t>
      </w:r>
      <w:r w:rsidRPr="00732E5F">
        <w:rPr>
          <w:rFonts w:ascii="楷体" w:eastAsia="楷体" w:hAnsi="楷体" w:cs="Times New Roman" w:hint="eastAsia"/>
          <w:sz w:val="24"/>
          <w:szCs w:val="28"/>
        </w:rPr>
        <w:t>“富贵非所愿，与人驻颜光。”</w:t>
      </w:r>
      <w:r w:rsidR="00E900C1">
        <w:rPr>
          <w:rFonts w:ascii="楷体" w:eastAsia="楷体" w:hAnsi="楷体" w:cs="Times New Roman" w:hint="eastAsia"/>
          <w:sz w:val="24"/>
          <w:szCs w:val="28"/>
        </w:rPr>
        <w:t>（</w:t>
      </w:r>
      <w:r w:rsidRPr="00732E5F">
        <w:rPr>
          <w:rFonts w:ascii="楷体" w:eastAsia="楷体" w:hAnsi="楷体" w:cs="Times New Roman" w:hint="eastAsia"/>
          <w:sz w:val="24"/>
          <w:szCs w:val="28"/>
        </w:rPr>
        <w:t>李白《短歌行》）</w:t>
      </w:r>
    </w:p>
    <w:p w14:paraId="3AFEB4F3" w14:textId="42A5DE35" w:rsidR="009067B9" w:rsidRDefault="00217D22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217D22">
        <w:rPr>
          <w:rFonts w:asciiTheme="minorEastAsia" w:hAnsiTheme="minorEastAsia" w:cs="Times New Roman" w:hint="eastAsia"/>
          <w:sz w:val="24"/>
          <w:szCs w:val="28"/>
        </w:rPr>
        <w:t>“富贵非所愿”一句出自陶潜《归去来兮辞》：“富贵非吾愿，帝乡不可期。”这首诗是陶渊明在辞官归隐后写下的，他生性洒脱，酷爱自由，所以无法忍受官场的黑暗腐朽、尔虞我诈，索性就辞官离去。这两句可以说是陶潜一生的追求所在，他说富贵不是自己的理想，“帝乡”是指神仙居住的地方，当然这也是自己无法达到的。这两句没有</w:t>
      </w:r>
      <w:r w:rsidR="00E900C1" w:rsidRPr="00217D22">
        <w:rPr>
          <w:rFonts w:asciiTheme="minorEastAsia" w:hAnsiTheme="minorEastAsia" w:cs="Times New Roman" w:hint="eastAsia"/>
          <w:sz w:val="24"/>
          <w:szCs w:val="28"/>
        </w:rPr>
        <w:t>堆砌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辞藻，却用最简单的词汇直接简洁地阐述了自己的人生至高追求</w:t>
      </w:r>
      <w:r w:rsidR="00E900C1">
        <w:rPr>
          <w:rFonts w:asciiTheme="minorEastAsia" w:hAnsiTheme="minorEastAsia" w:cs="Times New Roman" w:hint="eastAsia"/>
          <w:sz w:val="24"/>
          <w:szCs w:val="28"/>
        </w:rPr>
        <w:t>，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这就是陶潜，毫不掩盖自己内心的真实想法，直白而纯粹，太白对他的欣赏，正是源自这一点。</w:t>
      </w:r>
    </w:p>
    <w:p w14:paraId="726A7739" w14:textId="4E6FD681" w:rsidR="00217D22" w:rsidRPr="00217D22" w:rsidRDefault="00100CCF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>（</w:t>
      </w:r>
      <w:r w:rsidR="00217D22" w:rsidRPr="00217D22">
        <w:rPr>
          <w:rFonts w:asciiTheme="minorEastAsia" w:hAnsiTheme="minorEastAsia" w:cs="Times New Roman" w:hint="eastAsia"/>
          <w:sz w:val="24"/>
          <w:szCs w:val="28"/>
        </w:rPr>
        <w:t>二</w:t>
      </w:r>
      <w:r>
        <w:rPr>
          <w:rFonts w:asciiTheme="minorEastAsia" w:hAnsiTheme="minorEastAsia" w:cs="Times New Roman" w:hint="eastAsia"/>
          <w:sz w:val="24"/>
          <w:szCs w:val="28"/>
        </w:rPr>
        <w:t>）</w:t>
      </w:r>
      <w:r w:rsidR="00217D22" w:rsidRPr="00217D22">
        <w:rPr>
          <w:rFonts w:asciiTheme="minorEastAsia" w:hAnsiTheme="minorEastAsia" w:cs="Times New Roman" w:hint="eastAsia"/>
          <w:sz w:val="24"/>
          <w:szCs w:val="28"/>
        </w:rPr>
        <w:t>放荡不羁，想见康乐</w:t>
      </w:r>
    </w:p>
    <w:p w14:paraId="796CAC6E" w14:textId="408FAB4D" w:rsidR="00217D22" w:rsidRPr="00217D22" w:rsidRDefault="00217D22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217D22">
        <w:rPr>
          <w:rFonts w:asciiTheme="minorEastAsia" w:hAnsiTheme="minorEastAsia" w:cs="Times New Roman" w:hint="eastAsia"/>
          <w:sz w:val="24"/>
          <w:szCs w:val="28"/>
        </w:rPr>
        <w:t>谢灵运之前的中国诗坛主要是以“写意”为主，如陶渊明就是一位写意能手</w:t>
      </w:r>
      <w:r w:rsidR="00E900C1">
        <w:rPr>
          <w:rFonts w:asciiTheme="minorEastAsia" w:hAnsiTheme="minorEastAsia" w:cs="Times New Roman" w:hint="eastAsia"/>
          <w:sz w:val="24"/>
          <w:szCs w:val="28"/>
        </w:rPr>
        <w:t>。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虽</w:t>
      </w:r>
      <w:r w:rsidR="00E900C1">
        <w:rPr>
          <w:rFonts w:asciiTheme="minorEastAsia" w:hAnsiTheme="minorEastAsia" w:cs="Times New Roman" w:hint="eastAsia"/>
          <w:sz w:val="24"/>
          <w:szCs w:val="28"/>
        </w:rPr>
        <w:t>然这期间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也有山水诗人，但是真正大力创作山水诗并对后世产生极大影响的，只有谢灵运。谢灵运的山水</w:t>
      </w:r>
      <w:proofErr w:type="gramStart"/>
      <w:r w:rsidRPr="00217D22">
        <w:rPr>
          <w:rFonts w:asciiTheme="minorEastAsia" w:hAnsiTheme="minorEastAsia" w:cs="Times New Roman" w:hint="eastAsia"/>
          <w:sz w:val="24"/>
          <w:szCs w:val="28"/>
        </w:rPr>
        <w:t>诗语言</w:t>
      </w:r>
      <w:proofErr w:type="gramEnd"/>
      <w:r w:rsidRPr="00217D22">
        <w:rPr>
          <w:rFonts w:asciiTheme="minorEastAsia" w:hAnsiTheme="minorEastAsia" w:cs="Times New Roman" w:hint="eastAsia"/>
          <w:sz w:val="24"/>
          <w:szCs w:val="28"/>
        </w:rPr>
        <w:t>富丽精工，</w:t>
      </w:r>
      <w:proofErr w:type="gramStart"/>
      <w:r w:rsidRPr="00217D22">
        <w:rPr>
          <w:rFonts w:asciiTheme="minorEastAsia" w:hAnsiTheme="minorEastAsia" w:cs="Times New Roman" w:hint="eastAsia"/>
          <w:sz w:val="24"/>
          <w:szCs w:val="28"/>
        </w:rPr>
        <w:t>摹</w:t>
      </w:r>
      <w:proofErr w:type="gramEnd"/>
      <w:r w:rsidRPr="00217D22">
        <w:rPr>
          <w:rFonts w:asciiTheme="minorEastAsia" w:hAnsiTheme="minorEastAsia" w:cs="Times New Roman" w:hint="eastAsia"/>
          <w:sz w:val="24"/>
          <w:szCs w:val="28"/>
        </w:rPr>
        <w:t>山范水，鲜丽清新，鲍照就曾评价他的诗“如初发芙蓉，自然可爱”。李白对前人诗句的化用频次中，</w:t>
      </w:r>
      <w:r w:rsidRPr="00217D22">
        <w:rPr>
          <w:rFonts w:asciiTheme="minorEastAsia" w:hAnsiTheme="minorEastAsia" w:cs="Times New Roman" w:hint="eastAsia"/>
          <w:sz w:val="24"/>
          <w:szCs w:val="28"/>
        </w:rPr>
        <w:lastRenderedPageBreak/>
        <w:t>谢灵运诗句不仅名列前茅，而且</w:t>
      </w:r>
      <w:r w:rsidR="00E900C1">
        <w:rPr>
          <w:rFonts w:asciiTheme="minorEastAsia" w:hAnsiTheme="minorEastAsia" w:cs="Times New Roman" w:hint="eastAsia"/>
          <w:sz w:val="24"/>
          <w:szCs w:val="28"/>
        </w:rPr>
        <w:t>李白还喜欢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直抒其名，足以证明太白对康乐公的喜爱之盛。如：</w:t>
      </w:r>
    </w:p>
    <w:p w14:paraId="591FF95C" w14:textId="557910D1" w:rsidR="00217D22" w:rsidRPr="00732E5F" w:rsidRDefault="00217D22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proofErr w:type="gramStart"/>
      <w:r w:rsidRPr="00732E5F">
        <w:rPr>
          <w:rFonts w:ascii="楷体" w:eastAsia="楷体" w:hAnsi="楷体" w:cs="Times New Roman" w:hint="eastAsia"/>
          <w:sz w:val="24"/>
          <w:szCs w:val="28"/>
        </w:rPr>
        <w:t>路创李</w:t>
      </w:r>
      <w:proofErr w:type="gramEnd"/>
      <w:r w:rsidRPr="00732E5F">
        <w:rPr>
          <w:rFonts w:ascii="楷体" w:eastAsia="楷体" w:hAnsi="楷体" w:cs="Times New Roman" w:hint="eastAsia"/>
          <w:sz w:val="24"/>
          <w:szCs w:val="28"/>
        </w:rPr>
        <w:t>北海，岩开谢康乐。</w:t>
      </w:r>
      <w:r w:rsidR="00E900C1" w:rsidRPr="00732E5F">
        <w:rPr>
          <w:rFonts w:ascii="楷体" w:eastAsia="楷体" w:hAnsi="楷体" w:cs="Times New Roman" w:hint="eastAsia"/>
          <w:sz w:val="24"/>
          <w:szCs w:val="28"/>
        </w:rPr>
        <w:t>（</w:t>
      </w:r>
      <w:r w:rsidRPr="00732E5F">
        <w:rPr>
          <w:rFonts w:ascii="楷体" w:eastAsia="楷体" w:hAnsi="楷体" w:cs="Times New Roman" w:hint="eastAsia"/>
          <w:sz w:val="24"/>
          <w:szCs w:val="28"/>
        </w:rPr>
        <w:t>李白《送王屋山人魏万还王屋》</w:t>
      </w:r>
      <w:r w:rsidR="003D6098">
        <w:rPr>
          <w:rFonts w:ascii="楷体" w:eastAsia="楷体" w:hAnsi="楷体" w:cs="Times New Roman" w:hint="eastAsia"/>
          <w:sz w:val="24"/>
          <w:szCs w:val="28"/>
        </w:rPr>
        <w:t>）</w:t>
      </w:r>
    </w:p>
    <w:p w14:paraId="3AAE32F0" w14:textId="442242E7" w:rsidR="00217D22" w:rsidRPr="00732E5F" w:rsidRDefault="00217D22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732E5F">
        <w:rPr>
          <w:rFonts w:ascii="楷体" w:eastAsia="楷体" w:hAnsi="楷体" w:cs="Times New Roman" w:hint="eastAsia"/>
          <w:sz w:val="24"/>
          <w:szCs w:val="28"/>
        </w:rPr>
        <w:t>远公爱康乐，为我开禅关。</w:t>
      </w:r>
      <w:r w:rsidR="00E900C1">
        <w:rPr>
          <w:rFonts w:ascii="楷体" w:eastAsia="楷体" w:hAnsi="楷体" w:cs="Times New Roman" w:hint="eastAsia"/>
          <w:sz w:val="24"/>
          <w:szCs w:val="28"/>
        </w:rPr>
        <w:t>（</w:t>
      </w:r>
      <w:r w:rsidRPr="00732E5F">
        <w:rPr>
          <w:rFonts w:ascii="楷体" w:eastAsia="楷体" w:hAnsi="楷体" w:cs="Times New Roman" w:hint="eastAsia"/>
          <w:sz w:val="24"/>
          <w:szCs w:val="28"/>
        </w:rPr>
        <w:t>李白《同族侄评事黯游昌禅师山池》）</w:t>
      </w:r>
    </w:p>
    <w:p w14:paraId="47E4E5F9" w14:textId="1FCD1765" w:rsidR="00217D22" w:rsidRPr="00732E5F" w:rsidRDefault="00217D22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732E5F">
        <w:rPr>
          <w:rFonts w:ascii="楷体" w:eastAsia="楷体" w:hAnsi="楷体" w:cs="Times New Roman" w:hint="eastAsia"/>
          <w:sz w:val="24"/>
          <w:szCs w:val="28"/>
        </w:rPr>
        <w:t>兴与谢公合，文因周子论。</w:t>
      </w:r>
      <w:r w:rsidR="00E900C1">
        <w:rPr>
          <w:rFonts w:ascii="楷体" w:eastAsia="楷体" w:hAnsi="楷体" w:cs="Times New Roman" w:hint="eastAsia"/>
          <w:sz w:val="24"/>
          <w:szCs w:val="28"/>
        </w:rPr>
        <w:t>（</w:t>
      </w:r>
      <w:r w:rsidRPr="00732E5F">
        <w:rPr>
          <w:rFonts w:ascii="楷体" w:eastAsia="楷体" w:hAnsi="楷体" w:cs="Times New Roman" w:hint="eastAsia"/>
          <w:sz w:val="24"/>
          <w:szCs w:val="28"/>
        </w:rPr>
        <w:t>李白《与周刚清溪玉镜潭宴别》)</w:t>
      </w:r>
    </w:p>
    <w:p w14:paraId="3357518E" w14:textId="1A074553" w:rsidR="00217D22" w:rsidRPr="00217D22" w:rsidRDefault="00217D22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217D22">
        <w:rPr>
          <w:rFonts w:asciiTheme="minorEastAsia" w:hAnsiTheme="minorEastAsia" w:cs="Times New Roman" w:hint="eastAsia"/>
          <w:sz w:val="24"/>
          <w:szCs w:val="28"/>
        </w:rPr>
        <w:t>谢灵运的山水</w:t>
      </w:r>
      <w:proofErr w:type="gramStart"/>
      <w:r w:rsidRPr="00217D22">
        <w:rPr>
          <w:rFonts w:asciiTheme="minorEastAsia" w:hAnsiTheme="minorEastAsia" w:cs="Times New Roman" w:hint="eastAsia"/>
          <w:sz w:val="24"/>
          <w:szCs w:val="28"/>
        </w:rPr>
        <w:t>诗成就</w:t>
      </w:r>
      <w:proofErr w:type="gramEnd"/>
      <w:r w:rsidRPr="00217D22">
        <w:rPr>
          <w:rFonts w:asciiTheme="minorEastAsia" w:hAnsiTheme="minorEastAsia" w:cs="Times New Roman" w:hint="eastAsia"/>
          <w:sz w:val="24"/>
          <w:szCs w:val="28"/>
        </w:rPr>
        <w:t>极高，尤其在谈玄之风盛行的魏晋，从小就受道家思想熏陶的他</w:t>
      </w:r>
      <w:r w:rsidR="00E900C1">
        <w:rPr>
          <w:rFonts w:asciiTheme="minorEastAsia" w:hAnsiTheme="minorEastAsia" w:cs="Times New Roman" w:hint="eastAsia"/>
          <w:sz w:val="24"/>
          <w:szCs w:val="28"/>
        </w:rPr>
        <w:t>，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更是把谈玄之风融入山水诗中，别有风味。太白也是纵情山水之人，一生追求修仙，生性狂荡的他自是把谢灵运当作行为的典范，故而在精心学习谢灵运的山水诗的同时，还不时提及他的名号以表明己志。李白游仙诗也屡有化用谢灵运的成句。下面</w:t>
      </w:r>
      <w:proofErr w:type="gramStart"/>
      <w:r w:rsidRPr="00217D22">
        <w:rPr>
          <w:rFonts w:asciiTheme="minorEastAsia" w:hAnsiTheme="minorEastAsia" w:cs="Times New Roman" w:hint="eastAsia"/>
          <w:sz w:val="24"/>
          <w:szCs w:val="28"/>
        </w:rPr>
        <w:t>以太白</w:t>
      </w:r>
      <w:proofErr w:type="gramEnd"/>
      <w:r w:rsidRPr="00217D22">
        <w:rPr>
          <w:rFonts w:asciiTheme="minorEastAsia" w:hAnsiTheme="minorEastAsia" w:cs="Times New Roman" w:hint="eastAsia"/>
          <w:sz w:val="24"/>
          <w:szCs w:val="28"/>
        </w:rPr>
        <w:t>诗作《来日大难》为例进行探讨。</w:t>
      </w:r>
    </w:p>
    <w:p w14:paraId="37E09518" w14:textId="427C47C4" w:rsidR="00217D22" w:rsidRPr="00732E5F" w:rsidRDefault="00732E5F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217D22">
        <w:rPr>
          <w:rFonts w:asciiTheme="minorEastAsia" w:hAnsiTheme="minorEastAsia" w:cs="Times New Roman" w:hint="eastAsia"/>
          <w:sz w:val="24"/>
          <w:szCs w:val="28"/>
        </w:rPr>
        <w:t>语例</w:t>
      </w:r>
      <w:r>
        <w:rPr>
          <w:rFonts w:asciiTheme="minorEastAsia" w:hAnsiTheme="minorEastAsia" w:cs="Times New Roman" w:hint="eastAsia"/>
          <w:sz w:val="24"/>
          <w:szCs w:val="28"/>
        </w:rPr>
        <w:t>：</w:t>
      </w:r>
      <w:r w:rsidR="00217D22" w:rsidRPr="00732E5F">
        <w:rPr>
          <w:rFonts w:ascii="楷体" w:eastAsia="楷体" w:hAnsi="楷体" w:cs="Times New Roman" w:hint="eastAsia"/>
          <w:sz w:val="24"/>
          <w:szCs w:val="28"/>
        </w:rPr>
        <w:t>海凌三山，陆憩五岳。</w:t>
      </w:r>
      <w:r w:rsidR="00E900C1" w:rsidRPr="00732E5F">
        <w:rPr>
          <w:rFonts w:ascii="楷体" w:eastAsia="楷体" w:hAnsi="楷体" w:cs="Times New Roman" w:hint="eastAsia"/>
          <w:sz w:val="24"/>
          <w:szCs w:val="28"/>
        </w:rPr>
        <w:t>（</w:t>
      </w:r>
      <w:r w:rsidR="00217D22" w:rsidRPr="00732E5F">
        <w:rPr>
          <w:rFonts w:ascii="楷体" w:eastAsia="楷体" w:hAnsi="楷体" w:cs="Times New Roman" w:hint="eastAsia"/>
          <w:sz w:val="24"/>
          <w:szCs w:val="28"/>
        </w:rPr>
        <w:t>李白《来日大难》）</w:t>
      </w:r>
    </w:p>
    <w:p w14:paraId="3918A9BA" w14:textId="36B0EFD2" w:rsidR="00217D22" w:rsidRDefault="00217D22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217D22">
        <w:rPr>
          <w:rFonts w:asciiTheme="minorEastAsia" w:hAnsiTheme="minorEastAsia" w:cs="Times New Roman" w:hint="eastAsia"/>
          <w:sz w:val="24"/>
          <w:szCs w:val="28"/>
        </w:rPr>
        <w:t>“海凌三山”一句出自谢灵运的《初发石首城》：“越海凌三山，游湘历九嶷。”这首诗是谢灵运在一场政治风波中，因谗言而遭外放，并且被勒令不得回老家始宁后写下的</w:t>
      </w:r>
      <w:r w:rsidR="00E900C1">
        <w:rPr>
          <w:rFonts w:asciiTheme="minorEastAsia" w:hAnsiTheme="minorEastAsia" w:cs="Times New Roman" w:hint="eastAsia"/>
          <w:sz w:val="24"/>
          <w:szCs w:val="28"/>
        </w:rPr>
        <w:t>。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全诗笼罩在沉重的氛围之下。在这之前还有“游当罗浮行，息必庐霍期”两句，四句中就有“罗浮”“庐霍”“三山”“九嶷”四个意象，这是四个地名，古人用之以</w:t>
      </w:r>
      <w:r w:rsidR="00E900C1">
        <w:rPr>
          <w:rFonts w:asciiTheme="minorEastAsia" w:hAnsiTheme="minorEastAsia" w:cs="Times New Roman" w:hint="eastAsia"/>
          <w:sz w:val="24"/>
          <w:szCs w:val="28"/>
        </w:rPr>
        <w:t>表达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远游或者求仙</w:t>
      </w:r>
      <w:r w:rsidR="00E900C1">
        <w:rPr>
          <w:rFonts w:asciiTheme="minorEastAsia" w:hAnsiTheme="minorEastAsia" w:cs="Times New Roman" w:hint="eastAsia"/>
          <w:sz w:val="24"/>
          <w:szCs w:val="28"/>
        </w:rPr>
        <w:t>之意</w:t>
      </w:r>
      <w:r w:rsidRPr="00217D22">
        <w:rPr>
          <w:rFonts w:asciiTheme="minorEastAsia" w:hAnsiTheme="minorEastAsia" w:cs="Times New Roman" w:hint="eastAsia"/>
          <w:sz w:val="24"/>
          <w:szCs w:val="28"/>
        </w:rPr>
        <w:t>。谢灵运在这里也取“远游”意，但并不仅仅如此，诗人在寄情山水的同时也在抒发心中的苦闷，在如此政治背景下，注定世家子弟难得保全，官场艰难，一腔抱负难以实现，无奈之下也只有</w:t>
      </w:r>
      <w:proofErr w:type="gramStart"/>
      <w:r w:rsidRPr="00217D22">
        <w:rPr>
          <w:rFonts w:asciiTheme="minorEastAsia" w:hAnsiTheme="minorEastAsia" w:cs="Times New Roman" w:hint="eastAsia"/>
          <w:sz w:val="24"/>
          <w:szCs w:val="28"/>
        </w:rPr>
        <w:t>借模山</w:t>
      </w:r>
      <w:proofErr w:type="gramEnd"/>
      <w:r w:rsidRPr="00217D22">
        <w:rPr>
          <w:rFonts w:asciiTheme="minorEastAsia" w:hAnsiTheme="minorEastAsia" w:cs="Times New Roman" w:hint="eastAsia"/>
          <w:sz w:val="24"/>
          <w:szCs w:val="28"/>
        </w:rPr>
        <w:t>范水来聊以慰藉了。故而，谢灵运“越海凌三山”原意是借景抒情，表明自己的政治追求。</w:t>
      </w:r>
    </w:p>
    <w:p w14:paraId="22015087" w14:textId="00275BA2" w:rsidR="00474344" w:rsidRPr="00474344" w:rsidRDefault="00474344" w:rsidP="003D6098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474344">
        <w:rPr>
          <w:rFonts w:asciiTheme="minorEastAsia" w:hAnsiTheme="minorEastAsia" w:cs="Times New Roman" w:hint="eastAsia"/>
          <w:sz w:val="24"/>
          <w:szCs w:val="28"/>
        </w:rPr>
        <w:t>为说明李白化用此句对谢灵运表达的崇敬，特录其《来日大难》全诗如下</w:t>
      </w:r>
      <w:r w:rsidR="003D6098">
        <w:rPr>
          <w:rFonts w:asciiTheme="minorEastAsia" w:hAnsiTheme="minorEastAsia" w:cs="Times New Roman" w:hint="eastAsia"/>
          <w:sz w:val="24"/>
          <w:szCs w:val="28"/>
        </w:rPr>
        <w:t>：</w:t>
      </w:r>
    </w:p>
    <w:p w14:paraId="4C168A9E" w14:textId="77777777" w:rsidR="00100CCF" w:rsidRDefault="00474344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474344">
        <w:rPr>
          <w:rFonts w:ascii="楷体" w:eastAsia="楷体" w:hAnsi="楷体" w:cs="Times New Roman" w:hint="eastAsia"/>
          <w:sz w:val="24"/>
          <w:szCs w:val="28"/>
        </w:rPr>
        <w:t>来日一身，携粮负薪。道长食尽，苦口焦唇。今日醉饱，乐过千春。</w:t>
      </w:r>
    </w:p>
    <w:p w14:paraId="394FEDF9" w14:textId="77777777" w:rsidR="00100CCF" w:rsidRDefault="00474344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474344">
        <w:rPr>
          <w:rFonts w:ascii="楷体" w:eastAsia="楷体" w:hAnsi="楷体" w:cs="Times New Roman" w:hint="eastAsia"/>
          <w:sz w:val="24"/>
          <w:szCs w:val="28"/>
        </w:rPr>
        <w:t>仙人相存，诱我远学。海凌三山，陆憩五岳。乘龙天飞，目瞻两角。授以神药，金丹满握。</w:t>
      </w:r>
    </w:p>
    <w:p w14:paraId="42A0D3C8" w14:textId="77777777" w:rsidR="00100CCF" w:rsidRDefault="00474344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474344">
        <w:rPr>
          <w:rFonts w:ascii="楷体" w:eastAsia="楷体" w:hAnsi="楷体" w:cs="Times New Roman" w:hint="eastAsia"/>
          <w:sz w:val="24"/>
          <w:szCs w:val="28"/>
        </w:rPr>
        <w:t>蟪蛄蒙恩，深愧短促。思填东海，强衔一木。</w:t>
      </w:r>
    </w:p>
    <w:p w14:paraId="277B1E98" w14:textId="4A693EF3" w:rsidR="00474344" w:rsidRDefault="00474344" w:rsidP="009067B9">
      <w:pPr>
        <w:spacing w:line="38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8"/>
        </w:rPr>
      </w:pPr>
      <w:r w:rsidRPr="00474344">
        <w:rPr>
          <w:rFonts w:ascii="楷体" w:eastAsia="楷体" w:hAnsi="楷体" w:cs="Times New Roman" w:hint="eastAsia"/>
          <w:sz w:val="24"/>
          <w:szCs w:val="28"/>
        </w:rPr>
        <w:t>道重天地，轩师广成。蝉翼九五，以求长生。下士大笑，如苍蝇声。</w:t>
      </w:r>
    </w:p>
    <w:p w14:paraId="395165A4" w14:textId="4B989D9D" w:rsidR="00481C1A" w:rsidRDefault="00100CCF" w:rsidP="00100CCF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  <w:r w:rsidRPr="00100CCF">
        <w:rPr>
          <w:rFonts w:ascii="宋体" w:eastAsia="宋体" w:hAnsi="宋体" w:cs="Times New Roman" w:hint="eastAsia"/>
          <w:sz w:val="24"/>
          <w:szCs w:val="28"/>
        </w:rPr>
        <w:t>全诗主要分为四部分，</w:t>
      </w:r>
      <w:r w:rsidRPr="00100CCF">
        <w:rPr>
          <w:rFonts w:ascii="宋体" w:eastAsia="宋体" w:hAnsi="宋体" w:cs="Times New Roman" w:hint="eastAsia"/>
          <w:b/>
          <w:bCs/>
          <w:sz w:val="24"/>
          <w:szCs w:val="28"/>
        </w:rPr>
        <w:t>第一部分</w:t>
      </w:r>
      <w:r w:rsidRPr="00100CCF">
        <w:rPr>
          <w:rFonts w:ascii="宋体" w:eastAsia="宋体" w:hAnsi="宋体" w:cs="Times New Roman" w:hint="eastAsia"/>
          <w:sz w:val="24"/>
          <w:szCs w:val="28"/>
        </w:rPr>
        <w:t>为前六句，是太白受到排挤，要离开都城的境况。此时的诗人充满迷惘与徘徊，明明离实现自己的政治理想已经那么近了，却又不得不离开，从此不知归处。但是，神仙却不会抛弃诗人，在接下来的八句是写神仙引诱他远游求道，三山五岳无处不去，御龙而行，还有金丹神药相赠，此处为</w:t>
      </w:r>
      <w:r w:rsidRPr="00100CCF">
        <w:rPr>
          <w:rFonts w:ascii="宋体" w:eastAsia="宋体" w:hAnsi="宋体" w:cs="Times New Roman" w:hint="eastAsia"/>
          <w:b/>
          <w:bCs/>
          <w:sz w:val="24"/>
          <w:szCs w:val="28"/>
        </w:rPr>
        <w:t>第二部分</w:t>
      </w:r>
      <w:r w:rsidRPr="00100CCF">
        <w:rPr>
          <w:rFonts w:ascii="宋体" w:eastAsia="宋体" w:hAnsi="宋体" w:cs="Times New Roman" w:hint="eastAsia"/>
          <w:sz w:val="24"/>
          <w:szCs w:val="28"/>
        </w:rPr>
        <w:t>。</w:t>
      </w:r>
      <w:r w:rsidRPr="00100CCF">
        <w:rPr>
          <w:rFonts w:ascii="宋体" w:eastAsia="宋体" w:hAnsi="宋体" w:cs="Times New Roman" w:hint="eastAsia"/>
          <w:b/>
          <w:bCs/>
          <w:sz w:val="24"/>
          <w:szCs w:val="28"/>
        </w:rPr>
        <w:t>第三部分</w:t>
      </w:r>
      <w:r w:rsidRPr="00100CCF">
        <w:rPr>
          <w:rFonts w:ascii="宋体" w:eastAsia="宋体" w:hAnsi="宋体" w:cs="Times New Roman" w:hint="eastAsia"/>
          <w:sz w:val="24"/>
          <w:szCs w:val="28"/>
        </w:rPr>
        <w:t>是接下来的四句，诗人以“蟪蛄”“精卫”两个报恩的意象，表明自己对于君王依然是满怀感激之情的，即便自己不再受到赏识。最后六句为</w:t>
      </w:r>
      <w:r w:rsidRPr="00100CCF">
        <w:rPr>
          <w:rFonts w:ascii="宋体" w:eastAsia="宋体" w:hAnsi="宋体" w:cs="Times New Roman" w:hint="eastAsia"/>
          <w:b/>
          <w:bCs/>
          <w:sz w:val="24"/>
          <w:szCs w:val="28"/>
        </w:rPr>
        <w:t>第四部分</w:t>
      </w:r>
      <w:r w:rsidRPr="00100CCF">
        <w:rPr>
          <w:rFonts w:ascii="宋体" w:eastAsia="宋体" w:hAnsi="宋体" w:cs="Times New Roman" w:hint="eastAsia"/>
          <w:sz w:val="24"/>
          <w:szCs w:val="28"/>
        </w:rPr>
        <w:t>，诗人在这里用轩辕求道，不畏惧天下人嘲笑的典故，并称那些人为“下士”，可见对那些“嘲笑者”厌恶之深。太白在此隐晦地表明自己被贬是受到小人的陷害，即使如此，他依然相信有朝一日自己还是</w:t>
      </w:r>
      <w:r w:rsidRPr="00100CCF">
        <w:rPr>
          <w:rFonts w:ascii="宋体" w:eastAsia="宋体" w:hAnsi="宋体" w:cs="Times New Roman" w:hint="eastAsia"/>
          <w:sz w:val="24"/>
          <w:szCs w:val="28"/>
        </w:rPr>
        <w:lastRenderedPageBreak/>
        <w:t>会得到上位者的赏识。“</w:t>
      </w:r>
      <w:r w:rsidRPr="00100CCF">
        <w:rPr>
          <w:rFonts w:ascii="宋体" w:eastAsia="宋体" w:hAnsi="宋体" w:cs="Times New Roman" w:hint="eastAsia"/>
          <w:b/>
          <w:bCs/>
          <w:sz w:val="24"/>
          <w:szCs w:val="28"/>
        </w:rPr>
        <w:t>海凌三山，陆憩五岳</w:t>
      </w:r>
      <w:r w:rsidRPr="00100CCF">
        <w:rPr>
          <w:rFonts w:ascii="宋体" w:eastAsia="宋体" w:hAnsi="宋体" w:cs="Times New Roman" w:hint="eastAsia"/>
          <w:sz w:val="24"/>
          <w:szCs w:val="28"/>
        </w:rPr>
        <w:t>”两句，在这里表达的有两重意思，一是诗人在描述自己游仙的地方都是名山</w:t>
      </w:r>
      <w:r>
        <w:rPr>
          <w:rFonts w:ascii="宋体" w:eastAsia="宋体" w:hAnsi="宋体" w:cs="Times New Roman" w:hint="eastAsia"/>
          <w:sz w:val="24"/>
          <w:szCs w:val="28"/>
        </w:rPr>
        <w:t>，</w:t>
      </w:r>
      <w:r w:rsidRPr="00100CCF">
        <w:rPr>
          <w:rFonts w:ascii="宋体" w:eastAsia="宋体" w:hAnsi="宋体" w:cs="Times New Roman" w:hint="eastAsia"/>
          <w:sz w:val="24"/>
          <w:szCs w:val="28"/>
        </w:rPr>
        <w:t>同时也说明自己求仙并不是简单为之，而是想要有一番作为</w:t>
      </w:r>
      <w:r>
        <w:rPr>
          <w:rFonts w:ascii="宋体" w:eastAsia="宋体" w:hAnsi="宋体" w:cs="Times New Roman" w:hint="eastAsia"/>
          <w:sz w:val="24"/>
          <w:szCs w:val="28"/>
        </w:rPr>
        <w:t>；</w:t>
      </w:r>
      <w:r w:rsidRPr="00100CCF">
        <w:rPr>
          <w:rFonts w:ascii="宋体" w:eastAsia="宋体" w:hAnsi="宋体" w:cs="Times New Roman" w:hint="eastAsia"/>
          <w:sz w:val="24"/>
          <w:szCs w:val="28"/>
        </w:rPr>
        <w:t>二是诗人这一句是化用自己最崇拜的人——谢灵运的诗句，别有用意，诗人此时和谢灵运在写下“越海凌三山”一句时的人身处境是十分相似的，都是遭受谗言被贬，前途茫茫，心中迷惘。太白与灵运一样，都是</w:t>
      </w:r>
      <w:proofErr w:type="gramStart"/>
      <w:r w:rsidRPr="00100CCF">
        <w:rPr>
          <w:rFonts w:ascii="宋体" w:eastAsia="宋体" w:hAnsi="宋体" w:cs="Times New Roman" w:hint="eastAsia"/>
          <w:sz w:val="24"/>
          <w:szCs w:val="28"/>
        </w:rPr>
        <w:t>借游仙以</w:t>
      </w:r>
      <w:proofErr w:type="gramEnd"/>
      <w:r w:rsidRPr="00100CCF">
        <w:rPr>
          <w:rFonts w:ascii="宋体" w:eastAsia="宋体" w:hAnsi="宋体" w:cs="Times New Roman" w:hint="eastAsia"/>
          <w:sz w:val="24"/>
          <w:szCs w:val="28"/>
        </w:rPr>
        <w:t>抒己志，表明自己渴望入朝，辅佐君王的政治理想，只是现实残酷，不得已远离朝堂，只能以他言寄之</w:t>
      </w:r>
      <w:r>
        <w:rPr>
          <w:rFonts w:ascii="宋体" w:eastAsia="宋体" w:hAnsi="宋体" w:cs="Times New Roman" w:hint="eastAsia"/>
          <w:sz w:val="24"/>
          <w:szCs w:val="28"/>
        </w:rPr>
        <w:t>。</w:t>
      </w:r>
      <w:r w:rsidR="00481C1A" w:rsidRPr="00481C1A">
        <w:rPr>
          <w:rFonts w:asciiTheme="minorEastAsia" w:hAnsiTheme="minorEastAsia" w:cs="Times New Roman" w:hint="eastAsia"/>
          <w:sz w:val="24"/>
          <w:szCs w:val="28"/>
        </w:rPr>
        <w:t>在这首诗中，太白以化用成句的方式向谢灵运致敬，借前人诗句为己用的同时，还在于对其身世遭遇的感同身受，不同的时空却是一样的情思。太白，从未放弃对己志的袒露！</w:t>
      </w:r>
    </w:p>
    <w:p w14:paraId="02B515CE" w14:textId="08C8D7E3" w:rsidR="00481C1A" w:rsidRDefault="00481C1A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</w:p>
    <w:p w14:paraId="1C0EC216" w14:textId="77777777" w:rsidR="00100CCF" w:rsidRPr="00481C1A" w:rsidRDefault="00100CCF" w:rsidP="009067B9">
      <w:pPr>
        <w:spacing w:line="38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8"/>
        </w:rPr>
      </w:pPr>
    </w:p>
    <w:sectPr w:rsidR="00100CCF" w:rsidRPr="0048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4C5B5" w14:textId="77777777" w:rsidR="0093061B" w:rsidRDefault="0093061B" w:rsidP="00D74F9C">
      <w:r>
        <w:separator/>
      </w:r>
    </w:p>
  </w:endnote>
  <w:endnote w:type="continuationSeparator" w:id="0">
    <w:p w14:paraId="6BE3A114" w14:textId="77777777" w:rsidR="0093061B" w:rsidRDefault="0093061B" w:rsidP="00D7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4819A" w14:textId="77777777" w:rsidR="0093061B" w:rsidRDefault="0093061B" w:rsidP="00D74F9C">
      <w:r>
        <w:separator/>
      </w:r>
    </w:p>
  </w:footnote>
  <w:footnote w:type="continuationSeparator" w:id="0">
    <w:p w14:paraId="35FBE0B7" w14:textId="77777777" w:rsidR="0093061B" w:rsidRDefault="0093061B" w:rsidP="00D7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1A"/>
    <w:rsid w:val="000B0969"/>
    <w:rsid w:val="00100CCF"/>
    <w:rsid w:val="00154330"/>
    <w:rsid w:val="001624AB"/>
    <w:rsid w:val="00186A5E"/>
    <w:rsid w:val="00217D22"/>
    <w:rsid w:val="002C641A"/>
    <w:rsid w:val="00335465"/>
    <w:rsid w:val="003622B4"/>
    <w:rsid w:val="0038463B"/>
    <w:rsid w:val="003D6098"/>
    <w:rsid w:val="0043635B"/>
    <w:rsid w:val="00474344"/>
    <w:rsid w:val="00481C1A"/>
    <w:rsid w:val="005766A3"/>
    <w:rsid w:val="00587505"/>
    <w:rsid w:val="00662161"/>
    <w:rsid w:val="00732E5F"/>
    <w:rsid w:val="0073677E"/>
    <w:rsid w:val="00755F35"/>
    <w:rsid w:val="00757430"/>
    <w:rsid w:val="007608B9"/>
    <w:rsid w:val="00793FF1"/>
    <w:rsid w:val="007C05DC"/>
    <w:rsid w:val="007E0905"/>
    <w:rsid w:val="008030BC"/>
    <w:rsid w:val="00803C58"/>
    <w:rsid w:val="00846477"/>
    <w:rsid w:val="008577F5"/>
    <w:rsid w:val="008A7526"/>
    <w:rsid w:val="009067B9"/>
    <w:rsid w:val="0093061B"/>
    <w:rsid w:val="00A516B2"/>
    <w:rsid w:val="00A63862"/>
    <w:rsid w:val="00B967E9"/>
    <w:rsid w:val="00BF530A"/>
    <w:rsid w:val="00C401A1"/>
    <w:rsid w:val="00D74F9C"/>
    <w:rsid w:val="00E674C3"/>
    <w:rsid w:val="00E900C1"/>
    <w:rsid w:val="00E9320C"/>
    <w:rsid w:val="00EC4D52"/>
    <w:rsid w:val="00ED58E7"/>
    <w:rsid w:val="00F7659C"/>
    <w:rsid w:val="00FA512F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C9170"/>
  <w15:chartTrackingRefBased/>
  <w15:docId w15:val="{7690BF7C-18AE-439E-A177-6A4923C6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9C"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"/>
    <w:qFormat/>
    <w:rsid w:val="008464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F9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647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2BC4-CA6A-47EA-A2C1-F0838775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于慧</dc:creator>
  <cp:keywords/>
  <dc:description/>
  <cp:lastModifiedBy>舒芳</cp:lastModifiedBy>
  <cp:revision>25</cp:revision>
  <dcterms:created xsi:type="dcterms:W3CDTF">2020-03-09T03:17:00Z</dcterms:created>
  <dcterms:modified xsi:type="dcterms:W3CDTF">2020-03-30T16:11:00Z</dcterms:modified>
</cp:coreProperties>
</file>