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37"/>
          <w:tab w:val="center" w:pos="4210"/>
        </w:tabs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hint="default" w:ascii="黑体" w:hAnsi="黑体" w:eastAsia="黑体" w:cstheme="minorBidi"/>
          <w:sz w:val="32"/>
          <w:szCs w:val="22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22"/>
          <w:lang w:val="en-US" w:eastAsia="zh-CN"/>
        </w:rPr>
        <w:t>拓展任务答案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2.（1）蒸腾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（2）气孔 保卫细胞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（3）空气）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（4）蓝光 植株几乎不能吸收绿光，不能进行光合作用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3.（1）二氧化碳是光合作用的原料吗？   清水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（2）保证根细胞正常呼吸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（3）置于暗处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（4）蒸腾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12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lang w:val="en-US" w:eastAsia="zh-CN"/>
        </w:rPr>
        <w:t>（5）大棚内密不透风，二氧化碳含量减少，降低了光合作用的强度，影响蔬菜产量。可以在大棚内通入二氧化碳、增加光照时间等。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4.（1）对照       氧气     二氧化碳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（2）7和8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（3）蜡烛继续燃烧，石灰水无变化      8-12点期间，韭菜叶的光合作用强于呼吸作用，因此会从外界吸收二氧化碳，释放氧气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（4）下降        呼吸作用中有机物的分解（有机物的分解）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（5）子叶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06D7"/>
    <w:rsid w:val="0CE156D7"/>
    <w:rsid w:val="1EDF23AB"/>
    <w:rsid w:val="24CC3740"/>
    <w:rsid w:val="27526413"/>
    <w:rsid w:val="3F844E11"/>
    <w:rsid w:val="46B64965"/>
    <w:rsid w:val="5ABA1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程程</cp:lastModifiedBy>
  <dcterms:modified xsi:type="dcterms:W3CDTF">2020-03-19T02:50:16Z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