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eastAsia="宋体"/>
          <w:sz w:val="32"/>
          <w:szCs w:val="32"/>
        </w:rPr>
      </w:pPr>
      <w:r>
        <w:rPr>
          <w:rFonts w:hint="eastAsia" w:ascii="宋体" w:hAnsi="宋体" w:eastAsia="宋体"/>
          <w:sz w:val="32"/>
          <w:szCs w:val="24"/>
        </w:rPr>
        <w:t>《依法战疫   权利有边界</w:t>
      </w:r>
      <w:r>
        <w:rPr>
          <w:rFonts w:hint="eastAsia" w:ascii="宋体" w:hAnsi="宋体" w:eastAsia="宋体"/>
          <w:sz w:val="32"/>
          <w:szCs w:val="32"/>
        </w:rPr>
        <w:t>》拓展资源</w:t>
      </w:r>
    </w:p>
    <w:p>
      <w:pPr>
        <w:spacing w:line="400" w:lineRule="exact"/>
        <w:jc w:val="center"/>
        <w:rPr>
          <w:b/>
          <w:bCs/>
          <w:sz w:val="30"/>
          <w:szCs w:val="30"/>
        </w:rPr>
      </w:pPr>
      <w:r>
        <w:rPr>
          <w:rFonts w:hint="eastAsia"/>
          <w:b/>
          <w:bCs/>
          <w:sz w:val="30"/>
          <w:szCs w:val="30"/>
        </w:rPr>
        <w:t>依法战疫，习近平强调九个“要”</w:t>
      </w:r>
    </w:p>
    <w:p>
      <w:pPr>
        <w:spacing w:line="400" w:lineRule="exact"/>
        <w:jc w:val="center"/>
        <w:rPr>
          <w:b/>
          <w:bCs/>
          <w:szCs w:val="21"/>
        </w:rPr>
      </w:pPr>
      <w:r>
        <w:rPr>
          <w:rFonts w:hint="eastAsia"/>
          <w:b/>
          <w:bCs/>
          <w:szCs w:val="21"/>
        </w:rPr>
        <w:t>来源：中国新闻网</w:t>
      </w:r>
      <w:r>
        <w:rPr>
          <w:b/>
          <w:bCs/>
          <w:szCs w:val="21"/>
        </w:rPr>
        <w:t>http://www.chinanews.com/gn/2020/02-06/9081641.shtml</w:t>
      </w:r>
    </w:p>
    <w:p>
      <w:pPr>
        <w:spacing w:line="400" w:lineRule="exact"/>
        <w:ind w:firstLine="480" w:firstLineChars="200"/>
        <w:jc w:val="left"/>
        <w:rPr>
          <w:rFonts w:ascii="宋体" w:hAnsi="宋体" w:eastAsia="宋体"/>
          <w:sz w:val="24"/>
          <w:szCs w:val="24"/>
        </w:rPr>
      </w:pPr>
      <w:r>
        <w:rPr>
          <w:rFonts w:ascii="宋体" w:hAnsi="宋体" w:eastAsia="宋体"/>
          <w:sz w:val="24"/>
          <w:szCs w:val="24"/>
        </w:rPr>
        <w:t>中共中央总书记、国家主席、中央军委主席、中央全面依法治国委员会主任习近平主持召开中央全面依法治国委员会第三次会议并发表重要讲话。他强调，要在党中央集中统一领导下，始终把人民群众生命安全和身体健康放在第一位，从立法、执法、司法、守法各环节发力，全面提高依法防控、依法治理能力，为疫情防控工作提供有力法治保障。</w:t>
      </w:r>
    </w:p>
    <w:p>
      <w:pPr>
        <w:spacing w:line="400" w:lineRule="exact"/>
        <w:ind w:firstLine="480" w:firstLineChars="200"/>
        <w:jc w:val="left"/>
        <w:rPr>
          <w:rFonts w:ascii="宋体" w:hAnsi="宋体" w:eastAsia="宋体"/>
          <w:sz w:val="24"/>
          <w:szCs w:val="24"/>
        </w:rPr>
      </w:pPr>
      <w:r>
        <w:rPr>
          <w:rFonts w:hint="eastAsia" w:ascii="宋体" w:hAnsi="宋体" w:eastAsia="宋体"/>
          <w:sz w:val="24"/>
          <w:szCs w:val="24"/>
        </w:rPr>
        <w:t>习近平指出，当前，疫情防控正处于关键时期，依法科学有序防控至关重要。疫情防控越是到最吃劲的时候，越要坚持依法防控，在法治轨道上统筹推进各项防控工作，保障疫情防控工作顺利开展。</w:t>
      </w:r>
    </w:p>
    <w:p>
      <w:pPr>
        <w:spacing w:line="400" w:lineRule="exact"/>
        <w:ind w:firstLine="480" w:firstLineChars="200"/>
        <w:jc w:val="left"/>
        <w:rPr>
          <w:rFonts w:ascii="宋体" w:hAnsi="宋体" w:eastAsia="宋体"/>
          <w:sz w:val="24"/>
          <w:szCs w:val="24"/>
        </w:rPr>
      </w:pPr>
      <w:r>
        <w:rPr>
          <w:rFonts w:hint="eastAsia" w:ascii="宋体" w:hAnsi="宋体" w:eastAsia="宋体"/>
          <w:sz w:val="24"/>
          <w:szCs w:val="24"/>
        </w:rPr>
        <w:t>要完善疫情防控相关立法，加强配套制度建设，完善处罚程序，强化公共安全保障，构建系统完备、科学规范、运行有效的疫情防控法律体系。</w:t>
      </w:r>
    </w:p>
    <w:p>
      <w:pPr>
        <w:spacing w:line="400" w:lineRule="exact"/>
        <w:ind w:firstLine="360" w:firstLineChars="150"/>
        <w:jc w:val="left"/>
        <w:rPr>
          <w:rFonts w:ascii="宋体" w:hAnsi="宋体" w:eastAsia="宋体"/>
          <w:sz w:val="24"/>
          <w:szCs w:val="24"/>
        </w:rPr>
      </w:pPr>
      <w:r>
        <w:rPr>
          <w:rFonts w:hint="eastAsia" w:ascii="宋体" w:hAnsi="宋体" w:eastAsia="宋体"/>
          <w:sz w:val="24"/>
          <w:szCs w:val="24"/>
        </w:rPr>
        <w:t>要严格执行疫情防控和应急处置法律法规，加强风险评估，依法审慎决策，严格依法实施防控措施，坚决防止疫情蔓延。</w:t>
      </w:r>
    </w:p>
    <w:p>
      <w:pPr>
        <w:spacing w:line="400" w:lineRule="exact"/>
        <w:ind w:firstLine="360" w:firstLineChars="150"/>
        <w:jc w:val="left"/>
        <w:rPr>
          <w:rFonts w:ascii="宋体" w:hAnsi="宋体" w:eastAsia="宋体"/>
          <w:sz w:val="24"/>
          <w:szCs w:val="24"/>
        </w:rPr>
      </w:pPr>
      <w:r>
        <w:rPr>
          <w:rFonts w:hint="eastAsia" w:ascii="宋体" w:hAnsi="宋体" w:eastAsia="宋体"/>
          <w:sz w:val="24"/>
          <w:szCs w:val="24"/>
        </w:rPr>
        <w:t>要加大对危害疫情防控行为执法司法力度，严格执行传染病防治法及其实施条例、野生动物保护法、动物防疫法、突发公共卫生事件应急条例等法律法规，依法实施疫情防控及应急处理措施。</w:t>
      </w:r>
    </w:p>
    <w:p>
      <w:pPr>
        <w:spacing w:line="400" w:lineRule="exact"/>
        <w:ind w:firstLine="480" w:firstLineChars="200"/>
        <w:jc w:val="left"/>
        <w:rPr>
          <w:rFonts w:ascii="宋体" w:hAnsi="宋体" w:eastAsia="宋体"/>
          <w:sz w:val="24"/>
          <w:szCs w:val="24"/>
        </w:rPr>
      </w:pPr>
      <w:r>
        <w:rPr>
          <w:rFonts w:hint="eastAsia" w:ascii="宋体" w:hAnsi="宋体" w:eastAsia="宋体"/>
          <w:sz w:val="24"/>
          <w:szCs w:val="24"/>
        </w:rPr>
        <w:t>要加强治安管理、市场监管等执法工作，加大对暴力伤害医务人员的违法行为打击力度，严厉查处各类哄抬防疫用品和民生商品价格的违法行为，依法严厉打击抗拒疫情防控、暴力伤医、制假售假、造谣传谣等破坏疫情防控的违法犯罪行为，保障社会安定有序。</w:t>
      </w:r>
    </w:p>
    <w:p>
      <w:pPr>
        <w:spacing w:line="400" w:lineRule="exact"/>
        <w:ind w:firstLine="480" w:firstLineChars="200"/>
        <w:jc w:val="left"/>
        <w:rPr>
          <w:rFonts w:ascii="宋体" w:hAnsi="宋体" w:eastAsia="宋体"/>
          <w:sz w:val="24"/>
          <w:szCs w:val="24"/>
        </w:rPr>
      </w:pPr>
      <w:r>
        <w:rPr>
          <w:rFonts w:hint="eastAsia" w:ascii="宋体" w:hAnsi="宋体" w:eastAsia="宋体"/>
          <w:sz w:val="24"/>
          <w:szCs w:val="24"/>
        </w:rPr>
        <w:t>要依法规范捐赠、受赠行为，确保受赠财物全部及时用于疫情防控。</w:t>
      </w:r>
    </w:p>
    <w:p>
      <w:pPr>
        <w:spacing w:line="400" w:lineRule="exact"/>
        <w:ind w:firstLine="480" w:firstLineChars="200"/>
        <w:jc w:val="left"/>
        <w:rPr>
          <w:rFonts w:ascii="宋体" w:hAnsi="宋体" w:eastAsia="宋体"/>
          <w:sz w:val="24"/>
          <w:szCs w:val="24"/>
        </w:rPr>
      </w:pPr>
      <w:r>
        <w:rPr>
          <w:rFonts w:hint="eastAsia" w:ascii="宋体" w:hAnsi="宋体" w:eastAsia="宋体"/>
          <w:sz w:val="24"/>
          <w:szCs w:val="24"/>
        </w:rPr>
        <w:t>要依法做好疫情报告和发布工作，按照法定内容、程序、方式、时限及时准确报告疫情信息。</w:t>
      </w:r>
    </w:p>
    <w:p>
      <w:pPr>
        <w:spacing w:line="400" w:lineRule="exact"/>
        <w:ind w:firstLine="480" w:firstLineChars="200"/>
        <w:jc w:val="left"/>
        <w:rPr>
          <w:rFonts w:ascii="宋体" w:hAnsi="宋体" w:eastAsia="宋体"/>
          <w:sz w:val="24"/>
          <w:szCs w:val="24"/>
        </w:rPr>
      </w:pPr>
      <w:r>
        <w:rPr>
          <w:rFonts w:hint="eastAsia" w:ascii="宋体" w:hAnsi="宋体" w:eastAsia="宋体"/>
          <w:sz w:val="24"/>
          <w:szCs w:val="24"/>
        </w:rPr>
        <w:t>要加强对相关案件审理工作的指导，及时处理，定分止争。</w:t>
      </w:r>
    </w:p>
    <w:p>
      <w:pPr>
        <w:spacing w:line="400" w:lineRule="exact"/>
        <w:ind w:firstLine="360" w:firstLineChars="150"/>
        <w:jc w:val="left"/>
        <w:rPr>
          <w:rFonts w:ascii="宋体" w:hAnsi="宋体" w:eastAsia="宋体"/>
          <w:sz w:val="24"/>
          <w:szCs w:val="24"/>
        </w:rPr>
      </w:pPr>
      <w:r>
        <w:rPr>
          <w:rFonts w:hint="eastAsia" w:ascii="宋体" w:hAnsi="宋体" w:eastAsia="宋体"/>
          <w:sz w:val="24"/>
          <w:szCs w:val="24"/>
        </w:rPr>
        <w:t>要加强疫情防控法治宣传和法律服务，组织基层开展疫情防控普法宣传，引导广大人民群众增强法治意识，依法支持和配合疫情防控工作。</w:t>
      </w:r>
    </w:p>
    <w:p>
      <w:pPr>
        <w:spacing w:line="400" w:lineRule="exact"/>
        <w:ind w:firstLine="480" w:firstLineChars="200"/>
        <w:jc w:val="left"/>
        <w:rPr>
          <w:rFonts w:ascii="宋体" w:hAnsi="宋体" w:eastAsia="宋体"/>
          <w:sz w:val="24"/>
          <w:szCs w:val="24"/>
        </w:rPr>
      </w:pPr>
      <w:r>
        <w:rPr>
          <w:rFonts w:hint="eastAsia" w:ascii="宋体" w:hAnsi="宋体" w:eastAsia="宋体"/>
          <w:sz w:val="24"/>
          <w:szCs w:val="24"/>
        </w:rPr>
        <w:t>要强化疫情防控法律服务，加强疫情期间矛盾纠纷化解，为困难群众提供有效法律援助。</w:t>
      </w:r>
    </w:p>
    <w:p>
      <w:pPr>
        <w:spacing w:line="400" w:lineRule="exact"/>
        <w:ind w:firstLine="480" w:firstLineChars="200"/>
        <w:jc w:val="left"/>
        <w:rPr>
          <w:rFonts w:ascii="宋体" w:hAnsi="宋体" w:eastAsia="宋体"/>
          <w:sz w:val="24"/>
          <w:szCs w:val="24"/>
        </w:rPr>
      </w:pPr>
      <w:r>
        <w:rPr>
          <w:rFonts w:hint="eastAsia" w:ascii="宋体" w:hAnsi="宋体" w:eastAsia="宋体"/>
          <w:sz w:val="24"/>
          <w:szCs w:val="24"/>
        </w:rPr>
        <w:t>习近平强调，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pPr>
        <w:rPr>
          <w:rFonts w:ascii="Times New Roman" w:hAnsi="Times New Roman" w:cs="Times New Roman"/>
          <w:b/>
        </w:rPr>
      </w:pPr>
    </w:p>
    <w:p>
      <w:pPr>
        <w:jc w:val="center"/>
        <w:rPr>
          <w:rFonts w:ascii="Times New Roman" w:hAnsi="Times New Roman" w:cs="Times New Roman"/>
          <w:b/>
          <w:sz w:val="32"/>
          <w:szCs w:val="32"/>
        </w:rPr>
      </w:pPr>
      <w:r>
        <w:rPr>
          <w:rFonts w:hint="eastAsia" w:ascii="Times New Roman" w:hAnsi="Times New Roman" w:cs="Times New Roman"/>
          <w:b/>
          <w:sz w:val="32"/>
          <w:szCs w:val="32"/>
        </w:rPr>
        <w:t>论</w:t>
      </w:r>
      <w:r>
        <w:rPr>
          <w:rFonts w:ascii="Times New Roman" w:hAnsi="Times New Roman" w:cs="Times New Roman"/>
          <w:b/>
          <w:sz w:val="32"/>
          <w:szCs w:val="32"/>
        </w:rPr>
        <w:t>公民基本权利限制的正当性与限制原则</w:t>
      </w:r>
    </w:p>
    <w:p>
      <w:pPr>
        <w:jc w:val="center"/>
        <w:rPr>
          <w:rFonts w:ascii="Times New Roman" w:hAnsi="Times New Roman" w:cs="Times New Roman"/>
          <w:b/>
          <w:szCs w:val="21"/>
        </w:rPr>
      </w:pPr>
      <w:r>
        <w:rPr>
          <w:rFonts w:hint="eastAsia" w:ascii="Times New Roman" w:hAnsi="Times New Roman" w:cs="Times New Roman"/>
          <w:b/>
          <w:szCs w:val="21"/>
        </w:rPr>
        <w:t>来源：中国知网论文  陈达阳《论</w:t>
      </w:r>
      <w:r>
        <w:rPr>
          <w:rFonts w:ascii="Times New Roman" w:hAnsi="Times New Roman" w:cs="Times New Roman"/>
          <w:b/>
          <w:szCs w:val="21"/>
        </w:rPr>
        <w:t>公民基本权利限制的正当性与限制原则》</w:t>
      </w:r>
      <w:r>
        <w:rPr>
          <w:rFonts w:hint="eastAsia" w:ascii="Times New Roman" w:hAnsi="Times New Roman" w:cs="Times New Roman"/>
          <w:b/>
          <w:szCs w:val="21"/>
        </w:rPr>
        <w:t>节选</w:t>
      </w:r>
    </w:p>
    <w:p>
      <w:pPr>
        <w:jc w:val="left"/>
        <w:rPr>
          <w:rFonts w:ascii="宋体" w:hAnsi="宋体" w:eastAsia="宋体"/>
          <w:bCs/>
          <w:sz w:val="24"/>
          <w:szCs w:val="24"/>
        </w:rPr>
      </w:pPr>
      <w:r>
        <w:rPr>
          <w:rFonts w:hint="eastAsia" w:ascii="宋体" w:hAnsi="宋体" w:eastAsia="宋体"/>
          <w:bCs/>
          <w:sz w:val="24"/>
          <w:szCs w:val="24"/>
        </w:rPr>
        <w:t xml:space="preserve">    公民的基本权利神圣不可侵犯。如果人人都享有绝对的自由，则人人均无自由可言。因而，在承认公民所享有的基本权利的同时，必然包含着对基本权利的限制。</w:t>
      </w:r>
    </w:p>
    <w:p>
      <w:pPr>
        <w:spacing w:line="360" w:lineRule="auto"/>
        <w:ind w:firstLine="588" w:firstLineChars="245"/>
        <w:rPr>
          <w:rFonts w:ascii="宋体" w:hAnsi="宋体" w:eastAsia="宋体"/>
          <w:bCs/>
          <w:sz w:val="24"/>
          <w:szCs w:val="24"/>
        </w:rPr>
      </w:pPr>
      <w:r>
        <w:rPr>
          <w:rFonts w:hint="eastAsia" w:ascii="宋体" w:hAnsi="宋体" w:eastAsia="宋体"/>
          <w:bCs/>
          <w:sz w:val="24"/>
          <w:szCs w:val="24"/>
        </w:rPr>
        <w:t>作为现代民主国家特征的根本大法，宪法规定公民的基本权利神圣不可</w:t>
      </w:r>
    </w:p>
    <w:p>
      <w:pPr>
        <w:spacing w:line="360" w:lineRule="auto"/>
        <w:rPr>
          <w:rFonts w:ascii="宋体" w:hAnsi="宋体" w:eastAsia="宋体"/>
          <w:bCs/>
          <w:sz w:val="24"/>
          <w:szCs w:val="24"/>
        </w:rPr>
      </w:pPr>
      <w:r>
        <w:rPr>
          <w:rFonts w:hint="eastAsia" w:ascii="宋体" w:hAnsi="宋体" w:eastAsia="宋体"/>
          <w:bCs/>
          <w:sz w:val="24"/>
          <w:szCs w:val="24"/>
        </w:rPr>
        <w:t>侵犯。但是，这并不意味着基本权利是不受限制的绝对自由。基本权利的存在有其绝对正当性，但其行使绝对有界限。一个基本的法理是：如果人人都享有绝对的自由，则人人均无自由可言。因而，公民的基本权利是相对的，对基本权利的限制则是必须和绝对的。显然，对公民基本权利的限制是不可或缺的；虽然限制仅是手段而非目的，但终究是基本权利的樊笼，因而也有必要对基本权利的限制加以规范。否则，公权力极容易以限制是为了保护为籍口，冠冕堂皇地侵犯公民的基本权利。所以，对公民基本权利的限制，自身也必须接受从根本大法的高度进行限制。限制之理由如下：</w:t>
      </w:r>
      <w:r>
        <w:rPr>
          <w:rFonts w:ascii="宋体" w:hAnsi="宋体" w:eastAsia="宋体"/>
          <w:bCs/>
          <w:sz w:val="24"/>
          <w:szCs w:val="24"/>
        </w:rPr>
        <w:t>公共利益——实质意义限制。在宪</w:t>
      </w:r>
      <w:r>
        <w:rPr>
          <w:rFonts w:hint="eastAsia" w:ascii="宋体" w:hAnsi="宋体" w:eastAsia="宋体"/>
          <w:bCs/>
          <w:sz w:val="24"/>
          <w:szCs w:val="24"/>
        </w:rPr>
        <w:t>学上</w:t>
      </w:r>
      <w:r>
        <w:rPr>
          <w:rFonts w:ascii="宋体" w:hAnsi="宋体" w:eastAsia="宋体"/>
          <w:bCs/>
          <w:sz w:val="24"/>
          <w:szCs w:val="24"/>
        </w:rPr>
        <w:t>, 限制基本权利的理由一般包括：</w:t>
      </w:r>
      <w:r>
        <w:rPr>
          <w:rFonts w:hint="eastAsia" w:ascii="宋体" w:hAnsi="宋体" w:eastAsia="宋体"/>
          <w:bCs/>
          <w:sz w:val="24"/>
          <w:szCs w:val="24"/>
        </w:rPr>
        <w:t>公共利益的维护、国家功能的实现和国家的生存、防止侵害他人权利。但是国家功能的实现和国家的生存、防止侵害他人权利两者其实可以属于广义的“公共利益的维护”，因而，一般情况下宪法将公共利益作为限制公民基本权利的直接理论依据。《中华人民共和国宪法》第</w:t>
      </w:r>
      <w:r>
        <w:rPr>
          <w:rFonts w:ascii="宋体" w:hAnsi="宋体" w:eastAsia="宋体"/>
          <w:bCs/>
          <w:sz w:val="24"/>
          <w:szCs w:val="24"/>
        </w:rPr>
        <w:t xml:space="preserve"> 51</w:t>
      </w:r>
      <w:r>
        <w:rPr>
          <w:rFonts w:hint="eastAsia" w:ascii="宋体" w:hAnsi="宋体" w:eastAsia="宋体"/>
          <w:bCs/>
          <w:sz w:val="24"/>
          <w:szCs w:val="24"/>
        </w:rPr>
        <w:t>条规定：“中华人民共和国公民在行使自由和权利的时候，不得损害国家的、社会的、集体的利益和其他公民的合法的自由和权利”。宪法这条规定不能简单地与后面的数条并列视为公民的基本义务，应当看成是表明社会公益和他人的权利对公民权利行使的界限。</w:t>
      </w:r>
    </w:p>
    <w:p>
      <w:pPr>
        <w:ind w:firstLine="480" w:firstLineChars="200"/>
        <w:jc w:val="left"/>
        <w:rPr>
          <w:rFonts w:hint="eastAsia" w:ascii="宋体" w:hAnsi="宋体" w:eastAsia="宋体"/>
          <w:sz w:val="24"/>
          <w:szCs w:val="24"/>
        </w:rPr>
      </w:pPr>
    </w:p>
    <w:p>
      <w:pPr>
        <w:ind w:firstLine="480" w:firstLineChars="200"/>
        <w:jc w:val="left"/>
        <w:rPr>
          <w:rFonts w:hint="eastAsia" w:ascii="宋体" w:hAnsi="宋体" w:eastAsia="宋体"/>
          <w:sz w:val="24"/>
          <w:szCs w:val="24"/>
        </w:rPr>
      </w:pPr>
    </w:p>
    <w:p>
      <w:pPr>
        <w:jc w:val="left"/>
        <w:rPr>
          <w:rFonts w:ascii="宋体" w:hAnsi="宋体" w:eastAsia="宋体"/>
          <w:sz w:val="24"/>
          <w:szCs w:val="24"/>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957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1FEF"/>
    <w:rsid w:val="00011FEF"/>
    <w:rsid w:val="000136BD"/>
    <w:rsid w:val="0003232F"/>
    <w:rsid w:val="0008461D"/>
    <w:rsid w:val="000F04C0"/>
    <w:rsid w:val="001635C8"/>
    <w:rsid w:val="001957CF"/>
    <w:rsid w:val="001B25A7"/>
    <w:rsid w:val="001F7244"/>
    <w:rsid w:val="00241013"/>
    <w:rsid w:val="002B58F1"/>
    <w:rsid w:val="00332774"/>
    <w:rsid w:val="00376542"/>
    <w:rsid w:val="00444B2C"/>
    <w:rsid w:val="00533928"/>
    <w:rsid w:val="00541969"/>
    <w:rsid w:val="0059193A"/>
    <w:rsid w:val="005F3EE0"/>
    <w:rsid w:val="0063599A"/>
    <w:rsid w:val="00636421"/>
    <w:rsid w:val="006A5C51"/>
    <w:rsid w:val="007051FA"/>
    <w:rsid w:val="007641C0"/>
    <w:rsid w:val="007A4120"/>
    <w:rsid w:val="007B0131"/>
    <w:rsid w:val="008B1DD5"/>
    <w:rsid w:val="0093345F"/>
    <w:rsid w:val="009368C6"/>
    <w:rsid w:val="009428D0"/>
    <w:rsid w:val="009A1B75"/>
    <w:rsid w:val="009A779C"/>
    <w:rsid w:val="009C758B"/>
    <w:rsid w:val="009F2D8C"/>
    <w:rsid w:val="00A256BC"/>
    <w:rsid w:val="00A976AC"/>
    <w:rsid w:val="00AE6795"/>
    <w:rsid w:val="00AF1A98"/>
    <w:rsid w:val="00C07905"/>
    <w:rsid w:val="00C57776"/>
    <w:rsid w:val="00CD0E96"/>
    <w:rsid w:val="00D00A74"/>
    <w:rsid w:val="00D1276C"/>
    <w:rsid w:val="00D42939"/>
    <w:rsid w:val="00DF19BA"/>
    <w:rsid w:val="00E32C80"/>
    <w:rsid w:val="00E34F2A"/>
    <w:rsid w:val="00F6585B"/>
    <w:rsid w:val="76465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eastAsia="宋体" w:cs="Courier New"/>
      <w:szCs w:val="21"/>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character" w:customStyle="1" w:styleId="12">
    <w:name w:val="m-con-source"/>
    <w:basedOn w:val="7"/>
    <w:qFormat/>
    <w:uiPriority w:val="0"/>
  </w:style>
  <w:style w:type="character" w:customStyle="1" w:styleId="13">
    <w:name w:val="m-con-time"/>
    <w:basedOn w:val="7"/>
    <w:qFormat/>
    <w:uiPriority w:val="0"/>
  </w:style>
  <w:style w:type="character" w:customStyle="1" w:styleId="14">
    <w:name w:val="appellation"/>
    <w:basedOn w:val="7"/>
    <w:uiPriority w:val="0"/>
  </w:style>
  <w:style w:type="character" w:customStyle="1" w:styleId="15">
    <w:name w:val="pubtime"/>
    <w:basedOn w:val="7"/>
    <w:qFormat/>
    <w:uiPriority w:val="0"/>
  </w:style>
  <w:style w:type="character" w:customStyle="1" w:styleId="16">
    <w:name w:val="纯文本 Char"/>
    <w:basedOn w:val="7"/>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255</Words>
  <Characters>1456</Characters>
  <Lines>12</Lines>
  <Paragraphs>3</Paragraphs>
  <TotalTime>136</TotalTime>
  <ScaleCrop>false</ScaleCrop>
  <LinksUpToDate>false</LinksUpToDate>
  <CharactersWithSpaces>1708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2020-02-03T10:37:00Z</dcterms:created>
  <dc:creator>张三</dc:creator>
  <cp:lastModifiedBy>user</cp:lastModifiedBy>
  <dcterms:modified xsi:type="dcterms:W3CDTF">2020-03-23T05:33:30Z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