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eastAsiaTheme="minorEastAsia"/>
          <w:b/>
          <w:bCs/>
          <w:sz w:val="32"/>
          <w:lang w:val="en-US" w:eastAsia="zh-CN"/>
        </w:rPr>
      </w:pPr>
      <w:r>
        <w:rPr>
          <w:rFonts w:hint="eastAsia" w:ascii="宋体" w:hAnsi="宋体" w:eastAsia="宋体"/>
          <w:b/>
          <w:bCs/>
          <w:sz w:val="32"/>
          <w:szCs w:val="24"/>
        </w:rPr>
        <w:t>《</w:t>
      </w:r>
      <w:r>
        <w:rPr>
          <w:rFonts w:hint="eastAsia" w:ascii="宋体" w:hAnsi="宋体" w:eastAsia="宋体"/>
          <w:b/>
          <w:bCs/>
          <w:sz w:val="32"/>
          <w:szCs w:val="24"/>
          <w:lang w:val="en-US" w:eastAsia="zh-CN"/>
        </w:rPr>
        <w:t>宅家情绪诊疗室</w:t>
      </w:r>
      <w:r>
        <w:rPr>
          <w:rFonts w:hint="eastAsia" w:ascii="宋体" w:hAnsi="宋体" w:eastAsia="宋体"/>
          <w:b/>
          <w:bCs/>
          <w:sz w:val="32"/>
          <w:szCs w:val="24"/>
        </w:rPr>
        <w:t>》</w:t>
      </w:r>
      <w:r>
        <w:rPr>
          <w:rFonts w:hint="eastAsia"/>
          <w:b/>
          <w:bCs/>
          <w:sz w:val="32"/>
        </w:rPr>
        <w:t>学习</w:t>
      </w:r>
      <w:r>
        <w:rPr>
          <w:rFonts w:hint="eastAsia"/>
          <w:b/>
          <w:bCs/>
          <w:sz w:val="32"/>
          <w:lang w:val="en-US" w:eastAsia="zh-CN"/>
        </w:rPr>
        <w:t>指南</w:t>
      </w:r>
    </w:p>
    <w:p>
      <w:pPr>
        <w:keepNext w:val="0"/>
        <w:keepLines w:val="0"/>
        <w:pageBreakBefore w:val="0"/>
        <w:kinsoku/>
        <w:wordWrap/>
        <w:overflowPunct/>
        <w:topLinePunct w:val="0"/>
        <w:autoSpaceDE/>
        <w:autoSpaceDN/>
        <w:bidi w:val="0"/>
        <w:adjustRightInd/>
        <w:snapToGrid/>
        <w:spacing w:line="400" w:lineRule="exact"/>
        <w:textAlignment w:val="auto"/>
        <w:rPr>
          <w:rFonts w:hint="eastAsia"/>
          <w:b/>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rPr>
      </w:pPr>
      <w:r>
        <w:rPr>
          <w:rFonts w:hint="eastAsia"/>
          <w:b/>
          <w:sz w:val="24"/>
        </w:rPr>
        <w:t>一、学习目</w:t>
      </w:r>
      <w:r>
        <w:rPr>
          <w:rFonts w:hint="eastAsia"/>
          <w:b/>
          <w:sz w:val="24"/>
          <w:lang w:val="en-US" w:eastAsia="zh-CN"/>
        </w:rPr>
        <w:t>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r>
        <w:rPr>
          <w:rFonts w:hint="eastAsia"/>
          <w:sz w:val="24"/>
          <w:lang w:val="en-US" w:eastAsia="zh-CN"/>
        </w:rPr>
        <w:t>正确认识疫情期间自己宅在家中的烦恼和情绪，知道负面情绪是人情感的正常表达。</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r>
        <w:rPr>
          <w:rFonts w:hint="eastAsia"/>
          <w:sz w:val="24"/>
          <w:lang w:val="en-US" w:eastAsia="zh-CN"/>
        </w:rPr>
        <w:t>学会调节负面情绪的方法，做情绪的主人，保持积极健康的心态，享受青春美好的生活。</w:t>
      </w: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r>
        <w:rPr>
          <w:rFonts w:hint="eastAsia"/>
          <w:b/>
          <w:sz w:val="24"/>
        </w:rPr>
        <w:t>二、学习任务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任务</w:t>
      </w:r>
      <w:r>
        <w:rPr>
          <w:rFonts w:hint="eastAsia" w:asciiTheme="minorEastAsia" w:hAnsiTheme="minorEastAsia" w:eastAsiaTheme="minorEastAsia" w:cstheme="minorEastAsia"/>
          <w:b/>
          <w:bCs/>
          <w:sz w:val="24"/>
          <w:szCs w:val="24"/>
          <w:lang w:val="en-US" w:eastAsia="zh-CN"/>
        </w:rPr>
        <w:t>一：宅家情绪自检台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highlight w:val="yellow"/>
          <w:lang w:val="en-US" w:eastAsia="zh-CN"/>
        </w:rPr>
      </w:pPr>
      <w:r>
        <w:rPr>
          <w:rFonts w:hint="eastAsia" w:asciiTheme="minorEastAsia" w:hAnsiTheme="minorEastAsia" w:eastAsiaTheme="minorEastAsia" w:cstheme="minorEastAsia"/>
          <w:sz w:val="24"/>
          <w:szCs w:val="24"/>
        </w:rPr>
        <w:t>新冠肺炎疫情打乱了同学们的</w:t>
      </w:r>
      <w:r>
        <w:rPr>
          <w:rFonts w:hint="eastAsia" w:asciiTheme="minorEastAsia" w:hAnsiTheme="minorEastAsia" w:cstheme="minorEastAsia"/>
          <w:sz w:val="24"/>
          <w:szCs w:val="24"/>
          <w:lang w:val="en-US" w:eastAsia="zh-CN"/>
        </w:rPr>
        <w:t>学习</w:t>
      </w:r>
      <w:r>
        <w:rPr>
          <w:rFonts w:hint="eastAsia" w:asciiTheme="minorEastAsia" w:hAnsiTheme="minorEastAsia" w:eastAsiaTheme="minorEastAsia" w:cstheme="minorEastAsia"/>
          <w:sz w:val="24"/>
          <w:szCs w:val="24"/>
        </w:rPr>
        <w:t>和</w:t>
      </w:r>
      <w:r>
        <w:rPr>
          <w:rFonts w:hint="eastAsia" w:asciiTheme="minorEastAsia" w:hAnsiTheme="minorEastAsia" w:cstheme="minorEastAsia"/>
          <w:sz w:val="24"/>
          <w:szCs w:val="24"/>
          <w:lang w:val="en-US" w:eastAsia="zh-CN"/>
        </w:rPr>
        <w:t>生活</w:t>
      </w:r>
      <w:r>
        <w:rPr>
          <w:rFonts w:hint="eastAsia" w:asciiTheme="minorEastAsia" w:hAnsiTheme="minorEastAsia" w:eastAsiaTheme="minorEastAsia" w:cstheme="minorEastAsia"/>
          <w:sz w:val="24"/>
          <w:szCs w:val="24"/>
        </w:rPr>
        <w:t>节奏，</w:t>
      </w:r>
      <w:r>
        <w:rPr>
          <w:rFonts w:hint="eastAsia" w:asciiTheme="minorEastAsia" w:hAnsiTheme="minorEastAsia" w:cstheme="minorEastAsia"/>
          <w:sz w:val="24"/>
          <w:szCs w:val="24"/>
          <w:lang w:val="en-US" w:eastAsia="zh-CN"/>
        </w:rPr>
        <w:t>同学们也在家中体验了一种全新的上课方式。超长寒假期间，你的生活是什么样的？你是否因为一些烦恼感到困扰？因为这些烦恼你有哪些情绪感受？</w:t>
      </w:r>
      <w:r>
        <w:rPr>
          <w:rFonts w:hint="eastAsia" w:asciiTheme="minorEastAsia" w:hAnsiTheme="minorEastAsia" w:cstheme="minorEastAsia"/>
          <w:sz w:val="24"/>
          <w:szCs w:val="24"/>
          <w:highlight w:val="yellow"/>
          <w:lang w:val="en-US" w:eastAsia="zh-CN"/>
        </w:rPr>
        <w:t>（观看微课前完成）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highlight w:val="yellow"/>
          <w:lang w:val="en-US" w:eastAsia="zh-CN"/>
        </w:rPr>
      </w:pPr>
    </w:p>
    <w:p>
      <w:pPr>
        <w:rPr>
          <w:rFonts w:hint="eastAsia" w:asciiTheme="minorEastAsia" w:hAnsiTheme="minorEastAsia" w:cstheme="minorEastAsia"/>
          <w:sz w:val="24"/>
          <w:szCs w:val="24"/>
          <w:u w:val="single"/>
          <w:lang w:val="en-US" w:eastAsia="zh-CN"/>
        </w:rPr>
      </w:pPr>
      <w:r>
        <w:rPr>
          <w:rFonts w:hint="eastAsia" w:asciiTheme="minorEastAsia" w:hAnsiTheme="minorEastAsia" w:cstheme="minorEastAsia"/>
          <w:sz w:val="24"/>
          <w:szCs w:val="24"/>
          <w:u w:val="single"/>
          <w:lang w:val="en-US" w:eastAsia="zh-CN"/>
        </w:rPr>
        <w:t xml:space="preserve">                                                                         </w:t>
      </w:r>
    </w:p>
    <w:p>
      <w:pPr>
        <w:rPr>
          <w:rFonts w:hint="eastAsia" w:asciiTheme="minorEastAsia" w:hAnsiTheme="minorEastAsia" w:cstheme="minorEastAsia"/>
          <w:sz w:val="24"/>
          <w:szCs w:val="24"/>
          <w:u w:val="single"/>
          <w:lang w:val="en-US" w:eastAsia="zh-CN"/>
        </w:rPr>
      </w:pPr>
    </w:p>
    <w:p>
      <w:pPr>
        <w:rPr>
          <w:rFonts w:hint="eastAsia" w:asciiTheme="minorEastAsia" w:hAnsiTheme="minorEastAsia" w:cstheme="minorEastAsia"/>
          <w:sz w:val="24"/>
          <w:szCs w:val="24"/>
          <w:u w:val="single"/>
          <w:lang w:val="en-US" w:eastAsia="zh-CN"/>
        </w:rPr>
      </w:pPr>
      <w:r>
        <w:rPr>
          <w:rFonts w:hint="eastAsia" w:asciiTheme="minorEastAsia" w:hAnsiTheme="minorEastAsia" w:cstheme="minorEastAsia"/>
          <w:sz w:val="24"/>
          <w:szCs w:val="24"/>
          <w:u w:val="single"/>
          <w:lang w:val="en-US" w:eastAsia="zh-CN"/>
        </w:rPr>
        <w:t xml:space="preserve">                                                                     </w:t>
      </w:r>
    </w:p>
    <w:p>
      <w:pPr>
        <w:rPr>
          <w:rFonts w:hint="eastAsia" w:asciiTheme="minorEastAsia" w:hAnsiTheme="minorEastAsia" w:cstheme="minorEastAsia"/>
          <w:sz w:val="24"/>
          <w:szCs w:val="24"/>
          <w:u w:val="single"/>
          <w:lang w:val="en-US" w:eastAsia="zh-CN"/>
        </w:rPr>
      </w:pPr>
    </w:p>
    <w:p>
      <w:pPr>
        <w:rPr>
          <w:rFonts w:hint="eastAsia" w:asciiTheme="minorEastAsia" w:hAnsiTheme="minorEastAsia" w:cstheme="minorEastAsia"/>
          <w:sz w:val="24"/>
          <w:szCs w:val="24"/>
          <w:u w:val="single"/>
          <w:lang w:val="en-US" w:eastAsia="zh-CN"/>
        </w:rPr>
      </w:pPr>
      <w:r>
        <w:rPr>
          <w:rFonts w:hint="eastAsia" w:asciiTheme="minorEastAsia" w:hAnsiTheme="minorEastAsia" w:cstheme="minorEastAsia"/>
          <w:sz w:val="24"/>
          <w:szCs w:val="24"/>
          <w:u w:val="single"/>
          <w:lang w:val="en-US" w:eastAsia="zh-CN"/>
        </w:rPr>
        <w:t xml:space="preserve">                                                                         </w:t>
      </w:r>
    </w:p>
    <w:p>
      <w:pPr>
        <w:rPr>
          <w:rFonts w:hint="default" w:asciiTheme="minorEastAsia" w:hAnsiTheme="minorEastAsia" w:cstheme="minorEastAsia"/>
          <w:sz w:val="24"/>
          <w:szCs w:val="24"/>
          <w:u w:val="single"/>
          <w:lang w:val="en-US" w:eastAsia="zh-CN"/>
        </w:rPr>
      </w:pPr>
    </w:p>
    <w:p>
      <w:pPr>
        <w:spacing w:line="360" w:lineRule="auto"/>
        <w:rPr>
          <w:rFonts w:hint="eastAsia" w:asciiTheme="minorEastAsia" w:hAnsiTheme="minorEastAsia" w:cstheme="minorEastAsia"/>
          <w:b/>
          <w:bCs/>
          <w:sz w:val="24"/>
          <w:szCs w:val="24"/>
          <w:u w:val="none"/>
          <w:lang w:val="en-US" w:eastAsia="zh-CN"/>
        </w:rPr>
      </w:pPr>
      <w:r>
        <w:rPr>
          <w:rFonts w:hint="eastAsia" w:asciiTheme="minorEastAsia" w:hAnsiTheme="minorEastAsia" w:cstheme="minorEastAsia"/>
          <w:b/>
          <w:bCs/>
          <w:sz w:val="24"/>
          <w:szCs w:val="24"/>
          <w:u w:val="none"/>
          <w:lang w:val="en-US" w:eastAsia="zh-CN"/>
        </w:rPr>
        <w:t>任务二：情绪症状诊断室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eastAsiaTheme="minorEastAsia"/>
          <w:lang w:val="en-US" w:eastAsia="zh-CN"/>
        </w:rPr>
      </w:pPr>
      <w:r>
        <w:rPr>
          <w:rFonts w:hint="eastAsia" w:ascii="宋体" w:hAnsi="宋体" w:eastAsia="宋体" w:cs="宋体"/>
          <w:sz w:val="24"/>
          <w:szCs w:val="28"/>
          <w:lang w:val="en-US" w:eastAsia="zh-CN"/>
        </w:rPr>
        <w:t>小关等四位同学的烦恼和负面情绪也是我们很多学生正在面临的情况。结合自身经历，思考这些负面情绪对我们的生活和学习带来哪些影响？</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trPr>
        <w:tc>
          <w:tcPr>
            <w:tcW w:w="1434" w:type="dxa"/>
          </w:tcPr>
          <w:p>
            <w:pPr>
              <w:numPr>
                <w:ilvl w:val="0"/>
                <w:numId w:val="0"/>
              </w:numPr>
              <w:jc w:val="center"/>
              <w:rPr>
                <w:rFonts w:hint="default" w:eastAsiaTheme="minorEastAsia"/>
                <w:sz w:val="24"/>
                <w:szCs w:val="28"/>
                <w:u w:val="single"/>
                <w:vertAlign w:val="baseline"/>
                <w:lang w:val="en-US" w:eastAsia="zh-CN"/>
              </w:rPr>
            </w:pPr>
          </w:p>
        </w:tc>
        <w:tc>
          <w:tcPr>
            <w:tcW w:w="7088" w:type="dxa"/>
          </w:tcPr>
          <w:p>
            <w:pPr>
              <w:numPr>
                <w:ilvl w:val="0"/>
                <w:numId w:val="0"/>
              </w:numPr>
              <w:jc w:val="center"/>
              <w:rPr>
                <w:rFonts w:hint="eastAsia"/>
                <w:sz w:val="24"/>
                <w:szCs w:val="28"/>
                <w:u w:val="none"/>
                <w:vertAlign w:val="baseline"/>
                <w:lang w:val="en-US" w:eastAsia="zh-CN"/>
              </w:rPr>
            </w:pPr>
          </w:p>
          <w:p>
            <w:pPr>
              <w:numPr>
                <w:ilvl w:val="0"/>
                <w:numId w:val="0"/>
              </w:numPr>
              <w:jc w:val="center"/>
              <w:rPr>
                <w:rFonts w:hint="default" w:eastAsiaTheme="minorEastAsia"/>
                <w:sz w:val="24"/>
                <w:szCs w:val="28"/>
                <w:u w:val="single"/>
                <w:vertAlign w:val="baseline"/>
                <w:lang w:val="en-US" w:eastAsia="zh-CN"/>
              </w:rPr>
            </w:pPr>
            <w:r>
              <w:rPr>
                <w:rFonts w:hint="eastAsia"/>
                <w:sz w:val="24"/>
                <w:szCs w:val="28"/>
                <w:u w:val="none"/>
                <w:vertAlign w:val="baseline"/>
                <w:lang w:val="en-US" w:eastAsia="zh-CN"/>
              </w:rPr>
              <w:t>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434" w:type="dxa"/>
          </w:tcPr>
          <w:p>
            <w:pPr>
              <w:numPr>
                <w:ilvl w:val="0"/>
                <w:numId w:val="0"/>
              </w:numPr>
              <w:jc w:val="center"/>
              <w:rPr>
                <w:rFonts w:hint="eastAsia"/>
                <w:sz w:val="24"/>
                <w:szCs w:val="28"/>
                <w:u w:val="none"/>
                <w:vertAlign w:val="baseline"/>
                <w:lang w:val="en-US" w:eastAsia="zh-CN"/>
              </w:rPr>
            </w:pPr>
          </w:p>
          <w:p>
            <w:pPr>
              <w:numPr>
                <w:ilvl w:val="0"/>
                <w:numId w:val="0"/>
              </w:numPr>
              <w:ind w:firstLine="480" w:firstLineChars="200"/>
              <w:jc w:val="both"/>
              <w:rPr>
                <w:rFonts w:hint="default" w:eastAsiaTheme="minorEastAsia"/>
                <w:sz w:val="24"/>
                <w:szCs w:val="28"/>
                <w:u w:val="none"/>
                <w:vertAlign w:val="baseline"/>
                <w:lang w:val="en-US" w:eastAsia="zh-CN"/>
              </w:rPr>
            </w:pPr>
            <w:r>
              <w:rPr>
                <w:rFonts w:hint="eastAsia"/>
                <w:sz w:val="24"/>
                <w:szCs w:val="28"/>
                <w:u w:val="none"/>
                <w:vertAlign w:val="baseline"/>
                <w:lang w:val="en-US" w:eastAsia="zh-CN"/>
              </w:rPr>
              <w:t>利</w:t>
            </w:r>
          </w:p>
        </w:tc>
        <w:tc>
          <w:tcPr>
            <w:tcW w:w="7088" w:type="dxa"/>
          </w:tcPr>
          <w:p>
            <w:pPr>
              <w:numPr>
                <w:ilvl w:val="0"/>
                <w:numId w:val="0"/>
              </w:numPr>
              <w:jc w:val="center"/>
              <w:rPr>
                <w:rFonts w:hint="default" w:eastAsiaTheme="minorEastAsia"/>
                <w:sz w:val="24"/>
                <w:szCs w:val="28"/>
                <w:u w:val="single"/>
                <w:vertAlign w:val="baseline"/>
                <w:lang w:val="en-US" w:eastAsia="zh-CN"/>
              </w:rPr>
            </w:pPr>
          </w:p>
          <w:p>
            <w:pPr>
              <w:numPr>
                <w:ilvl w:val="0"/>
                <w:numId w:val="0"/>
              </w:numPr>
              <w:jc w:val="both"/>
              <w:rPr>
                <w:rFonts w:hint="default" w:eastAsiaTheme="minorEastAsia"/>
                <w:sz w:val="24"/>
                <w:szCs w:val="28"/>
                <w:u w:val="single"/>
                <w:vertAlign w:val="baseline"/>
                <w:lang w:val="en-US" w:eastAsia="zh-CN"/>
              </w:rPr>
            </w:pPr>
          </w:p>
          <w:p>
            <w:pPr>
              <w:numPr>
                <w:ilvl w:val="0"/>
                <w:numId w:val="0"/>
              </w:numPr>
              <w:jc w:val="center"/>
              <w:rPr>
                <w:rFonts w:hint="default" w:eastAsiaTheme="minorEastAsia"/>
                <w:sz w:val="24"/>
                <w:szCs w:val="28"/>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numPr>
                <w:ilvl w:val="0"/>
                <w:numId w:val="0"/>
              </w:numPr>
              <w:jc w:val="center"/>
              <w:rPr>
                <w:rFonts w:hint="eastAsia"/>
                <w:sz w:val="24"/>
                <w:szCs w:val="28"/>
                <w:u w:val="none"/>
                <w:vertAlign w:val="baseline"/>
                <w:lang w:val="en-US" w:eastAsia="zh-CN"/>
              </w:rPr>
            </w:pPr>
          </w:p>
          <w:p>
            <w:pPr>
              <w:numPr>
                <w:ilvl w:val="0"/>
                <w:numId w:val="0"/>
              </w:numPr>
              <w:jc w:val="center"/>
              <w:rPr>
                <w:rFonts w:hint="default" w:eastAsiaTheme="minorEastAsia"/>
                <w:i/>
                <w:iCs/>
                <w:sz w:val="24"/>
                <w:szCs w:val="28"/>
                <w:u w:val="single"/>
                <w:vertAlign w:val="baseline"/>
                <w:lang w:val="en-US" w:eastAsia="zh-CN"/>
              </w:rPr>
            </w:pPr>
            <w:r>
              <w:rPr>
                <w:rFonts w:hint="eastAsia"/>
                <w:i w:val="0"/>
                <w:iCs w:val="0"/>
                <w:sz w:val="24"/>
                <w:szCs w:val="28"/>
                <w:u w:val="none"/>
                <w:vertAlign w:val="baseline"/>
                <w:lang w:val="en-US" w:eastAsia="zh-CN"/>
              </w:rPr>
              <w:t>弊</w:t>
            </w:r>
          </w:p>
        </w:tc>
        <w:tc>
          <w:tcPr>
            <w:tcW w:w="7088" w:type="dxa"/>
          </w:tcPr>
          <w:p>
            <w:pPr>
              <w:numPr>
                <w:ilvl w:val="0"/>
                <w:numId w:val="0"/>
              </w:numPr>
              <w:jc w:val="center"/>
              <w:rPr>
                <w:rFonts w:hint="default" w:eastAsiaTheme="minorEastAsia"/>
                <w:sz w:val="24"/>
                <w:szCs w:val="28"/>
                <w:u w:val="single"/>
                <w:vertAlign w:val="baseline"/>
                <w:lang w:val="en-US" w:eastAsia="zh-CN"/>
              </w:rPr>
            </w:pPr>
          </w:p>
          <w:p>
            <w:pPr>
              <w:numPr>
                <w:ilvl w:val="0"/>
                <w:numId w:val="0"/>
              </w:numPr>
              <w:jc w:val="center"/>
              <w:rPr>
                <w:rFonts w:hint="default" w:eastAsiaTheme="minorEastAsia"/>
                <w:sz w:val="24"/>
                <w:szCs w:val="28"/>
                <w:u w:val="single"/>
                <w:vertAlign w:val="baseline"/>
                <w:lang w:val="en-US" w:eastAsia="zh-CN"/>
              </w:rPr>
            </w:pPr>
          </w:p>
          <w:p>
            <w:pPr>
              <w:numPr>
                <w:ilvl w:val="0"/>
                <w:numId w:val="0"/>
              </w:numPr>
              <w:jc w:val="center"/>
              <w:rPr>
                <w:rFonts w:hint="default" w:eastAsiaTheme="minorEastAsia"/>
                <w:sz w:val="24"/>
                <w:szCs w:val="28"/>
                <w:u w:val="single"/>
                <w:vertAlign w:val="baseline"/>
                <w:lang w:val="en-US" w:eastAsia="zh-CN"/>
              </w:rPr>
            </w:pPr>
          </w:p>
          <w:p>
            <w:pPr>
              <w:numPr>
                <w:ilvl w:val="0"/>
                <w:numId w:val="0"/>
              </w:numPr>
              <w:jc w:val="center"/>
              <w:rPr>
                <w:rFonts w:hint="default" w:eastAsiaTheme="minorEastAsia"/>
                <w:sz w:val="24"/>
                <w:szCs w:val="28"/>
                <w:u w:val="single"/>
                <w:vertAlign w:val="baseline"/>
                <w:lang w:val="en-US" w:eastAsia="zh-CN"/>
              </w:rPr>
            </w:pPr>
          </w:p>
        </w:tc>
      </w:tr>
    </w:tbl>
    <w:p>
      <w:pPr>
        <w:numPr>
          <w:ilvl w:val="0"/>
          <w:numId w:val="0"/>
        </w:numPr>
        <w:jc w:val="left"/>
        <w:rPr>
          <w:rFonts w:hint="eastAsia"/>
          <w:sz w:val="24"/>
          <w:szCs w:val="28"/>
          <w:u w:val="none"/>
          <w:lang w:val="en-US" w:eastAsia="zh-CN"/>
        </w:rPr>
      </w:pPr>
    </w:p>
    <w:p>
      <w:pPr>
        <w:numPr>
          <w:ilvl w:val="0"/>
          <w:numId w:val="0"/>
        </w:numPr>
        <w:jc w:val="left"/>
        <w:rPr>
          <w:rFonts w:hint="eastAsia"/>
          <w:sz w:val="24"/>
          <w:szCs w:val="28"/>
          <w:u w:val="none"/>
          <w:lang w:val="en-US" w:eastAsia="zh-CN"/>
        </w:rPr>
      </w:pPr>
      <w:r>
        <w:rPr>
          <w:rFonts w:hint="eastAsia"/>
          <w:sz w:val="24"/>
          <w:szCs w:val="28"/>
          <w:u w:val="none"/>
          <w:lang w:val="en-US" w:eastAsia="zh-CN"/>
        </w:rPr>
        <w:t>总结：出现负面情绪是疫情期间的</w:t>
      </w:r>
      <w:r>
        <w:rPr>
          <w:rFonts w:hint="eastAsia"/>
          <w:sz w:val="24"/>
          <w:szCs w:val="28"/>
          <w:u w:val="single"/>
          <w:lang w:val="en-US" w:eastAsia="zh-CN"/>
        </w:rPr>
        <w:t xml:space="preserve">        </w:t>
      </w:r>
      <w:r>
        <w:rPr>
          <w:rFonts w:hint="eastAsia"/>
          <w:sz w:val="24"/>
          <w:szCs w:val="28"/>
          <w:u w:val="none"/>
          <w:lang w:val="en-US" w:eastAsia="zh-CN"/>
        </w:rPr>
        <w:t>现象，我们要正确对待</w:t>
      </w:r>
      <w:r>
        <w:rPr>
          <w:rFonts w:hint="eastAsia"/>
          <w:sz w:val="24"/>
          <w:szCs w:val="28"/>
          <w:u w:val="single"/>
          <w:lang w:val="en-US" w:eastAsia="zh-CN"/>
        </w:rPr>
        <w:t xml:space="preserve">         </w:t>
      </w:r>
      <w:r>
        <w:rPr>
          <w:rFonts w:hint="eastAsia"/>
          <w:sz w:val="24"/>
          <w:szCs w:val="28"/>
          <w:u w:val="none"/>
          <w:lang w:val="en-US" w:eastAsia="zh-CN"/>
        </w:rPr>
        <w:t>，</w:t>
      </w:r>
    </w:p>
    <w:p>
      <w:pPr>
        <w:numPr>
          <w:ilvl w:val="0"/>
          <w:numId w:val="0"/>
        </w:numPr>
        <w:jc w:val="left"/>
        <w:rPr>
          <w:rFonts w:hint="eastAsia"/>
          <w:sz w:val="24"/>
          <w:szCs w:val="28"/>
          <w:u w:val="none"/>
          <w:lang w:val="en-US" w:eastAsia="zh-CN"/>
        </w:rPr>
      </w:pPr>
    </w:p>
    <w:p>
      <w:pPr>
        <w:numPr>
          <w:ilvl w:val="0"/>
          <w:numId w:val="0"/>
        </w:numPr>
        <w:jc w:val="left"/>
        <w:rPr>
          <w:rFonts w:hint="default"/>
          <w:sz w:val="24"/>
          <w:szCs w:val="28"/>
          <w:u w:val="none"/>
          <w:lang w:val="en-US" w:eastAsia="zh-CN"/>
        </w:rPr>
      </w:pPr>
      <w:r>
        <w:rPr>
          <w:rFonts w:hint="eastAsia"/>
          <w:sz w:val="24"/>
          <w:szCs w:val="28"/>
          <w:u w:val="none"/>
          <w:lang w:val="en-US" w:eastAsia="zh-CN"/>
        </w:rPr>
        <w:t>保持</w:t>
      </w:r>
      <w:r>
        <w:rPr>
          <w:rFonts w:hint="eastAsia"/>
          <w:sz w:val="24"/>
          <w:szCs w:val="28"/>
          <w:u w:val="single"/>
          <w:lang w:val="en-US" w:eastAsia="zh-CN"/>
        </w:rPr>
        <w:t xml:space="preserve">          </w:t>
      </w:r>
      <w:r>
        <w:rPr>
          <w:rFonts w:hint="eastAsia"/>
          <w:sz w:val="24"/>
          <w:szCs w:val="28"/>
          <w:u w:val="none"/>
          <w:lang w:val="en-US" w:eastAsia="zh-CN"/>
        </w:rPr>
        <w:t>的心态，消除负面情绪的不良影响。</w:t>
      </w:r>
    </w:p>
    <w:p>
      <w:pPr>
        <w:numPr>
          <w:ilvl w:val="0"/>
          <w:numId w:val="0"/>
        </w:numPr>
        <w:rPr>
          <w:rFonts w:hint="eastAsia"/>
          <w:sz w:val="24"/>
          <w:szCs w:val="28"/>
          <w:u w:val="none"/>
          <w:lang w:val="en-US" w:eastAsia="zh-CN"/>
        </w:rPr>
      </w:pPr>
      <w:r>
        <w:rPr>
          <w:rFonts w:hint="eastAsia"/>
          <w:sz w:val="24"/>
          <w:szCs w:val="28"/>
          <w:u w:val="none"/>
          <w:lang w:val="en-US" w:eastAsia="zh-CN"/>
        </w:rPr>
        <w:t xml:space="preserve"> </w:t>
      </w:r>
      <w:r>
        <w:rPr>
          <w:rFonts w:hint="eastAsia" w:asciiTheme="minorEastAsia" w:hAnsiTheme="minorEastAsia" w:cstheme="minorEastAsia"/>
          <w:b/>
          <w:bCs/>
          <w:sz w:val="24"/>
          <w:szCs w:val="24"/>
          <w:u w:val="none"/>
          <w:lang w:val="en-US" w:eastAsia="zh-CN"/>
        </w:rPr>
        <w:t>任务三：我给情绪开处方</w:t>
      </w:r>
      <w:r>
        <w:rPr>
          <w:rFonts w:hint="eastAsia"/>
          <w:sz w:val="24"/>
          <w:szCs w:val="28"/>
          <w:u w:val="none"/>
          <w:lang w:val="en-US" w:eastAsia="zh-CN"/>
        </w:rPr>
        <w:t xml:space="preserve">  </w:t>
      </w:r>
    </w:p>
    <w:p>
      <w:pPr>
        <w:numPr>
          <w:ilvl w:val="0"/>
          <w:numId w:val="0"/>
        </w:numPr>
        <w:spacing w:line="360" w:lineRule="auto"/>
        <w:ind w:firstLine="480" w:firstLineChars="200"/>
        <w:rPr>
          <w:rFonts w:hint="default" w:asciiTheme="minorEastAsia" w:hAnsiTheme="minorEastAsia" w:cstheme="minorEastAsia"/>
          <w:b w:val="0"/>
          <w:bCs w:val="0"/>
          <w:sz w:val="24"/>
          <w:szCs w:val="24"/>
          <w:u w:val="single"/>
          <w:lang w:val="en-US" w:eastAsia="zh-CN"/>
        </w:rPr>
      </w:pPr>
      <w:r>
        <w:rPr>
          <w:rFonts w:hint="eastAsia" w:asciiTheme="minorEastAsia" w:hAnsiTheme="minorEastAsia" w:cstheme="minorEastAsia"/>
          <w:b w:val="0"/>
          <w:bCs w:val="0"/>
          <w:sz w:val="24"/>
          <w:szCs w:val="24"/>
          <w:u w:val="none"/>
          <w:lang w:val="en-US" w:eastAsia="zh-CN"/>
        </w:rPr>
        <w:t>1.为了更好地适应疫情下的学习和生活节奏，感受美好的青春生活，我们需要时刻保持积极的心态，合理调节负面情绪。请同学们根据微课内容，写出调节负面情绪的方法。</w:t>
      </w:r>
    </w:p>
    <w:p>
      <w:pPr>
        <w:numPr>
          <w:ilvl w:val="0"/>
          <w:numId w:val="0"/>
        </w:numPr>
        <w:rPr>
          <w:rFonts w:hint="eastAsia" w:asciiTheme="minorEastAsia" w:hAnsiTheme="minorEastAsia" w:cstheme="minorEastAsia"/>
          <w:b w:val="0"/>
          <w:bCs w:val="0"/>
          <w:sz w:val="24"/>
          <w:szCs w:val="24"/>
          <w:u w:val="single"/>
          <w:lang w:val="en-US" w:eastAsia="zh-CN"/>
        </w:rPr>
      </w:pPr>
      <w:r>
        <w:rPr>
          <w:rFonts w:hint="eastAsia" w:asciiTheme="minorEastAsia" w:hAnsiTheme="minorEastAsia" w:cstheme="minorEastAsia"/>
          <w:b w:val="0"/>
          <w:bCs w:val="0"/>
          <w:sz w:val="24"/>
          <w:szCs w:val="24"/>
          <w:u w:val="single"/>
          <w:lang w:val="en-US" w:eastAsia="zh-CN"/>
        </w:rPr>
        <w:t xml:space="preserve">                                                                      </w:t>
      </w:r>
    </w:p>
    <w:p>
      <w:pPr>
        <w:numPr>
          <w:ilvl w:val="0"/>
          <w:numId w:val="0"/>
        </w:numPr>
        <w:rPr>
          <w:rFonts w:hint="eastAsia" w:asciiTheme="minorEastAsia" w:hAnsiTheme="minorEastAsia" w:cstheme="minorEastAsia"/>
          <w:b w:val="0"/>
          <w:bCs w:val="0"/>
          <w:sz w:val="24"/>
          <w:szCs w:val="24"/>
          <w:u w:val="single"/>
          <w:lang w:val="en-US" w:eastAsia="zh-CN"/>
        </w:rPr>
      </w:pPr>
    </w:p>
    <w:p>
      <w:pPr>
        <w:numPr>
          <w:ilvl w:val="0"/>
          <w:numId w:val="0"/>
        </w:numPr>
        <w:rPr>
          <w:rFonts w:hint="eastAsia" w:asciiTheme="minorEastAsia" w:hAnsiTheme="minorEastAsia" w:cstheme="minorEastAsia"/>
          <w:b w:val="0"/>
          <w:bCs w:val="0"/>
          <w:sz w:val="24"/>
          <w:szCs w:val="24"/>
          <w:u w:val="none"/>
          <w:lang w:val="en-US" w:eastAsia="zh-CN"/>
        </w:rPr>
      </w:pPr>
      <w:r>
        <w:rPr>
          <w:rFonts w:hint="eastAsia" w:asciiTheme="minorEastAsia" w:hAnsiTheme="minorEastAsia" w:cstheme="minorEastAsia"/>
          <w:b w:val="0"/>
          <w:bCs w:val="0"/>
          <w:sz w:val="24"/>
          <w:szCs w:val="24"/>
          <w:u w:val="single"/>
          <w:lang w:val="en-US" w:eastAsia="zh-CN"/>
        </w:rPr>
        <w:t xml:space="preserve">                                                                     </w:t>
      </w:r>
    </w:p>
    <w:p>
      <w:pPr>
        <w:numPr>
          <w:ilvl w:val="0"/>
          <w:numId w:val="0"/>
        </w:numPr>
        <w:jc w:val="left"/>
        <w:rPr>
          <w:rFonts w:hint="default"/>
          <w:sz w:val="24"/>
          <w:szCs w:val="28"/>
          <w:u w:val="none"/>
          <w:lang w:val="en-US" w:eastAsia="zh-CN"/>
        </w:rPr>
      </w:pPr>
    </w:p>
    <w:p>
      <w:pPr>
        <w:numPr>
          <w:ilvl w:val="0"/>
          <w:numId w:val="0"/>
        </w:numPr>
        <w:spacing w:line="360" w:lineRule="auto"/>
        <w:ind w:firstLine="480" w:firstLineChars="200"/>
        <w:jc w:val="left"/>
        <w:rPr>
          <w:rFonts w:hint="eastAsia" w:ascii="宋体" w:hAnsi="宋体" w:eastAsia="宋体" w:cs="宋体"/>
          <w:sz w:val="24"/>
          <w:szCs w:val="28"/>
          <w:u w:val="none"/>
          <w:lang w:val="en-US" w:eastAsia="zh-CN"/>
        </w:rPr>
      </w:pPr>
      <w:r>
        <w:rPr>
          <w:rFonts w:hint="eastAsia" w:ascii="宋体" w:hAnsi="宋体" w:eastAsia="宋体" w:cs="宋体"/>
          <w:sz w:val="24"/>
          <w:szCs w:val="28"/>
          <w:u w:val="none"/>
          <w:lang w:val="en-US" w:eastAsia="zh-CN"/>
        </w:rPr>
        <w:t>2.请应用情绪ABC理论消除我们的负面情绪</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4125"/>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704" w:type="dxa"/>
          </w:tcPr>
          <w:p>
            <w:pPr>
              <w:numPr>
                <w:ilvl w:val="0"/>
                <w:numId w:val="0"/>
              </w:numPr>
              <w:spacing w:line="360" w:lineRule="auto"/>
              <w:ind w:firstLine="480" w:firstLineChars="200"/>
              <w:jc w:val="both"/>
              <w:rPr>
                <w:rFonts w:hint="default"/>
                <w:sz w:val="24"/>
                <w:szCs w:val="28"/>
                <w:u w:val="none"/>
                <w:vertAlign w:val="baseline"/>
                <w:lang w:val="en-US" w:eastAsia="zh-CN"/>
              </w:rPr>
            </w:pPr>
            <w:r>
              <w:rPr>
                <w:rFonts w:hint="eastAsia"/>
                <w:sz w:val="24"/>
                <w:szCs w:val="28"/>
                <w:u w:val="none"/>
                <w:vertAlign w:val="baseline"/>
                <w:lang w:val="en-US" w:eastAsia="zh-CN"/>
              </w:rPr>
              <w:t>烦恼</w:t>
            </w:r>
          </w:p>
        </w:tc>
        <w:tc>
          <w:tcPr>
            <w:tcW w:w="4125" w:type="dxa"/>
          </w:tcPr>
          <w:p>
            <w:pPr>
              <w:numPr>
                <w:ilvl w:val="0"/>
                <w:numId w:val="0"/>
              </w:numPr>
              <w:spacing w:line="360" w:lineRule="auto"/>
              <w:jc w:val="center"/>
              <w:rPr>
                <w:rFonts w:hint="default"/>
                <w:sz w:val="24"/>
                <w:szCs w:val="28"/>
                <w:u w:val="none"/>
                <w:vertAlign w:val="baseline"/>
                <w:lang w:val="en-US" w:eastAsia="zh-CN"/>
              </w:rPr>
            </w:pPr>
            <w:r>
              <w:rPr>
                <w:rFonts w:hint="eastAsia"/>
                <w:sz w:val="24"/>
                <w:szCs w:val="28"/>
                <w:u w:val="none"/>
                <w:vertAlign w:val="baseline"/>
                <w:lang w:val="en-US" w:eastAsia="zh-CN"/>
              </w:rPr>
              <w:t>看法</w:t>
            </w:r>
          </w:p>
        </w:tc>
        <w:tc>
          <w:tcPr>
            <w:tcW w:w="2690" w:type="dxa"/>
          </w:tcPr>
          <w:p>
            <w:pPr>
              <w:numPr>
                <w:ilvl w:val="0"/>
                <w:numId w:val="0"/>
              </w:numPr>
              <w:spacing w:line="360" w:lineRule="auto"/>
              <w:jc w:val="center"/>
              <w:rPr>
                <w:rFonts w:hint="default"/>
                <w:sz w:val="24"/>
                <w:szCs w:val="28"/>
                <w:u w:val="none"/>
                <w:vertAlign w:val="baseline"/>
                <w:lang w:val="en-US" w:eastAsia="zh-CN"/>
              </w:rPr>
            </w:pPr>
            <w:r>
              <w:rPr>
                <w:rFonts w:hint="eastAsia"/>
                <w:sz w:val="24"/>
                <w:szCs w:val="28"/>
                <w:u w:val="none"/>
                <w:vertAlign w:val="baseline"/>
                <w:lang w:val="en-US" w:eastAsia="zh-CN"/>
              </w:rPr>
              <w:t>情绪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704" w:type="dxa"/>
            <w:vMerge w:val="restart"/>
          </w:tcPr>
          <w:p>
            <w:pPr>
              <w:numPr>
                <w:ilvl w:val="0"/>
                <w:numId w:val="0"/>
              </w:numPr>
              <w:spacing w:line="360" w:lineRule="auto"/>
              <w:jc w:val="left"/>
              <w:rPr>
                <w:rFonts w:hint="default"/>
                <w:sz w:val="24"/>
                <w:szCs w:val="28"/>
                <w:u w:val="none"/>
                <w:vertAlign w:val="baseline"/>
                <w:lang w:val="en-US" w:eastAsia="zh-CN"/>
              </w:rPr>
            </w:pPr>
          </w:p>
          <w:p>
            <w:pPr>
              <w:numPr>
                <w:ilvl w:val="0"/>
                <w:numId w:val="0"/>
              </w:numPr>
              <w:spacing w:line="360" w:lineRule="auto"/>
              <w:jc w:val="left"/>
              <w:rPr>
                <w:rFonts w:hint="default"/>
                <w:sz w:val="24"/>
                <w:szCs w:val="28"/>
                <w:u w:val="none"/>
                <w:vertAlign w:val="baseline"/>
                <w:lang w:val="en-US" w:eastAsia="zh-CN"/>
              </w:rPr>
            </w:pPr>
            <w:r>
              <w:rPr>
                <w:rFonts w:hint="default"/>
                <w:sz w:val="24"/>
                <w:szCs w:val="28"/>
                <w:u w:val="none"/>
                <w:vertAlign w:val="baseline"/>
                <w:lang w:val="en-US" w:eastAsia="zh-CN"/>
              </w:rPr>
              <w:t>疫情期间不能出门玩</w:t>
            </w:r>
          </w:p>
          <w:p>
            <w:pPr>
              <w:numPr>
                <w:ilvl w:val="0"/>
                <w:numId w:val="0"/>
              </w:numPr>
              <w:spacing w:line="360" w:lineRule="auto"/>
              <w:jc w:val="left"/>
              <w:rPr>
                <w:rFonts w:hint="default"/>
                <w:sz w:val="24"/>
                <w:szCs w:val="28"/>
                <w:u w:val="none"/>
                <w:vertAlign w:val="baseline"/>
                <w:lang w:val="en-US" w:eastAsia="zh-CN"/>
              </w:rPr>
            </w:pPr>
          </w:p>
        </w:tc>
        <w:tc>
          <w:tcPr>
            <w:tcW w:w="4125" w:type="dxa"/>
          </w:tcPr>
          <w:p>
            <w:pPr>
              <w:numPr>
                <w:ilvl w:val="0"/>
                <w:numId w:val="0"/>
              </w:numPr>
              <w:spacing w:line="360" w:lineRule="auto"/>
              <w:jc w:val="left"/>
              <w:rPr>
                <w:rFonts w:hint="default"/>
                <w:sz w:val="24"/>
                <w:szCs w:val="28"/>
                <w:u w:val="none"/>
                <w:vertAlign w:val="baseline"/>
                <w:lang w:val="en-US" w:eastAsia="zh-CN"/>
              </w:rPr>
            </w:pPr>
            <w:r>
              <w:rPr>
                <w:rFonts w:hint="default"/>
                <w:sz w:val="24"/>
                <w:szCs w:val="28"/>
                <w:u w:val="none"/>
                <w:vertAlign w:val="baseline"/>
                <w:lang w:val="en-US" w:eastAsia="zh-CN"/>
              </w:rPr>
              <w:t>原来：</w:t>
            </w:r>
          </w:p>
          <w:p>
            <w:pPr>
              <w:numPr>
                <w:ilvl w:val="0"/>
                <w:numId w:val="0"/>
              </w:numPr>
              <w:spacing w:line="360" w:lineRule="auto"/>
              <w:jc w:val="left"/>
              <w:rPr>
                <w:rFonts w:hint="default"/>
                <w:sz w:val="24"/>
                <w:szCs w:val="28"/>
                <w:u w:val="none"/>
                <w:vertAlign w:val="baseline"/>
                <w:lang w:val="en-US" w:eastAsia="zh-CN"/>
              </w:rPr>
            </w:pPr>
          </w:p>
        </w:tc>
        <w:tc>
          <w:tcPr>
            <w:tcW w:w="2690" w:type="dxa"/>
          </w:tcPr>
          <w:p>
            <w:pPr>
              <w:numPr>
                <w:ilvl w:val="0"/>
                <w:numId w:val="0"/>
              </w:numPr>
              <w:spacing w:line="360" w:lineRule="auto"/>
              <w:jc w:val="left"/>
              <w:rPr>
                <w:rFonts w:hint="default"/>
                <w:sz w:val="24"/>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04" w:type="dxa"/>
            <w:vMerge w:val="continue"/>
          </w:tcPr>
          <w:p>
            <w:pPr>
              <w:numPr>
                <w:ilvl w:val="0"/>
                <w:numId w:val="0"/>
              </w:numPr>
              <w:spacing w:line="360" w:lineRule="auto"/>
              <w:jc w:val="left"/>
              <w:rPr>
                <w:rFonts w:hint="default"/>
                <w:sz w:val="24"/>
                <w:szCs w:val="28"/>
                <w:u w:val="none"/>
                <w:vertAlign w:val="baseline"/>
                <w:lang w:val="en-US" w:eastAsia="zh-CN"/>
              </w:rPr>
            </w:pPr>
          </w:p>
        </w:tc>
        <w:tc>
          <w:tcPr>
            <w:tcW w:w="4125" w:type="dxa"/>
          </w:tcPr>
          <w:p>
            <w:pPr>
              <w:numPr>
                <w:ilvl w:val="0"/>
                <w:numId w:val="0"/>
              </w:numPr>
              <w:spacing w:line="360" w:lineRule="auto"/>
              <w:jc w:val="left"/>
              <w:rPr>
                <w:rFonts w:hint="default"/>
                <w:sz w:val="24"/>
                <w:szCs w:val="28"/>
                <w:u w:val="none"/>
                <w:vertAlign w:val="baseline"/>
                <w:lang w:val="en-US" w:eastAsia="zh-CN"/>
              </w:rPr>
            </w:pPr>
            <w:r>
              <w:rPr>
                <w:rFonts w:hint="default"/>
                <w:sz w:val="24"/>
                <w:szCs w:val="28"/>
                <w:u w:val="none"/>
                <w:vertAlign w:val="baseline"/>
                <w:lang w:val="en-US" w:eastAsia="zh-CN"/>
              </w:rPr>
              <w:t>现在：</w:t>
            </w:r>
          </w:p>
          <w:p>
            <w:pPr>
              <w:numPr>
                <w:ilvl w:val="0"/>
                <w:numId w:val="0"/>
              </w:numPr>
              <w:spacing w:line="360" w:lineRule="auto"/>
              <w:jc w:val="left"/>
              <w:rPr>
                <w:rFonts w:hint="default"/>
                <w:sz w:val="24"/>
                <w:szCs w:val="28"/>
                <w:u w:val="none"/>
                <w:vertAlign w:val="baseline"/>
                <w:lang w:val="en-US" w:eastAsia="zh-CN"/>
              </w:rPr>
            </w:pPr>
          </w:p>
        </w:tc>
        <w:tc>
          <w:tcPr>
            <w:tcW w:w="2690" w:type="dxa"/>
          </w:tcPr>
          <w:p>
            <w:pPr>
              <w:numPr>
                <w:ilvl w:val="0"/>
                <w:numId w:val="0"/>
              </w:numPr>
              <w:spacing w:line="360" w:lineRule="auto"/>
              <w:jc w:val="left"/>
              <w:rPr>
                <w:rFonts w:hint="default"/>
                <w:sz w:val="24"/>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704" w:type="dxa"/>
            <w:vMerge w:val="restart"/>
          </w:tcPr>
          <w:p>
            <w:pPr>
              <w:numPr>
                <w:ilvl w:val="0"/>
                <w:numId w:val="0"/>
              </w:numPr>
              <w:spacing w:line="360" w:lineRule="auto"/>
              <w:jc w:val="left"/>
              <w:rPr>
                <w:rFonts w:hint="default"/>
                <w:sz w:val="24"/>
                <w:szCs w:val="28"/>
                <w:u w:val="none"/>
                <w:vertAlign w:val="baseline"/>
                <w:lang w:val="en-US" w:eastAsia="zh-CN"/>
              </w:rPr>
            </w:pPr>
          </w:p>
          <w:p>
            <w:pPr>
              <w:numPr>
                <w:ilvl w:val="0"/>
                <w:numId w:val="0"/>
              </w:numPr>
              <w:spacing w:line="360" w:lineRule="auto"/>
              <w:jc w:val="left"/>
              <w:rPr>
                <w:rFonts w:hint="default"/>
                <w:sz w:val="24"/>
                <w:szCs w:val="28"/>
                <w:u w:val="none"/>
                <w:vertAlign w:val="baseline"/>
                <w:lang w:val="en-US" w:eastAsia="zh-CN"/>
              </w:rPr>
            </w:pPr>
            <w:r>
              <w:rPr>
                <w:rFonts w:hint="default"/>
                <w:sz w:val="24"/>
                <w:szCs w:val="28"/>
                <w:u w:val="none"/>
                <w:vertAlign w:val="baseline"/>
                <w:lang w:val="en-US" w:eastAsia="zh-CN"/>
              </w:rPr>
              <w:t>家长怀疑我没有好好上网课</w:t>
            </w:r>
          </w:p>
        </w:tc>
        <w:tc>
          <w:tcPr>
            <w:tcW w:w="4125" w:type="dxa"/>
          </w:tcPr>
          <w:p>
            <w:pPr>
              <w:numPr>
                <w:ilvl w:val="0"/>
                <w:numId w:val="0"/>
              </w:numPr>
              <w:spacing w:line="360" w:lineRule="auto"/>
              <w:jc w:val="left"/>
              <w:rPr>
                <w:rFonts w:hint="eastAsia"/>
                <w:sz w:val="24"/>
                <w:szCs w:val="28"/>
                <w:u w:val="none"/>
                <w:vertAlign w:val="baseline"/>
                <w:lang w:val="en-US" w:eastAsia="zh-CN"/>
              </w:rPr>
            </w:pPr>
            <w:r>
              <w:rPr>
                <w:rFonts w:hint="eastAsia"/>
                <w:sz w:val="24"/>
                <w:szCs w:val="28"/>
                <w:u w:val="none"/>
                <w:vertAlign w:val="baseline"/>
                <w:lang w:val="en-US" w:eastAsia="zh-CN"/>
              </w:rPr>
              <w:t>原来：</w:t>
            </w:r>
          </w:p>
          <w:p>
            <w:pPr>
              <w:numPr>
                <w:ilvl w:val="0"/>
                <w:numId w:val="0"/>
              </w:numPr>
              <w:spacing w:line="360" w:lineRule="auto"/>
              <w:jc w:val="left"/>
              <w:rPr>
                <w:rFonts w:hint="default"/>
                <w:sz w:val="24"/>
                <w:szCs w:val="28"/>
                <w:u w:val="none"/>
                <w:vertAlign w:val="baseline"/>
                <w:lang w:val="en-US" w:eastAsia="zh-CN"/>
              </w:rPr>
            </w:pPr>
          </w:p>
        </w:tc>
        <w:tc>
          <w:tcPr>
            <w:tcW w:w="2690" w:type="dxa"/>
          </w:tcPr>
          <w:p>
            <w:pPr>
              <w:numPr>
                <w:ilvl w:val="0"/>
                <w:numId w:val="0"/>
              </w:numPr>
              <w:spacing w:line="360" w:lineRule="auto"/>
              <w:jc w:val="left"/>
              <w:rPr>
                <w:rFonts w:hint="default"/>
                <w:sz w:val="24"/>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04" w:type="dxa"/>
            <w:vMerge w:val="continue"/>
          </w:tcPr>
          <w:p>
            <w:pPr>
              <w:numPr>
                <w:ilvl w:val="0"/>
                <w:numId w:val="0"/>
              </w:numPr>
              <w:spacing w:line="360" w:lineRule="auto"/>
              <w:jc w:val="left"/>
              <w:rPr>
                <w:rFonts w:hint="default"/>
                <w:sz w:val="24"/>
                <w:szCs w:val="28"/>
                <w:u w:val="none"/>
                <w:vertAlign w:val="baseline"/>
                <w:lang w:val="en-US" w:eastAsia="zh-CN"/>
              </w:rPr>
            </w:pPr>
          </w:p>
        </w:tc>
        <w:tc>
          <w:tcPr>
            <w:tcW w:w="4125" w:type="dxa"/>
          </w:tcPr>
          <w:p>
            <w:pPr>
              <w:numPr>
                <w:ilvl w:val="0"/>
                <w:numId w:val="0"/>
              </w:numPr>
              <w:spacing w:line="360" w:lineRule="auto"/>
              <w:jc w:val="left"/>
              <w:rPr>
                <w:rFonts w:hint="eastAsia"/>
                <w:sz w:val="24"/>
                <w:szCs w:val="28"/>
                <w:u w:val="none"/>
                <w:vertAlign w:val="baseline"/>
                <w:lang w:val="en-US" w:eastAsia="zh-CN"/>
              </w:rPr>
            </w:pPr>
            <w:r>
              <w:rPr>
                <w:rFonts w:hint="eastAsia"/>
                <w:sz w:val="24"/>
                <w:szCs w:val="28"/>
                <w:u w:val="none"/>
                <w:vertAlign w:val="baseline"/>
                <w:lang w:val="en-US" w:eastAsia="zh-CN"/>
              </w:rPr>
              <w:t>现在：</w:t>
            </w:r>
          </w:p>
          <w:p>
            <w:pPr>
              <w:numPr>
                <w:ilvl w:val="0"/>
                <w:numId w:val="0"/>
              </w:numPr>
              <w:spacing w:line="360" w:lineRule="auto"/>
              <w:jc w:val="left"/>
              <w:rPr>
                <w:rFonts w:hint="default"/>
                <w:sz w:val="24"/>
                <w:szCs w:val="28"/>
                <w:u w:val="none"/>
                <w:vertAlign w:val="baseline"/>
                <w:lang w:val="en-US" w:eastAsia="zh-CN"/>
              </w:rPr>
            </w:pPr>
          </w:p>
        </w:tc>
        <w:tc>
          <w:tcPr>
            <w:tcW w:w="2690" w:type="dxa"/>
          </w:tcPr>
          <w:p>
            <w:pPr>
              <w:numPr>
                <w:ilvl w:val="0"/>
                <w:numId w:val="0"/>
              </w:numPr>
              <w:spacing w:line="360" w:lineRule="auto"/>
              <w:jc w:val="left"/>
              <w:rPr>
                <w:rFonts w:hint="default"/>
                <w:sz w:val="24"/>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704" w:type="dxa"/>
            <w:vMerge w:val="restart"/>
          </w:tcPr>
          <w:p>
            <w:pPr>
              <w:numPr>
                <w:ilvl w:val="0"/>
                <w:numId w:val="0"/>
              </w:numPr>
              <w:spacing w:line="360" w:lineRule="auto"/>
              <w:jc w:val="left"/>
              <w:rPr>
                <w:rFonts w:hint="default"/>
                <w:sz w:val="24"/>
                <w:szCs w:val="28"/>
                <w:u w:val="none"/>
                <w:vertAlign w:val="baseline"/>
                <w:lang w:val="en-US" w:eastAsia="zh-CN"/>
              </w:rPr>
            </w:pPr>
          </w:p>
          <w:p>
            <w:pPr>
              <w:numPr>
                <w:ilvl w:val="0"/>
                <w:numId w:val="0"/>
              </w:numPr>
              <w:spacing w:line="360" w:lineRule="auto"/>
              <w:jc w:val="left"/>
              <w:rPr>
                <w:rFonts w:hint="default"/>
                <w:sz w:val="24"/>
                <w:szCs w:val="28"/>
                <w:u w:val="none"/>
                <w:vertAlign w:val="baseline"/>
                <w:lang w:val="en-US" w:eastAsia="zh-CN"/>
              </w:rPr>
            </w:pPr>
            <w:r>
              <w:rPr>
                <w:rFonts w:hint="default"/>
                <w:sz w:val="24"/>
                <w:szCs w:val="28"/>
                <w:u w:val="none"/>
                <w:vertAlign w:val="baseline"/>
                <w:lang w:val="en-US" w:eastAsia="zh-CN"/>
              </w:rPr>
              <w:t>作业多、</w:t>
            </w:r>
          </w:p>
          <w:p>
            <w:pPr>
              <w:numPr>
                <w:ilvl w:val="0"/>
                <w:numId w:val="0"/>
              </w:numPr>
              <w:spacing w:line="360" w:lineRule="auto"/>
              <w:jc w:val="left"/>
              <w:rPr>
                <w:rFonts w:hint="default"/>
                <w:sz w:val="24"/>
                <w:szCs w:val="28"/>
                <w:u w:val="none"/>
                <w:vertAlign w:val="baseline"/>
                <w:lang w:val="en-US" w:eastAsia="zh-CN"/>
              </w:rPr>
            </w:pPr>
            <w:r>
              <w:rPr>
                <w:rFonts w:hint="default"/>
                <w:sz w:val="24"/>
                <w:szCs w:val="28"/>
                <w:u w:val="none"/>
                <w:vertAlign w:val="baseline"/>
                <w:lang w:val="en-US" w:eastAsia="zh-CN"/>
              </w:rPr>
              <w:t>学习压力大</w:t>
            </w:r>
          </w:p>
          <w:p>
            <w:pPr>
              <w:numPr>
                <w:ilvl w:val="0"/>
                <w:numId w:val="0"/>
              </w:numPr>
              <w:spacing w:line="360" w:lineRule="auto"/>
              <w:jc w:val="left"/>
              <w:rPr>
                <w:rFonts w:hint="default"/>
                <w:sz w:val="24"/>
                <w:szCs w:val="28"/>
                <w:u w:val="none"/>
                <w:vertAlign w:val="baseline"/>
                <w:lang w:val="en-US" w:eastAsia="zh-CN"/>
              </w:rPr>
            </w:pPr>
          </w:p>
        </w:tc>
        <w:tc>
          <w:tcPr>
            <w:tcW w:w="4125" w:type="dxa"/>
          </w:tcPr>
          <w:p>
            <w:pPr>
              <w:numPr>
                <w:ilvl w:val="0"/>
                <w:numId w:val="0"/>
              </w:numPr>
              <w:spacing w:line="360" w:lineRule="auto"/>
              <w:jc w:val="left"/>
              <w:rPr>
                <w:rFonts w:hint="default"/>
                <w:sz w:val="24"/>
                <w:szCs w:val="28"/>
                <w:u w:val="none"/>
                <w:vertAlign w:val="baseline"/>
                <w:lang w:val="en-US" w:eastAsia="zh-CN"/>
              </w:rPr>
            </w:pPr>
            <w:r>
              <w:rPr>
                <w:rFonts w:hint="eastAsia"/>
                <w:sz w:val="24"/>
                <w:szCs w:val="28"/>
                <w:u w:val="none"/>
                <w:vertAlign w:val="baseline"/>
                <w:lang w:val="en-US" w:eastAsia="zh-CN"/>
              </w:rPr>
              <w:t>原来：</w:t>
            </w:r>
          </w:p>
        </w:tc>
        <w:tc>
          <w:tcPr>
            <w:tcW w:w="2690" w:type="dxa"/>
          </w:tcPr>
          <w:p>
            <w:pPr>
              <w:numPr>
                <w:ilvl w:val="0"/>
                <w:numId w:val="0"/>
              </w:numPr>
              <w:spacing w:line="360" w:lineRule="auto"/>
              <w:jc w:val="left"/>
              <w:rPr>
                <w:rFonts w:hint="default"/>
                <w:sz w:val="24"/>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704" w:type="dxa"/>
            <w:vMerge w:val="continue"/>
          </w:tcPr>
          <w:p>
            <w:pPr>
              <w:numPr>
                <w:ilvl w:val="0"/>
                <w:numId w:val="0"/>
              </w:numPr>
              <w:spacing w:line="360" w:lineRule="auto"/>
              <w:jc w:val="left"/>
              <w:rPr>
                <w:rFonts w:hint="default"/>
                <w:sz w:val="24"/>
                <w:szCs w:val="28"/>
                <w:u w:val="none"/>
                <w:vertAlign w:val="baseline"/>
                <w:lang w:val="en-US" w:eastAsia="zh-CN"/>
              </w:rPr>
            </w:pPr>
          </w:p>
        </w:tc>
        <w:tc>
          <w:tcPr>
            <w:tcW w:w="4125" w:type="dxa"/>
          </w:tcPr>
          <w:p>
            <w:pPr>
              <w:numPr>
                <w:ilvl w:val="0"/>
                <w:numId w:val="0"/>
              </w:numPr>
              <w:spacing w:line="360" w:lineRule="auto"/>
              <w:jc w:val="left"/>
              <w:rPr>
                <w:rFonts w:hint="default"/>
                <w:sz w:val="24"/>
                <w:szCs w:val="28"/>
                <w:u w:val="none"/>
                <w:vertAlign w:val="baseline"/>
                <w:lang w:val="en-US" w:eastAsia="zh-CN"/>
              </w:rPr>
            </w:pPr>
            <w:r>
              <w:rPr>
                <w:rFonts w:hint="eastAsia"/>
                <w:sz w:val="24"/>
                <w:szCs w:val="28"/>
                <w:u w:val="none"/>
                <w:vertAlign w:val="baseline"/>
                <w:lang w:val="en-US" w:eastAsia="zh-CN"/>
              </w:rPr>
              <w:t>现在：</w:t>
            </w:r>
          </w:p>
        </w:tc>
        <w:tc>
          <w:tcPr>
            <w:tcW w:w="2690" w:type="dxa"/>
          </w:tcPr>
          <w:p>
            <w:pPr>
              <w:numPr>
                <w:ilvl w:val="0"/>
                <w:numId w:val="0"/>
              </w:numPr>
              <w:spacing w:line="360" w:lineRule="auto"/>
              <w:jc w:val="left"/>
              <w:rPr>
                <w:rFonts w:hint="default"/>
                <w:sz w:val="24"/>
                <w:szCs w:val="28"/>
                <w:u w:val="none"/>
                <w:vertAlign w:val="baseline"/>
                <w:lang w:val="en-US" w:eastAsia="zh-CN"/>
              </w:rPr>
            </w:pPr>
          </w:p>
        </w:tc>
      </w:tr>
    </w:tbl>
    <w:p>
      <w:pPr>
        <w:numPr>
          <w:ilvl w:val="0"/>
          <w:numId w:val="0"/>
        </w:numPr>
        <w:jc w:val="left"/>
        <w:rPr>
          <w:rFonts w:hint="default"/>
          <w:sz w:val="24"/>
          <w:szCs w:val="28"/>
          <w:u w:val="none"/>
          <w:lang w:val="en-US" w:eastAsia="zh-CN"/>
        </w:rPr>
      </w:pPr>
    </w:p>
    <w:p>
      <w:pPr>
        <w:numPr>
          <w:ilvl w:val="0"/>
          <w:numId w:val="0"/>
        </w:numPr>
        <w:rPr>
          <w:rFonts w:hint="eastAsia" w:asciiTheme="minorEastAsia" w:hAnsiTheme="minorEastAsia" w:cstheme="minorEastAsia"/>
          <w:b/>
          <w:bCs/>
          <w:sz w:val="24"/>
          <w:szCs w:val="24"/>
          <w:u w:val="none"/>
          <w:lang w:val="en-US" w:eastAsia="zh-CN"/>
        </w:rPr>
      </w:pPr>
      <w:bookmarkStart w:id="0" w:name="_GoBack"/>
      <w:bookmarkEnd w:id="0"/>
    </w:p>
    <w:p>
      <w:pPr>
        <w:numPr>
          <w:ilvl w:val="0"/>
          <w:numId w:val="0"/>
        </w:numPr>
        <w:rPr>
          <w:rFonts w:hint="eastAsia" w:asciiTheme="minorEastAsia" w:hAnsiTheme="minorEastAsia" w:cstheme="minorEastAsia"/>
          <w:b/>
          <w:bCs/>
          <w:sz w:val="24"/>
          <w:szCs w:val="24"/>
          <w:u w:val="none"/>
          <w:lang w:val="en-US" w:eastAsia="zh-CN"/>
        </w:rPr>
      </w:pPr>
      <w:r>
        <w:rPr>
          <w:rFonts w:hint="eastAsia" w:asciiTheme="minorEastAsia" w:hAnsiTheme="minorEastAsia" w:cstheme="minorEastAsia"/>
          <w:b/>
          <w:bCs/>
          <w:sz w:val="24"/>
          <w:szCs w:val="24"/>
          <w:u w:val="none"/>
          <w:lang w:val="en-US" w:eastAsia="zh-CN"/>
        </w:rPr>
        <w:t>任务四：课后练习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28"/>
          <w:u w:val="none"/>
          <w:lang w:val="en-US" w:eastAsia="zh-CN"/>
        </w:rPr>
        <w:t>1</w:t>
      </w:r>
      <w:r>
        <w:rPr>
          <w:rFonts w:hint="eastAsia" w:ascii="宋体" w:hAnsi="宋体" w:eastAsia="宋体" w:cs="宋体"/>
          <w:sz w:val="24"/>
          <w:szCs w:val="32"/>
          <w:lang w:val="en-US" w:eastAsia="zh-CN"/>
        </w:rPr>
        <w:t>.如果我们能够用正面的心态去面对和转化负面感受的话，那么你的人生一定会很精彩。这句话启示我们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①要善于将负面情感转化为成长的助力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②负面情感对于我们的成长没有任何意义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③要善于从生活中品味美好情感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④体验负面感受会丰富我们的人生阅历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A．①②③④</w:t>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 xml:space="preserve">  B．①②③</w:t>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 xml:space="preserve">  C．①②④</w:t>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 xml:space="preserve">  D．①③④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2.2018年10月，重庆万州一辆公交车因女乘客和驾驶员发生争执互殴，造成车辆失控坠江，引发社会广泛关注。这场悲剧给我们的警示有（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①要树立基本的文明素质与法律意识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②学会调节和控制好自己的情绪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③增强生命意识与规则意识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④女乘客要求下车没错，司机责任意识缺乏，对自己行为不负责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A．②③④</w:t>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 xml:space="preserve">   B．①②③</w:t>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 xml:space="preserve">  C．①②④</w:t>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 xml:space="preserve">  D．①③④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3.一份愉快的心情胜过十剂良药。青春期是我们情绪最容易波动的时期，情绪的表达和控制能力都需要进一步提高。为此，养成愉快的心情需要（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①只重视心理健康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②表达情绪时考虑他人感受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③掌握情绪调控方法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④积极锻炼，提高修养，促进身心健康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A．①③④</w:t>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 xml:space="preserve">  B．①②③</w:t>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 xml:space="preserve">  C．①②④</w:t>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 xml:space="preserve">  D．②③④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4.成为情绪的主人，我们要合理调控情绪。下列方法可取的有（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①改变自我认知  ②转移注意  ③随时宣泄   ④放松训练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A．①②④</w:t>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 xml:space="preserve">  B．①②③</w:t>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 xml:space="preserve">  C．①③④</w:t>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 xml:space="preserve">  D．②③④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5.下列四幅图片反映的是人们产生负面情绪时的几种做法，你认为其中可取的是（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w:t>
      </w:r>
      <w:r>
        <w:rPr>
          <w:rFonts w:hint="eastAsia" w:ascii="宋体" w:hAnsi="宋体" w:eastAsia="宋体" w:cs="宋体"/>
          <w:sz w:val="24"/>
          <w:szCs w:val="32"/>
          <w:lang w:val="en-US" w:eastAsia="zh-CN"/>
        </w:rPr>
        <w:drawing>
          <wp:inline distT="0" distB="0" distL="114300" distR="114300">
            <wp:extent cx="3668395" cy="1032510"/>
            <wp:effectExtent l="0" t="0" r="8255" b="1524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3668395" cy="1032510"/>
                    </a:xfrm>
                    <a:prstGeom prst="rect">
                      <a:avLst/>
                    </a:prstGeom>
                    <a:noFill/>
                    <a:ln w="9525">
                      <a:noFill/>
                    </a:ln>
                  </pic:spPr>
                </pic:pic>
              </a:graphicData>
            </a:graphic>
          </wp:inline>
        </w:drawing>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A．①②     B．③④     C．①③     D．②④</w:t>
      </w:r>
    </w:p>
    <w:p>
      <w:pPr>
        <w:spacing w:line="360" w:lineRule="auto"/>
        <w:ind w:firstLine="480" w:firstLineChars="200"/>
        <w:jc w:val="left"/>
        <w:textAlignment w:val="center"/>
        <w:rPr>
          <w:rFonts w:cs="楷体" w:asciiTheme="majorEastAsia" w:hAnsiTheme="majorEastAsia" w:eastAsiaTheme="majorEastAsia"/>
          <w:sz w:val="24"/>
          <w:szCs w:val="24"/>
        </w:rPr>
      </w:pPr>
      <w:r>
        <w:rPr>
          <w:rFonts w:hint="eastAsia" w:cs="楷体" w:asciiTheme="majorEastAsia" w:hAnsiTheme="majorEastAsia" w:eastAsiaTheme="majorEastAsia"/>
          <w:sz w:val="24"/>
          <w:szCs w:val="24"/>
          <w:lang w:val="en-US" w:eastAsia="zh-CN"/>
        </w:rPr>
        <w:t>6.</w:t>
      </w:r>
      <w:r>
        <w:rPr>
          <w:rFonts w:cs="楷体" w:asciiTheme="majorEastAsia" w:hAnsiTheme="majorEastAsia" w:eastAsiaTheme="majorEastAsia"/>
          <w:sz w:val="24"/>
          <w:szCs w:val="24"/>
        </w:rPr>
        <w:t>2019年6月7日中午，女子董某及其爱人带着孩子来到北京南站，准备乘高铁前往天津。在进站安检时，董某拒不配合，接到报警后，民警将董某依法强制传唤到派出所进一步处理。在带离过程中，董某情绪激动</w:t>
      </w:r>
      <w:r>
        <w:rPr>
          <w:rFonts w:hint="eastAsia" w:cs="楷体" w:asciiTheme="majorEastAsia" w:hAnsiTheme="majorEastAsia" w:eastAsiaTheme="majorEastAsia"/>
          <w:sz w:val="24"/>
          <w:szCs w:val="24"/>
          <w:lang w:eastAsia="zh-CN"/>
        </w:rPr>
        <w:t>，</w:t>
      </w:r>
      <w:r>
        <w:rPr>
          <w:rFonts w:cs="楷体" w:asciiTheme="majorEastAsia" w:hAnsiTheme="majorEastAsia" w:eastAsiaTheme="majorEastAsia"/>
          <w:sz w:val="24"/>
          <w:szCs w:val="24"/>
        </w:rPr>
        <w:t>不仅大喊大叫还倒地撒泼，并用脚将一名辅警踹倒，导致胳膊挫伤。在派出所里董某情绪渐渐稳定后，才意识到自己的错误行为，十分后悔。目前，董某因涉嫌违反《中华人民共和国治安管理处罚法》，被北京铁路警方处以行政拘留7日处罚。</w:t>
      </w:r>
    </w:p>
    <w:p>
      <w:pPr>
        <w:spacing w:line="360" w:lineRule="auto"/>
        <w:jc w:val="left"/>
        <w:textAlignment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阅读上述材料，运用所学知识回答下列问题。</w:t>
      </w:r>
    </w:p>
    <w:p>
      <w:pPr>
        <w:spacing w:line="360" w:lineRule="auto"/>
        <w:jc w:val="left"/>
        <w:textAlignment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（1）导致董某冲动行为的是一种怎样的情绪？这种情绪的影响是什么？</w:t>
      </w:r>
    </w:p>
    <w:p>
      <w:pPr>
        <w:spacing w:line="360" w:lineRule="auto"/>
        <w:jc w:val="left"/>
        <w:textAlignment w:val="center"/>
        <w:rPr>
          <w:rFonts w:hint="eastAsia" w:cs="宋体" w:asciiTheme="majorEastAsia" w:hAnsiTheme="majorEastAsia" w:eastAsiaTheme="majorEastAsia"/>
          <w:sz w:val="24"/>
          <w:szCs w:val="24"/>
          <w:lang w:eastAsia="zh-CN"/>
        </w:rPr>
      </w:pPr>
      <w:r>
        <w:rPr>
          <w:rFonts w:cs="宋体" w:asciiTheme="majorEastAsia" w:hAnsiTheme="majorEastAsia" w:eastAsiaTheme="majorEastAsia"/>
          <w:sz w:val="24"/>
          <w:szCs w:val="24"/>
        </w:rPr>
        <w:t>（2）请你告知董某调节情绪的方法</w:t>
      </w:r>
      <w:r>
        <w:rPr>
          <w:rFonts w:hint="eastAsia" w:cs="宋体" w:asciiTheme="majorEastAsia" w:hAnsiTheme="majorEastAsia" w:eastAsiaTheme="majorEastAsia"/>
          <w:sz w:val="24"/>
          <w:szCs w:val="24"/>
          <w:lang w:eastAsia="zh-CN"/>
        </w:rPr>
        <w:t>。</w:t>
      </w:r>
    </w:p>
    <w:p>
      <w:pPr>
        <w:spacing w:line="360" w:lineRule="auto"/>
        <w:jc w:val="left"/>
        <w:textAlignment w:val="center"/>
        <w:rPr>
          <w:rFonts w:hint="eastAsia" w:cs="宋体" w:asciiTheme="majorEastAsia" w:hAnsiTheme="majorEastAsia" w:eastAsiaTheme="majorEastAsia"/>
          <w:sz w:val="24"/>
          <w:szCs w:val="24"/>
          <w:u w:val="single"/>
          <w:lang w:val="en-US" w:eastAsia="zh-CN"/>
        </w:rPr>
      </w:pPr>
      <w:r>
        <w:rPr>
          <w:rFonts w:hint="eastAsia" w:cs="宋体" w:asciiTheme="majorEastAsia" w:hAnsiTheme="majorEastAsia" w:eastAsiaTheme="majorEastAsia"/>
          <w:sz w:val="24"/>
          <w:szCs w:val="24"/>
          <w:u w:val="single"/>
          <w:lang w:val="en-US" w:eastAsia="zh-CN"/>
        </w:rPr>
        <w:t xml:space="preserve">                                                                      </w:t>
      </w:r>
    </w:p>
    <w:p>
      <w:pPr>
        <w:spacing w:line="360" w:lineRule="auto"/>
        <w:jc w:val="left"/>
        <w:textAlignment w:val="center"/>
        <w:rPr>
          <w:rFonts w:hint="eastAsia" w:cs="宋体" w:asciiTheme="majorEastAsia" w:hAnsiTheme="majorEastAsia" w:eastAsiaTheme="majorEastAsia"/>
          <w:sz w:val="24"/>
          <w:szCs w:val="24"/>
          <w:u w:val="single"/>
          <w:lang w:val="en-US" w:eastAsia="zh-CN"/>
        </w:rPr>
      </w:pPr>
      <w:r>
        <w:rPr>
          <w:rFonts w:hint="eastAsia" w:cs="宋体" w:asciiTheme="majorEastAsia" w:hAnsiTheme="majorEastAsia" w:eastAsiaTheme="majorEastAsia"/>
          <w:sz w:val="24"/>
          <w:szCs w:val="24"/>
          <w:u w:val="single"/>
          <w:lang w:val="en-US" w:eastAsia="zh-CN"/>
        </w:rPr>
        <w:t xml:space="preserve">                                                                       </w:t>
      </w:r>
    </w:p>
    <w:p>
      <w:pPr>
        <w:spacing w:line="360" w:lineRule="auto"/>
        <w:jc w:val="left"/>
        <w:textAlignment w:val="center"/>
        <w:rPr>
          <w:rFonts w:hint="eastAsia" w:cs="宋体" w:asciiTheme="majorEastAsia" w:hAnsiTheme="majorEastAsia" w:eastAsiaTheme="majorEastAsia"/>
          <w:sz w:val="24"/>
          <w:szCs w:val="24"/>
          <w:u w:val="single"/>
          <w:lang w:val="en-US" w:eastAsia="zh-CN"/>
        </w:rPr>
      </w:pPr>
      <w:r>
        <w:rPr>
          <w:rFonts w:hint="eastAsia" w:cs="宋体" w:asciiTheme="majorEastAsia" w:hAnsiTheme="majorEastAsia" w:eastAsiaTheme="majorEastAsia"/>
          <w:sz w:val="24"/>
          <w:szCs w:val="24"/>
          <w:u w:val="single"/>
          <w:lang w:val="en-US" w:eastAsia="zh-CN"/>
        </w:rPr>
        <w:t xml:space="preserve">                                                                      </w:t>
      </w:r>
    </w:p>
    <w:p>
      <w:pPr>
        <w:spacing w:line="360" w:lineRule="auto"/>
        <w:jc w:val="left"/>
        <w:textAlignment w:val="center"/>
        <w:rPr>
          <w:rFonts w:hint="default" w:cs="宋体" w:asciiTheme="majorEastAsia" w:hAnsiTheme="majorEastAsia" w:eastAsiaTheme="majorEastAsia"/>
          <w:sz w:val="24"/>
          <w:szCs w:val="24"/>
          <w:u w:val="single"/>
          <w:lang w:val="en-US" w:eastAsia="zh-CN"/>
        </w:rPr>
      </w:pPr>
      <w:r>
        <w:rPr>
          <w:rFonts w:hint="eastAsia" w:cs="宋体" w:asciiTheme="majorEastAsia" w:hAnsiTheme="majorEastAsia" w:eastAsiaTheme="majorEastAsia"/>
          <w:sz w:val="24"/>
          <w:szCs w:val="24"/>
          <w:u w:val="single"/>
          <w:lang w:val="en-US" w:eastAsia="zh-CN"/>
        </w:rPr>
        <w:t xml:space="preserve">                                                                         </w:t>
      </w:r>
    </w:p>
    <w:p>
      <w:pPr>
        <w:spacing w:line="240" w:lineRule="auto"/>
        <w:jc w:val="left"/>
        <w:textAlignment w:val="center"/>
        <w:rPr>
          <w:rFonts w:hint="default" w:cs="宋体" w:asciiTheme="majorEastAsia" w:hAnsiTheme="majorEastAsia" w:eastAsiaTheme="majorEastAsia"/>
          <w:sz w:val="24"/>
          <w:szCs w:val="24"/>
          <w:u w:val="single"/>
          <w:lang w:val="en-US" w:eastAsia="zh-CN"/>
        </w:rPr>
      </w:pPr>
    </w:p>
    <w:p>
      <w:pPr>
        <w:numPr>
          <w:ilvl w:val="0"/>
          <w:numId w:val="0"/>
        </w:numPr>
        <w:rPr>
          <w:rFonts w:hint="eastAsia" w:asciiTheme="minorEastAsia" w:hAnsiTheme="minorEastAsia" w:cstheme="minorEastAsia"/>
          <w:b/>
          <w:bCs/>
          <w:sz w:val="24"/>
          <w:szCs w:val="24"/>
          <w:u w:val="none"/>
          <w:lang w:val="en-US" w:eastAsia="zh-CN"/>
        </w:rPr>
      </w:pPr>
      <w:r>
        <w:rPr>
          <w:rFonts w:hint="eastAsia" w:asciiTheme="minorEastAsia" w:hAnsiTheme="minorEastAsia" w:cstheme="minorEastAsia"/>
          <w:b/>
          <w:bCs/>
          <w:sz w:val="24"/>
          <w:szCs w:val="24"/>
          <w:u w:val="none"/>
          <w:lang w:val="en-US" w:eastAsia="zh-CN"/>
        </w:rPr>
        <w:t>任务五：课后实践</w:t>
      </w:r>
    </w:p>
    <w:p>
      <w:pPr>
        <w:numPr>
          <w:ilvl w:val="0"/>
          <w:numId w:val="0"/>
        </w:numPr>
        <w:spacing w:line="360" w:lineRule="auto"/>
        <w:ind w:firstLine="480" w:firstLineChars="200"/>
        <w:rPr>
          <w:rFonts w:hint="default" w:asciiTheme="minorEastAsia" w:hAnsiTheme="minorEastAsia" w:cstheme="minorEastAsia"/>
          <w:b w:val="0"/>
          <w:bCs w:val="0"/>
          <w:sz w:val="24"/>
          <w:szCs w:val="24"/>
          <w:u w:val="none"/>
          <w:lang w:val="en-US" w:eastAsia="zh-CN"/>
        </w:rPr>
      </w:pPr>
      <w:r>
        <w:rPr>
          <w:rFonts w:hint="eastAsia" w:asciiTheme="minorEastAsia" w:hAnsiTheme="minorEastAsia" w:cstheme="minorEastAsia"/>
          <w:b w:val="0"/>
          <w:bCs w:val="0"/>
          <w:sz w:val="24"/>
          <w:szCs w:val="24"/>
          <w:u w:val="none"/>
          <w:lang w:val="en-US" w:eastAsia="zh-CN"/>
        </w:rPr>
        <w:t>运用本节微课中所涉及的调节情绪的方式，帮助有负面情绪的家人或朋友排解他们的负面情绪。</w:t>
      </w:r>
    </w:p>
    <w:p>
      <w:pPr>
        <w:numPr>
          <w:ilvl w:val="0"/>
          <w:numId w:val="0"/>
        </w:numPr>
        <w:rPr>
          <w:rFonts w:hint="default" w:eastAsiaTheme="minorEastAsia"/>
          <w:u w:val="none"/>
          <w:lang w:val="en-US" w:eastAsia="zh-CN"/>
        </w:rPr>
      </w:pPr>
    </w:p>
    <w:p>
      <w:pPr>
        <w:pStyle w:val="5"/>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b/>
          <w:sz w:val="24"/>
        </w:rPr>
      </w:pPr>
    </w:p>
    <w:p>
      <w:pPr>
        <w:pStyle w:val="5"/>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b/>
          <w:sz w:val="24"/>
        </w:rPr>
      </w:pPr>
    </w:p>
    <w:p>
      <w:pPr>
        <w:pStyle w:val="5"/>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b/>
          <w:sz w:val="24"/>
        </w:rPr>
      </w:pPr>
    </w:p>
    <w:p>
      <w:pPr>
        <w:pStyle w:val="5"/>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b/>
          <w:sz w:val="24"/>
        </w:rPr>
      </w:pPr>
      <w:r>
        <w:rPr>
          <w:rFonts w:hint="eastAsia"/>
          <w:b/>
          <w:sz w:val="24"/>
        </w:rPr>
        <w:t>学习支架：（见“拓展资源”文件）</w:t>
      </w:r>
    </w:p>
    <w:p>
      <w:pPr>
        <w:pStyle w:val="5"/>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b w:val="0"/>
          <w:bCs/>
          <w:sz w:val="24"/>
          <w:lang w:val="en-US" w:eastAsia="zh-CN"/>
        </w:rPr>
      </w:pPr>
      <w:r>
        <w:rPr>
          <w:rFonts w:hint="eastAsia"/>
          <w:b w:val="0"/>
          <w:bCs/>
          <w:sz w:val="24"/>
          <w:lang w:val="en-US" w:eastAsia="zh-CN"/>
        </w:rPr>
        <w:t>1.</w:t>
      </w:r>
      <w:r>
        <w:rPr>
          <w:rFonts w:hint="eastAsia"/>
          <w:b w:val="0"/>
          <w:bCs/>
          <w:sz w:val="24"/>
          <w:lang w:eastAsia="zh-CN"/>
        </w:rPr>
        <w:t>《</w:t>
      </w:r>
      <w:r>
        <w:rPr>
          <w:rFonts w:hint="eastAsia"/>
          <w:b w:val="0"/>
          <w:bCs/>
          <w:sz w:val="24"/>
          <w:lang w:val="en-US" w:eastAsia="zh-CN"/>
        </w:rPr>
        <w:t>情绪控制力</w:t>
      </w:r>
      <w:r>
        <w:rPr>
          <w:rFonts w:hint="eastAsia"/>
          <w:b w:val="0"/>
          <w:bCs/>
          <w:sz w:val="24"/>
          <w:lang w:eastAsia="zh-CN"/>
        </w:rPr>
        <w:t>》</w:t>
      </w:r>
      <w:r>
        <w:rPr>
          <w:rFonts w:hint="eastAsia"/>
          <w:b w:val="0"/>
          <w:bCs/>
          <w:sz w:val="24"/>
          <w:lang w:val="en-US" w:eastAsia="zh-CN"/>
        </w:rPr>
        <w:t>心理测试</w:t>
      </w:r>
    </w:p>
    <w:p>
      <w:pPr>
        <w:pStyle w:val="5"/>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b w:val="0"/>
          <w:bCs/>
          <w:sz w:val="24"/>
          <w:lang w:val="en-US" w:eastAsia="zh-CN"/>
        </w:rPr>
      </w:pPr>
      <w:r>
        <w:rPr>
          <w:rFonts w:hint="eastAsia"/>
          <w:b w:val="0"/>
          <w:bCs/>
          <w:sz w:val="24"/>
          <w:lang w:val="en-US" w:eastAsia="zh-CN"/>
        </w:rPr>
        <w:t>2.情绪ABC理论</w:t>
      </w:r>
    </w:p>
    <w:p>
      <w:pPr>
        <w:pStyle w:val="5"/>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b w:val="0"/>
          <w:bCs/>
          <w:sz w:val="24"/>
          <w:lang w:val="en-US" w:eastAsia="zh-CN"/>
        </w:rPr>
      </w:pPr>
      <w:r>
        <w:rPr>
          <w:rFonts w:hint="eastAsia"/>
          <w:b w:val="0"/>
          <w:bCs/>
          <w:sz w:val="24"/>
          <w:lang w:val="en-US" w:eastAsia="zh-CN"/>
        </w:rPr>
        <w:t>3.《最厉害的人，是能控制自己情绪的人》</w:t>
      </w:r>
    </w:p>
    <w:p>
      <w:pPr>
        <w:pStyle w:val="5"/>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eastAsiaTheme="minorEastAsia"/>
          <w:u w:val="none"/>
          <w:lang w:val="en-US" w:eastAsia="zh-CN"/>
        </w:rPr>
      </w:pPr>
      <w:r>
        <w:rPr>
          <w:rFonts w:hint="eastAsia"/>
          <w:b w:val="0"/>
          <w:bCs/>
          <w:sz w:val="24"/>
          <w:lang w:val="en-US" w:eastAsia="zh-CN"/>
        </w:rPr>
        <w:t>4.《稳定的情绪，是最好的教养》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8661C1"/>
    <w:multiLevelType w:val="singleLevel"/>
    <w:tmpl w:val="EE8661C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F7246"/>
    <w:rsid w:val="07DF7246"/>
    <w:rsid w:val="0A72403F"/>
    <w:rsid w:val="13A22F3C"/>
    <w:rsid w:val="1C3F22AF"/>
    <w:rsid w:val="1D657B0A"/>
    <w:rsid w:val="1DDD43F4"/>
    <w:rsid w:val="2A01018B"/>
    <w:rsid w:val="30173539"/>
    <w:rsid w:val="4B6A105D"/>
    <w:rsid w:val="527D1A1E"/>
    <w:rsid w:val="54141EA6"/>
    <w:rsid w:val="55AB4D29"/>
    <w:rsid w:val="5D9052E3"/>
    <w:rsid w:val="67D9565A"/>
    <w:rsid w:val="6C21402E"/>
    <w:rsid w:val="7875461F"/>
    <w:rsid w:val="7D404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2020-03-18T10:11:00Z</dcterms:created>
  <dc:creator>橙小喵</dc:creator>
  <cp:lastModifiedBy>user</cp:lastModifiedBy>
  <dcterms:modified xsi:type="dcterms:W3CDTF">2020-03-22T12:02:28Z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