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45" w:rsidRPr="00B87317" w:rsidRDefault="00F33245" w:rsidP="00F33245">
      <w:pPr>
        <w:adjustRightInd w:val="0"/>
        <w:snapToGrid w:val="0"/>
        <w:spacing w:line="276" w:lineRule="auto"/>
        <w:rPr>
          <w:rStyle w:val="a3"/>
          <w:rFonts w:ascii="Times New Roman" w:eastAsia="宋体" w:hAnsi="Times New Roman" w:cs="Times New Roman"/>
          <w:b/>
          <w:bCs/>
          <w:szCs w:val="21"/>
        </w:rPr>
      </w:pPr>
      <w:bookmarkStart w:id="0" w:name="_GoBack"/>
      <w:bookmarkEnd w:id="0"/>
      <w:r w:rsidRPr="00F33245">
        <w:rPr>
          <w:rStyle w:val="a3"/>
          <w:rFonts w:ascii="Times New Roman" w:eastAsia="宋体" w:hAnsi="Times New Roman" w:cs="Times New Roman" w:hint="eastAsia"/>
          <w:b/>
          <w:bCs/>
          <w:sz w:val="28"/>
          <w:szCs w:val="28"/>
        </w:rPr>
        <w:t>第</w:t>
      </w:r>
      <w:r>
        <w:rPr>
          <w:rStyle w:val="a3"/>
          <w:rFonts w:ascii="Times New Roman" w:eastAsia="宋体" w:hAnsi="Times New Roman" w:cs="Times New Roman"/>
          <w:b/>
          <w:bCs/>
          <w:sz w:val="28"/>
          <w:szCs w:val="28"/>
        </w:rPr>
        <w:t>2</w:t>
      </w:r>
      <w:r w:rsidRPr="00F33245">
        <w:rPr>
          <w:rStyle w:val="a3"/>
          <w:rFonts w:ascii="Times New Roman" w:eastAsia="宋体" w:hAnsi="Times New Roman" w:cs="Times New Roman" w:hint="eastAsia"/>
          <w:b/>
          <w:bCs/>
          <w:sz w:val="28"/>
          <w:szCs w:val="28"/>
        </w:rPr>
        <w:t>课时拓展内容</w:t>
      </w:r>
      <w:r>
        <w:rPr>
          <w:rStyle w:val="a3"/>
          <w:rFonts w:ascii="Times New Roman" w:eastAsia="宋体" w:hAnsi="Times New Roman" w:cs="Times New Roman" w:hint="eastAsia"/>
          <w:b/>
          <w:bCs/>
          <w:sz w:val="28"/>
          <w:szCs w:val="28"/>
        </w:rPr>
        <w:t>二</w:t>
      </w:r>
      <w:r w:rsidRPr="00F33245">
        <w:rPr>
          <w:rStyle w:val="a3"/>
          <w:rFonts w:ascii="Times New Roman" w:eastAsia="宋体" w:hAnsi="Times New Roman" w:cs="Times New Roman" w:hint="eastAsia"/>
          <w:b/>
          <w:bCs/>
          <w:sz w:val="28"/>
          <w:szCs w:val="28"/>
        </w:rPr>
        <w:t>：</w:t>
      </w:r>
      <w:r w:rsidR="00B87317" w:rsidRPr="00B87317">
        <w:rPr>
          <w:rStyle w:val="a3"/>
          <w:rFonts w:ascii="宋体" w:eastAsia="宋体" w:hAnsi="宋体" w:hint="eastAsia"/>
          <w:b/>
          <w:bCs/>
          <w:sz w:val="28"/>
          <w:szCs w:val="28"/>
        </w:rPr>
        <w:t>以花卉种植业为例，说明区位因素变化对农业发展的影响。</w:t>
      </w:r>
    </w:p>
    <w:p w:rsidR="00B87317" w:rsidRDefault="00B87317" w:rsidP="00B87317">
      <w:pPr>
        <w:adjustRightInd w:val="0"/>
        <w:snapToGrid w:val="0"/>
        <w:spacing w:line="276" w:lineRule="auto"/>
        <w:ind w:firstLineChars="200" w:firstLine="482"/>
        <w:jc w:val="left"/>
        <w:rPr>
          <w:rStyle w:val="a3"/>
          <w:rFonts w:ascii="宋体" w:eastAsia="宋体" w:hAnsi="宋体"/>
          <w:b/>
          <w:bCs/>
          <w:sz w:val="24"/>
        </w:rPr>
      </w:pPr>
      <w:r w:rsidRPr="00B87317">
        <w:rPr>
          <w:rStyle w:val="a3"/>
          <w:rFonts w:ascii="宋体" w:eastAsia="宋体" w:hAnsi="宋体" w:hint="eastAsia"/>
          <w:b/>
          <w:bCs/>
          <w:sz w:val="24"/>
        </w:rPr>
        <w:t>号称“世界花卉王国”的荷兰，具有悠久的花卉生产历史和先进的花卉栽培技术</w:t>
      </w:r>
      <w:r>
        <w:rPr>
          <w:rStyle w:val="a3"/>
          <w:rFonts w:ascii="宋体" w:eastAsia="宋体" w:hAnsi="宋体" w:hint="eastAsia"/>
          <w:b/>
          <w:bCs/>
          <w:sz w:val="24"/>
        </w:rPr>
        <w:t>，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以及完善的花卉销售和流通系统。近几十年来，南美洲的厄瓜多尔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哥伦比亚</w:t>
      </w:r>
      <w:r>
        <w:rPr>
          <w:rStyle w:val="a3"/>
          <w:rFonts w:ascii="宋体" w:eastAsia="宋体" w:hAnsi="宋体" w:hint="eastAsia"/>
          <w:b/>
          <w:bCs/>
          <w:sz w:val="24"/>
        </w:rPr>
        <w:t>，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非洲的肯尼亚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坦桑尼亚</w:t>
      </w:r>
      <w:r>
        <w:rPr>
          <w:rStyle w:val="a3"/>
          <w:rFonts w:ascii="宋体" w:eastAsia="宋体" w:hAnsi="宋体" w:hint="eastAsia"/>
          <w:b/>
          <w:bCs/>
          <w:sz w:val="24"/>
        </w:rPr>
        <w:t>，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亚洲的印度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泰国等国家也开始大力发展花卉种植业</w:t>
      </w:r>
      <w:r>
        <w:rPr>
          <w:rStyle w:val="a3"/>
          <w:rFonts w:ascii="宋体" w:eastAsia="宋体" w:hAnsi="宋体" w:hint="eastAsia"/>
          <w:b/>
          <w:bCs/>
          <w:sz w:val="24"/>
        </w:rPr>
        <w:t>，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并在国际花卉市场上占有越来越重要的地位。鲜切花</w:t>
      </w:r>
      <w:r>
        <w:rPr>
          <w:rStyle w:val="a3"/>
          <w:rFonts w:ascii="宋体" w:eastAsia="宋体" w:hAnsi="宋体" w:hint="eastAsia"/>
          <w:b/>
          <w:bCs/>
          <w:sz w:val="24"/>
        </w:rPr>
        <w:t>，即切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取的具有观赏价值的新鲜的</w:t>
      </w:r>
      <w:r>
        <w:rPr>
          <w:rStyle w:val="a3"/>
          <w:rFonts w:ascii="宋体" w:eastAsia="宋体" w:hAnsi="宋体" w:hint="eastAsia"/>
          <w:b/>
          <w:bCs/>
          <w:sz w:val="24"/>
        </w:rPr>
        <w:t>茎、叶、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花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果</w:t>
      </w:r>
      <w:r>
        <w:rPr>
          <w:rStyle w:val="a3"/>
          <w:rFonts w:ascii="宋体" w:eastAsia="宋体" w:hAnsi="宋体" w:hint="eastAsia"/>
          <w:b/>
          <w:bCs/>
          <w:sz w:val="24"/>
        </w:rPr>
        <w:t>，是花卉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生产主要的销售产品，欧洲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北美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日本是世界鲜切花三大消费市场。</w:t>
      </w:r>
    </w:p>
    <w:p w:rsidR="00B87317" w:rsidRDefault="00B87317" w:rsidP="00B87317">
      <w:pPr>
        <w:pStyle w:val="a4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Style w:val="a3"/>
          <w:rFonts w:ascii="宋体" w:eastAsia="宋体" w:hAnsi="宋体"/>
          <w:b/>
          <w:bCs/>
          <w:sz w:val="24"/>
        </w:rPr>
      </w:pPr>
      <w:r w:rsidRPr="00B87317">
        <w:rPr>
          <w:rStyle w:val="a3"/>
          <w:rFonts w:ascii="宋体" w:eastAsia="宋体" w:hAnsi="宋体" w:hint="eastAsia"/>
          <w:b/>
          <w:bCs/>
          <w:sz w:val="24"/>
        </w:rPr>
        <w:t>说明与荷兰相比，图示发展中国家发展花卉种植业的优势条件。</w:t>
      </w: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P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B87317" w:rsidRDefault="00B87317" w:rsidP="00B87317">
      <w:pPr>
        <w:pStyle w:val="a4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Style w:val="a3"/>
          <w:rFonts w:ascii="宋体" w:eastAsia="宋体" w:hAnsi="宋体"/>
          <w:b/>
          <w:bCs/>
          <w:sz w:val="24"/>
        </w:rPr>
      </w:pPr>
      <w:r w:rsidRPr="00B87317">
        <w:rPr>
          <w:rStyle w:val="a3"/>
          <w:rFonts w:ascii="宋体" w:eastAsia="宋体" w:hAnsi="宋体" w:hint="eastAsia"/>
          <w:b/>
          <w:bCs/>
          <w:sz w:val="24"/>
        </w:rPr>
        <w:t>这些发展中国家要保证鲜切花在消费市场的新鲜程度</w:t>
      </w:r>
      <w:r>
        <w:rPr>
          <w:rStyle w:val="a3"/>
          <w:rFonts w:ascii="宋体" w:eastAsia="宋体" w:hAnsi="宋体" w:hint="eastAsia"/>
          <w:b/>
          <w:bCs/>
          <w:sz w:val="24"/>
        </w:rPr>
        <w:t>，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要采取哪些措施</w:t>
      </w:r>
      <w:r>
        <w:rPr>
          <w:rStyle w:val="a3"/>
          <w:rFonts w:ascii="宋体" w:eastAsia="宋体" w:hAnsi="宋体" w:hint="eastAsia"/>
          <w:b/>
          <w:bCs/>
          <w:sz w:val="24"/>
        </w:rPr>
        <w:t>？</w:t>
      </w: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P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B87317" w:rsidRDefault="00B87317" w:rsidP="00B87317">
      <w:pPr>
        <w:pStyle w:val="a4"/>
        <w:numPr>
          <w:ilvl w:val="0"/>
          <w:numId w:val="2"/>
        </w:numPr>
        <w:adjustRightInd w:val="0"/>
        <w:snapToGrid w:val="0"/>
        <w:spacing w:line="276" w:lineRule="auto"/>
        <w:ind w:firstLineChars="0"/>
        <w:jc w:val="left"/>
        <w:rPr>
          <w:rStyle w:val="a3"/>
          <w:rFonts w:ascii="宋体" w:eastAsia="宋体" w:hAnsi="宋体"/>
          <w:b/>
          <w:bCs/>
          <w:sz w:val="24"/>
        </w:rPr>
      </w:pPr>
      <w:r>
        <w:rPr>
          <w:rStyle w:val="a3"/>
          <w:rFonts w:ascii="宋体" w:eastAsia="宋体" w:hAnsi="宋体" w:hint="eastAsia"/>
          <w:b/>
          <w:bCs/>
          <w:sz w:val="24"/>
        </w:rPr>
        <w:t>将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非洲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亚洲</w:t>
      </w:r>
      <w:r>
        <w:rPr>
          <w:rStyle w:val="a3"/>
          <w:rFonts w:ascii="宋体" w:eastAsia="宋体" w:hAnsi="宋体" w:hint="eastAsia"/>
          <w:b/>
          <w:bCs/>
          <w:sz w:val="24"/>
        </w:rPr>
        <w:t>、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拉丁美洲和对应的主要消费市场连线</w:t>
      </w:r>
      <w:r>
        <w:rPr>
          <w:rStyle w:val="a3"/>
          <w:rFonts w:ascii="宋体" w:eastAsia="宋体" w:hAnsi="宋体" w:hint="eastAsia"/>
          <w:b/>
          <w:bCs/>
          <w:sz w:val="24"/>
        </w:rPr>
        <w:t>，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并说明理由。</w:t>
      </w:r>
    </w:p>
    <w:p w:rsidR="00B87317" w:rsidRDefault="00B87317" w:rsidP="00B87317">
      <w:pPr>
        <w:pStyle w:val="a4"/>
        <w:adjustRightInd w:val="0"/>
        <w:snapToGrid w:val="0"/>
        <w:spacing w:line="276" w:lineRule="auto"/>
        <w:ind w:left="390" w:firstLineChars="0" w:firstLine="0"/>
        <w:jc w:val="left"/>
        <w:rPr>
          <w:rStyle w:val="a3"/>
          <w:rFonts w:ascii="宋体" w:eastAsia="宋体" w:hAnsi="宋体"/>
          <w:b/>
          <w:bCs/>
          <w:sz w:val="24"/>
        </w:rPr>
      </w:pPr>
      <w:bookmarkStart w:id="1" w:name="_Hlk34490141"/>
      <w:r w:rsidRPr="00B87317">
        <w:rPr>
          <w:rStyle w:val="a3"/>
          <w:rFonts w:ascii="宋体" w:eastAsia="宋体" w:hAnsi="宋体" w:hint="eastAsia"/>
          <w:b/>
          <w:bCs/>
          <w:sz w:val="24"/>
        </w:rPr>
        <w:t>非洲</w:t>
      </w:r>
      <w:r>
        <w:rPr>
          <w:rStyle w:val="a3"/>
          <w:rFonts w:ascii="宋体" w:eastAsia="宋体" w:hAnsi="宋体" w:hint="eastAsia"/>
          <w:b/>
          <w:bCs/>
          <w:sz w:val="24"/>
        </w:rPr>
        <w:t xml:space="preserve"> </w:t>
      </w:r>
      <w:r>
        <w:rPr>
          <w:rStyle w:val="a3"/>
          <w:rFonts w:ascii="宋体" w:eastAsia="宋体" w:hAnsi="宋体"/>
          <w:b/>
          <w:bCs/>
          <w:sz w:val="24"/>
        </w:rPr>
        <w:t xml:space="preserve">             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北美</w:t>
      </w:r>
    </w:p>
    <w:p w:rsidR="00B87317" w:rsidRDefault="00B87317" w:rsidP="00B87317">
      <w:pPr>
        <w:pStyle w:val="a4"/>
        <w:adjustRightInd w:val="0"/>
        <w:snapToGrid w:val="0"/>
        <w:spacing w:line="276" w:lineRule="auto"/>
        <w:ind w:left="390" w:firstLineChars="0" w:firstLine="0"/>
        <w:jc w:val="left"/>
        <w:rPr>
          <w:rStyle w:val="a3"/>
          <w:rFonts w:ascii="宋体" w:eastAsia="宋体" w:hAnsi="宋体"/>
          <w:b/>
          <w:bCs/>
          <w:sz w:val="24"/>
        </w:rPr>
      </w:pPr>
      <w:r w:rsidRPr="00B87317">
        <w:rPr>
          <w:rStyle w:val="a3"/>
          <w:rFonts w:ascii="宋体" w:eastAsia="宋体" w:hAnsi="宋体" w:hint="eastAsia"/>
          <w:b/>
          <w:bCs/>
          <w:sz w:val="24"/>
        </w:rPr>
        <w:t>亚洲</w:t>
      </w:r>
      <w:r>
        <w:rPr>
          <w:rStyle w:val="a3"/>
          <w:rFonts w:ascii="宋体" w:eastAsia="宋体" w:hAnsi="宋体" w:hint="eastAsia"/>
          <w:b/>
          <w:bCs/>
          <w:sz w:val="24"/>
        </w:rPr>
        <w:t xml:space="preserve"> </w:t>
      </w:r>
      <w:r>
        <w:rPr>
          <w:rStyle w:val="a3"/>
          <w:rFonts w:ascii="宋体" w:eastAsia="宋体" w:hAnsi="宋体"/>
          <w:b/>
          <w:bCs/>
          <w:sz w:val="24"/>
        </w:rPr>
        <w:t xml:space="preserve">             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欧洲</w:t>
      </w:r>
    </w:p>
    <w:p w:rsidR="00B87317" w:rsidRDefault="00B87317" w:rsidP="00B87317">
      <w:pPr>
        <w:pStyle w:val="a4"/>
        <w:adjustRightInd w:val="0"/>
        <w:snapToGrid w:val="0"/>
        <w:spacing w:line="276" w:lineRule="auto"/>
        <w:ind w:left="390" w:firstLineChars="0" w:firstLine="0"/>
        <w:jc w:val="left"/>
        <w:rPr>
          <w:rStyle w:val="a3"/>
          <w:rFonts w:ascii="宋体" w:eastAsia="宋体" w:hAnsi="宋体"/>
          <w:b/>
          <w:bCs/>
          <w:sz w:val="24"/>
        </w:rPr>
      </w:pPr>
      <w:r w:rsidRPr="00B87317">
        <w:rPr>
          <w:rStyle w:val="a3"/>
          <w:rFonts w:ascii="宋体" w:eastAsia="宋体" w:hAnsi="宋体" w:hint="eastAsia"/>
          <w:b/>
          <w:bCs/>
          <w:sz w:val="24"/>
        </w:rPr>
        <w:t>拉丁美洲</w:t>
      </w:r>
      <w:r>
        <w:rPr>
          <w:rStyle w:val="a3"/>
          <w:rFonts w:ascii="宋体" w:eastAsia="宋体" w:hAnsi="宋体" w:hint="eastAsia"/>
          <w:b/>
          <w:bCs/>
          <w:sz w:val="24"/>
        </w:rPr>
        <w:t xml:space="preserve"> </w:t>
      </w:r>
      <w:r>
        <w:rPr>
          <w:rStyle w:val="a3"/>
          <w:rFonts w:ascii="宋体" w:eastAsia="宋体" w:hAnsi="宋体"/>
          <w:b/>
          <w:bCs/>
          <w:sz w:val="24"/>
        </w:rPr>
        <w:t xml:space="preserve">         </w:t>
      </w:r>
      <w:r w:rsidRPr="00B87317">
        <w:rPr>
          <w:rStyle w:val="a3"/>
          <w:rFonts w:ascii="宋体" w:eastAsia="宋体" w:hAnsi="宋体" w:hint="eastAsia"/>
          <w:b/>
          <w:bCs/>
          <w:sz w:val="24"/>
        </w:rPr>
        <w:t>日本</w:t>
      </w:r>
    </w:p>
    <w:bookmarkEnd w:id="1"/>
    <w:p w:rsidR="00746692" w:rsidRDefault="00746692" w:rsidP="00B87317">
      <w:pPr>
        <w:pStyle w:val="a4"/>
        <w:adjustRightInd w:val="0"/>
        <w:snapToGrid w:val="0"/>
        <w:spacing w:line="276" w:lineRule="auto"/>
        <w:ind w:left="390" w:firstLineChars="0" w:firstLine="0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B87317">
      <w:pPr>
        <w:pStyle w:val="a4"/>
        <w:adjustRightInd w:val="0"/>
        <w:snapToGrid w:val="0"/>
        <w:spacing w:line="276" w:lineRule="auto"/>
        <w:ind w:left="390" w:firstLineChars="0" w:firstLine="0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F33245" w:rsidRP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  <w:r>
        <w:rPr>
          <w:rStyle w:val="a3"/>
          <w:rFonts w:ascii="宋体" w:eastAsia="宋体" w:hAnsi="宋体" w:hint="eastAsia"/>
          <w:b/>
          <w:bCs/>
          <w:sz w:val="24"/>
        </w:rPr>
        <w:t>4</w:t>
      </w:r>
      <w:r>
        <w:rPr>
          <w:rStyle w:val="a3"/>
          <w:rFonts w:ascii="宋体" w:eastAsia="宋体" w:hAnsi="宋体"/>
          <w:b/>
          <w:bCs/>
          <w:sz w:val="24"/>
        </w:rPr>
        <w:t>.</w:t>
      </w:r>
      <w:r w:rsidR="00B87317" w:rsidRPr="00746692">
        <w:rPr>
          <w:rStyle w:val="a3"/>
          <w:rFonts w:ascii="宋体" w:eastAsia="宋体" w:hAnsi="宋体" w:hint="eastAsia"/>
          <w:b/>
          <w:bCs/>
          <w:sz w:val="24"/>
        </w:rPr>
        <w:t>讨论促使世界花卉种植业区位变化的主要因素。</w:t>
      </w: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746692" w:rsidRPr="00746692" w:rsidRDefault="00746692" w:rsidP="00746692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</w:p>
    <w:p w:rsidR="00B87317" w:rsidRDefault="00B87317" w:rsidP="00B87317">
      <w:pPr>
        <w:adjustRightInd w:val="0"/>
        <w:snapToGrid w:val="0"/>
        <w:spacing w:line="276" w:lineRule="auto"/>
        <w:jc w:val="left"/>
        <w:rPr>
          <w:rStyle w:val="a3"/>
          <w:rFonts w:ascii="宋体" w:eastAsia="宋体" w:hAnsi="宋体"/>
          <w:b/>
          <w:bCs/>
          <w:sz w:val="24"/>
        </w:rPr>
      </w:pPr>
      <w:r>
        <w:rPr>
          <w:noProof/>
        </w:rPr>
        <w:lastRenderedPageBreak/>
        <w:drawing>
          <wp:inline distT="0" distB="0" distL="0" distR="0" wp14:anchorId="12B3B66D" wp14:editId="7A6DB2AD">
            <wp:extent cx="5270500" cy="3231515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317" w:rsidSect="003625B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C14" w:rsidRDefault="00894C14" w:rsidP="00F77E7E">
      <w:r>
        <w:separator/>
      </w:r>
    </w:p>
  </w:endnote>
  <w:endnote w:type="continuationSeparator" w:id="0">
    <w:p w:rsidR="00894C14" w:rsidRDefault="00894C14" w:rsidP="00F7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C14" w:rsidRDefault="00894C14" w:rsidP="00F77E7E">
      <w:r>
        <w:separator/>
      </w:r>
    </w:p>
  </w:footnote>
  <w:footnote w:type="continuationSeparator" w:id="0">
    <w:p w:rsidR="00894C14" w:rsidRDefault="00894C14" w:rsidP="00F7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C53"/>
    <w:multiLevelType w:val="hybridMultilevel"/>
    <w:tmpl w:val="74AA0F8E"/>
    <w:lvl w:ilvl="0" w:tplc="36FE0E92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A71210"/>
    <w:multiLevelType w:val="hybridMultilevel"/>
    <w:tmpl w:val="26EC80DC"/>
    <w:lvl w:ilvl="0" w:tplc="908CDCF4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93"/>
    <w:rsid w:val="0002374C"/>
    <w:rsid w:val="0007578D"/>
    <w:rsid w:val="00111AEE"/>
    <w:rsid w:val="00172439"/>
    <w:rsid w:val="00204E28"/>
    <w:rsid w:val="00235FEE"/>
    <w:rsid w:val="00276182"/>
    <w:rsid w:val="002F58E7"/>
    <w:rsid w:val="00342B0E"/>
    <w:rsid w:val="003625BE"/>
    <w:rsid w:val="00374D45"/>
    <w:rsid w:val="003B5693"/>
    <w:rsid w:val="00414305"/>
    <w:rsid w:val="00433B17"/>
    <w:rsid w:val="004C777C"/>
    <w:rsid w:val="00640315"/>
    <w:rsid w:val="00712A43"/>
    <w:rsid w:val="00746692"/>
    <w:rsid w:val="00812331"/>
    <w:rsid w:val="00845D55"/>
    <w:rsid w:val="00894C14"/>
    <w:rsid w:val="009165BF"/>
    <w:rsid w:val="0094278D"/>
    <w:rsid w:val="009D0122"/>
    <w:rsid w:val="009F30E0"/>
    <w:rsid w:val="00B60C35"/>
    <w:rsid w:val="00B87317"/>
    <w:rsid w:val="00BF382B"/>
    <w:rsid w:val="00C9180D"/>
    <w:rsid w:val="00CE5DA4"/>
    <w:rsid w:val="00D23464"/>
    <w:rsid w:val="00DF3F54"/>
    <w:rsid w:val="00E26180"/>
    <w:rsid w:val="00F33245"/>
    <w:rsid w:val="00F77E7E"/>
    <w:rsid w:val="00F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955B7"/>
  <w15:docId w15:val="{2E3EA246-D345-4882-86EB-6ABC919E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5693"/>
  </w:style>
  <w:style w:type="paragraph" w:styleId="a4">
    <w:name w:val="List Paragraph"/>
    <w:basedOn w:val="a"/>
    <w:uiPriority w:val="34"/>
    <w:qFormat/>
    <w:rsid w:val="009165B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E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E7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42B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42B0E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918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晓绪 商</dc:creator>
  <cp:lastModifiedBy>胡淑琴</cp:lastModifiedBy>
  <cp:revision>3</cp:revision>
  <dcterms:created xsi:type="dcterms:W3CDTF">2020-03-10T03:41:00Z</dcterms:created>
  <dcterms:modified xsi:type="dcterms:W3CDTF">2020-03-10T03:41:00Z</dcterms:modified>
</cp:coreProperties>
</file>