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281" w:firstLineChars="10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color w:val="auto"/>
          <w:sz w:val="28"/>
          <w:szCs w:val="28"/>
        </w:rPr>
        <w:t>高二年级化学第</w:t>
      </w:r>
      <w:r>
        <w:rPr>
          <w:rFonts w:hint="eastAsia" w:ascii="Times New Roman" w:hAnsi="Times New Roman"/>
          <w:b/>
          <w:bCs/>
          <w:color w:val="auto"/>
          <w:sz w:val="28"/>
          <w:szCs w:val="28"/>
        </w:rPr>
        <w:t>5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课时《“</w:t>
      </w:r>
      <w:r>
        <w:rPr>
          <w:rFonts w:hint="eastAsia" w:ascii="Times New Roman" w:hAnsi="Times New Roman"/>
          <w:b/>
          <w:bCs/>
          <w:color w:val="auto"/>
          <w:sz w:val="28"/>
          <w:szCs w:val="28"/>
        </w:rPr>
        <w:t>大象牙膏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”</w:t>
      </w:r>
      <w:r>
        <w:rPr>
          <w:rFonts w:hint="eastAsia" w:ascii="Times New Roman" w:hAnsi="Times New Roman"/>
          <w:b/>
          <w:bCs/>
          <w:color w:val="auto"/>
          <w:sz w:val="28"/>
          <w:szCs w:val="28"/>
        </w:rPr>
        <w:t>探秘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》提升作业</w:t>
      </w:r>
      <w:r>
        <w:rPr>
          <w:rFonts w:hint="eastAsia" w:ascii="Times New Roman" w:hAnsi="Times New Roman"/>
          <w:b/>
          <w:bCs/>
          <w:color w:val="auto"/>
          <w:sz w:val="28"/>
          <w:szCs w:val="28"/>
        </w:rPr>
        <w:t>答案</w:t>
      </w:r>
    </w:p>
    <w:p>
      <w:pPr>
        <w:numPr>
          <w:ilvl w:val="0"/>
          <w:numId w:val="1"/>
        </w:numPr>
        <w:spacing w:line="400" w:lineRule="exact"/>
        <w:contextualSpacing/>
        <w:rPr>
          <w:rFonts w:ascii="Times New Roman" w:hAnsi="Times New Roman"/>
          <w:b/>
          <w:color w:val="auto"/>
          <w:szCs w:val="21"/>
        </w:rPr>
      </w:pPr>
      <w:r>
        <w:rPr>
          <w:rFonts w:ascii="Times New Roman" w:hAnsi="Times New Roman"/>
          <w:b/>
          <w:color w:val="auto"/>
          <w:szCs w:val="21"/>
        </w:rPr>
        <w:t>选择题</w:t>
      </w:r>
    </w:p>
    <w:p>
      <w:pPr>
        <w:pStyle w:val="2"/>
        <w:ind w:firstLine="420" w:firstLineChars="200"/>
        <w:rPr>
          <w:color w:val="auto"/>
        </w:rPr>
      </w:pPr>
      <w:r>
        <w:rPr>
          <w:rFonts w:hint="eastAsia"/>
          <w:color w:val="auto"/>
        </w:rPr>
        <w:t xml:space="preserve"> C C A C  A C B D</w:t>
      </w:r>
    </w:p>
    <w:p>
      <w:pPr>
        <w:numPr>
          <w:ilvl w:val="0"/>
          <w:numId w:val="2"/>
        </w:numPr>
        <w:spacing w:line="380" w:lineRule="exact"/>
        <w:ind w:left="315" w:hanging="315" w:hangingChars="150"/>
        <w:contextualSpacing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填空题</w:t>
      </w:r>
    </w:p>
    <w:p>
      <w:pPr>
        <w:pStyle w:val="2"/>
        <w:rPr>
          <w:color w:val="auto"/>
        </w:rPr>
      </w:pPr>
      <w:r>
        <w:rPr>
          <w:rFonts w:hint="eastAsia" w:ascii="Times New Roman" w:hAnsi="Times New Roman"/>
          <w:color w:val="auto"/>
          <w:szCs w:val="21"/>
        </w:rPr>
        <w:t>1.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184"/>
        <w:gridCol w:w="1376"/>
        <w:gridCol w:w="1112"/>
        <w:gridCol w:w="768"/>
        <w:gridCol w:w="992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616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条件变化</w:t>
            </w:r>
          </w:p>
        </w:tc>
        <w:tc>
          <w:tcPr>
            <w:tcW w:w="1184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单位体积</w:t>
            </w:r>
          </w:p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内分子数</w:t>
            </w:r>
          </w:p>
        </w:tc>
        <w:tc>
          <w:tcPr>
            <w:tcW w:w="1376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单位体积内</w:t>
            </w:r>
          </w:p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活化分子数</w:t>
            </w:r>
          </w:p>
        </w:tc>
        <w:tc>
          <w:tcPr>
            <w:tcW w:w="1112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活化分子</w:t>
            </w:r>
          </w:p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百分数</w:t>
            </w:r>
          </w:p>
        </w:tc>
        <w:tc>
          <w:tcPr>
            <w:tcW w:w="768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活化</w:t>
            </w:r>
          </w:p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能</w:t>
            </w:r>
          </w:p>
        </w:tc>
        <w:tc>
          <w:tcPr>
            <w:tcW w:w="992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有效碰</w:t>
            </w:r>
          </w:p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撞次数</w:t>
            </w:r>
          </w:p>
        </w:tc>
        <w:tc>
          <w:tcPr>
            <w:tcW w:w="752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反应</w:t>
            </w:r>
          </w:p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升高温度</w:t>
            </w:r>
          </w:p>
        </w:tc>
        <w:tc>
          <w:tcPr>
            <w:tcW w:w="1184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不变</w:t>
            </w:r>
          </w:p>
        </w:tc>
        <w:tc>
          <w:tcPr>
            <w:tcW w:w="1376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增加</w:t>
            </w:r>
          </w:p>
        </w:tc>
        <w:tc>
          <w:tcPr>
            <w:tcW w:w="1112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增加</w:t>
            </w:r>
          </w:p>
        </w:tc>
        <w:tc>
          <w:tcPr>
            <w:tcW w:w="768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不变</w:t>
            </w:r>
          </w:p>
        </w:tc>
        <w:tc>
          <w:tcPr>
            <w:tcW w:w="992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增加</w:t>
            </w:r>
          </w:p>
        </w:tc>
        <w:tc>
          <w:tcPr>
            <w:tcW w:w="752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增大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增大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c(A)</w:t>
            </w:r>
          </w:p>
        </w:tc>
        <w:tc>
          <w:tcPr>
            <w:tcW w:w="1184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增加</w:t>
            </w:r>
          </w:p>
        </w:tc>
        <w:tc>
          <w:tcPr>
            <w:tcW w:w="1376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增加</w:t>
            </w:r>
          </w:p>
        </w:tc>
        <w:tc>
          <w:tcPr>
            <w:tcW w:w="1112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不变</w:t>
            </w:r>
          </w:p>
        </w:tc>
        <w:tc>
          <w:tcPr>
            <w:tcW w:w="768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不变</w:t>
            </w:r>
          </w:p>
        </w:tc>
        <w:tc>
          <w:tcPr>
            <w:tcW w:w="992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增加</w:t>
            </w:r>
          </w:p>
        </w:tc>
        <w:tc>
          <w:tcPr>
            <w:tcW w:w="752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增大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缩小容器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体积</w:t>
            </w:r>
          </w:p>
        </w:tc>
        <w:tc>
          <w:tcPr>
            <w:tcW w:w="1184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增加</w:t>
            </w:r>
          </w:p>
        </w:tc>
        <w:tc>
          <w:tcPr>
            <w:tcW w:w="1376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增加</w:t>
            </w:r>
          </w:p>
        </w:tc>
        <w:tc>
          <w:tcPr>
            <w:tcW w:w="1112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不变</w:t>
            </w:r>
          </w:p>
        </w:tc>
        <w:tc>
          <w:tcPr>
            <w:tcW w:w="768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不变</w:t>
            </w:r>
          </w:p>
        </w:tc>
        <w:tc>
          <w:tcPr>
            <w:tcW w:w="992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增加</w:t>
            </w:r>
          </w:p>
        </w:tc>
        <w:tc>
          <w:tcPr>
            <w:tcW w:w="752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增大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使用正催化剂</w:t>
            </w:r>
          </w:p>
        </w:tc>
        <w:tc>
          <w:tcPr>
            <w:tcW w:w="1184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不变</w:t>
            </w:r>
          </w:p>
        </w:tc>
        <w:tc>
          <w:tcPr>
            <w:tcW w:w="1376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增加</w:t>
            </w:r>
          </w:p>
        </w:tc>
        <w:tc>
          <w:tcPr>
            <w:tcW w:w="1112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增加</w:t>
            </w:r>
          </w:p>
        </w:tc>
        <w:tc>
          <w:tcPr>
            <w:tcW w:w="768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降低</w:t>
            </w:r>
          </w:p>
        </w:tc>
        <w:tc>
          <w:tcPr>
            <w:tcW w:w="992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增加</w:t>
            </w:r>
          </w:p>
        </w:tc>
        <w:tc>
          <w:tcPr>
            <w:tcW w:w="752" w:type="dxa"/>
          </w:tcPr>
          <w:p>
            <w:pPr>
              <w:pStyle w:val="2"/>
              <w:spacing w:after="0" w:line="336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增加</w:t>
            </w:r>
          </w:p>
        </w:tc>
      </w:tr>
    </w:tbl>
    <w:p>
      <w:pPr>
        <w:pStyle w:val="7"/>
        <w:widowControl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auto"/>
          <w:sz w:val="21"/>
          <w:szCs w:val="21"/>
          <w:highlight w:val="yellow"/>
        </w:rPr>
      </w:pPr>
    </w:p>
    <w:p>
      <w:pPr>
        <w:numPr>
          <w:ilvl w:val="0"/>
          <w:numId w:val="3"/>
        </w:numPr>
        <w:spacing w:line="360" w:lineRule="auto"/>
        <w:textAlignment w:val="center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 xml:space="preserve"> （1） 2</w:t>
      </w:r>
      <w:r>
        <w:rPr>
          <w:rFonts w:ascii="Times New Roman" w:hAnsi="Times New Roman"/>
          <w:color w:val="auto"/>
          <w:szCs w:val="21"/>
        </w:rPr>
        <w:t>H</w:t>
      </w:r>
      <w:r>
        <w:rPr>
          <w:rFonts w:ascii="Times New Roman" w:hAnsi="Times New Roman"/>
          <w:color w:val="auto"/>
          <w:szCs w:val="21"/>
          <w:vertAlign w:val="subscript"/>
        </w:rPr>
        <w:t>2</w:t>
      </w:r>
      <w:r>
        <w:rPr>
          <w:rFonts w:ascii="Times New Roman" w:hAnsi="Times New Roman"/>
          <w:color w:val="auto"/>
          <w:szCs w:val="21"/>
        </w:rPr>
        <w:t>O</w:t>
      </w:r>
      <w:r>
        <w:rPr>
          <w:rFonts w:ascii="Times New Roman" w:hAnsi="Times New Roman"/>
          <w:color w:val="auto"/>
          <w:szCs w:val="21"/>
          <w:vertAlign w:val="subscript"/>
        </w:rPr>
        <w:t>2</w:t>
      </w:r>
      <w:r>
        <w:rPr>
          <w:rFonts w:hint="eastAsia" w:ascii="Times New Roman" w:hAnsi="Times New Roman"/>
          <w:color w:val="auto"/>
          <w:szCs w:val="21"/>
          <w:vertAlign w:val="subscript"/>
        </w:rPr>
        <w:t>(aq)</w:t>
      </w:r>
      <w:r>
        <w:rPr>
          <w:rFonts w:ascii="Times New Roman" w:hAnsi="Times New Roman"/>
          <w:color w:val="auto"/>
          <w:szCs w:val="21"/>
        </w:rPr>
        <w:t xml:space="preserve"> → H</w:t>
      </w:r>
      <w:r>
        <w:rPr>
          <w:rFonts w:ascii="Times New Roman" w:hAnsi="Times New Roman"/>
          <w:color w:val="auto"/>
          <w:szCs w:val="21"/>
          <w:vertAlign w:val="subscript"/>
        </w:rPr>
        <w:t>2</w:t>
      </w:r>
      <w:r>
        <w:rPr>
          <w:rFonts w:ascii="Times New Roman" w:hAnsi="Times New Roman"/>
          <w:color w:val="auto"/>
          <w:szCs w:val="21"/>
        </w:rPr>
        <w:t>O</w:t>
      </w:r>
      <w:r>
        <w:rPr>
          <w:rFonts w:hint="eastAsia" w:ascii="Times New Roman" w:hAnsi="Times New Roman"/>
          <w:color w:val="auto"/>
          <w:szCs w:val="21"/>
        </w:rPr>
        <w:t>(l)</w:t>
      </w:r>
      <w:r>
        <w:rPr>
          <w:rFonts w:ascii="Times New Roman" w:hAnsi="Times New Roman"/>
          <w:color w:val="auto"/>
          <w:szCs w:val="21"/>
        </w:rPr>
        <w:t>＋O</w:t>
      </w:r>
      <w:r>
        <w:rPr>
          <w:rFonts w:ascii="Times New Roman" w:hAnsi="Times New Roman"/>
          <w:color w:val="auto"/>
          <w:szCs w:val="21"/>
          <w:vertAlign w:val="subscript"/>
        </w:rPr>
        <w:t>2</w:t>
      </w:r>
      <w:r>
        <w:rPr>
          <w:rFonts w:hint="eastAsia" w:ascii="Times New Roman" w:hAnsi="Times New Roman"/>
          <w:color w:val="auto"/>
          <w:szCs w:val="21"/>
          <w:vertAlign w:val="subscript"/>
        </w:rPr>
        <w:t xml:space="preserve">(g)   </w:t>
      </w: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△H</w:t>
      </w:r>
      <w:r>
        <w:rPr>
          <w:rFonts w:hint="eastAsia" w:ascii="Times New Roman" w:hAnsi="Times New Roman"/>
          <w:color w:val="auto"/>
          <w:szCs w:val="21"/>
          <w:vertAlign w:val="subscript"/>
        </w:rPr>
        <w:t xml:space="preserve"> </w:t>
      </w:r>
      <w:r>
        <w:rPr>
          <w:rFonts w:hint="eastAsia" w:ascii="Times New Roman" w:hAnsi="Times New Roman"/>
          <w:color w:val="auto"/>
          <w:szCs w:val="21"/>
        </w:rPr>
        <w:t>=-196</w:t>
      </w:r>
      <w:r>
        <w:rPr>
          <w:rFonts w:ascii="Times New Roman" w:hAnsi="Times New Roman"/>
          <w:color w:val="auto"/>
          <w:szCs w:val="21"/>
        </w:rPr>
        <w:t>kJ</w:t>
      </w:r>
      <w:r>
        <w:rPr>
          <w:rFonts w:hint="eastAsia" w:ascii="Times New Roman" w:hAnsi="Times New Roman"/>
          <w:color w:val="auto"/>
          <w:szCs w:val="21"/>
        </w:rPr>
        <w:t>/mol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（2）</w:t>
      </w:r>
      <w:r>
        <w:rPr>
          <w:rFonts w:ascii="Times New Roman" w:hAnsi="Times New Roman"/>
          <w:color w:val="auto"/>
          <w:szCs w:val="21"/>
        </w:rPr>
        <w:t>H</w:t>
      </w:r>
      <w:r>
        <w:rPr>
          <w:rFonts w:ascii="Times New Roman" w:hAnsi="Times New Roman"/>
          <w:color w:val="auto"/>
          <w:szCs w:val="21"/>
          <w:vertAlign w:val="subscript"/>
        </w:rPr>
        <w:t>2</w:t>
      </w:r>
      <w:r>
        <w:rPr>
          <w:rFonts w:ascii="Times New Roman" w:hAnsi="Times New Roman"/>
          <w:color w:val="auto"/>
          <w:szCs w:val="21"/>
        </w:rPr>
        <w:t>O</w:t>
      </w:r>
      <w:r>
        <w:rPr>
          <w:rFonts w:ascii="Times New Roman" w:hAnsi="Times New Roman"/>
          <w:color w:val="auto"/>
          <w:szCs w:val="21"/>
          <w:vertAlign w:val="subscript"/>
        </w:rPr>
        <w:t>2</w:t>
      </w:r>
      <w:r>
        <w:rPr>
          <w:rFonts w:ascii="Times New Roman" w:hAnsi="Times New Roman"/>
          <w:color w:val="auto"/>
          <w:szCs w:val="21"/>
        </w:rPr>
        <w:t>＋IO</w:t>
      </w:r>
      <w:r>
        <w:rPr>
          <w:rFonts w:ascii="Times New Roman" w:hAnsi="Times New Roman"/>
          <w:color w:val="auto"/>
          <w:szCs w:val="21"/>
          <w:vertAlign w:val="superscript"/>
        </w:rPr>
        <w:t>－</w:t>
      </w:r>
      <w:r>
        <w:rPr>
          <w:rFonts w:ascii="Times New Roman" w:hAnsi="Times New Roman"/>
          <w:color w:val="auto"/>
          <w:szCs w:val="21"/>
        </w:rPr>
        <w:t xml:space="preserve"> → H</w:t>
      </w:r>
      <w:r>
        <w:rPr>
          <w:rFonts w:ascii="Times New Roman" w:hAnsi="Times New Roman"/>
          <w:color w:val="auto"/>
          <w:szCs w:val="21"/>
          <w:vertAlign w:val="subscript"/>
        </w:rPr>
        <w:t>2</w:t>
      </w:r>
      <w:r>
        <w:rPr>
          <w:rFonts w:ascii="Times New Roman" w:hAnsi="Times New Roman"/>
          <w:color w:val="auto"/>
          <w:szCs w:val="21"/>
        </w:rPr>
        <w:t>O＋O</w:t>
      </w:r>
      <w:r>
        <w:rPr>
          <w:rFonts w:ascii="Times New Roman" w:hAnsi="Times New Roman"/>
          <w:color w:val="auto"/>
          <w:szCs w:val="21"/>
          <w:vertAlign w:val="subscript"/>
        </w:rPr>
        <w:t>2</w:t>
      </w:r>
      <w:r>
        <w:rPr>
          <w:rFonts w:ascii="Times New Roman" w:hAnsi="Times New Roman"/>
          <w:color w:val="auto"/>
          <w:szCs w:val="21"/>
        </w:rPr>
        <w:t>＋I</w:t>
      </w:r>
      <w:r>
        <w:rPr>
          <w:rFonts w:ascii="Times New Roman" w:hAnsi="Times New Roman"/>
          <w:color w:val="auto"/>
          <w:szCs w:val="21"/>
          <w:vertAlign w:val="superscript"/>
        </w:rPr>
        <w:t>－</w:t>
      </w:r>
      <w:r>
        <w:rPr>
          <w:rFonts w:ascii="Times New Roman" w:hAnsi="Times New Roman"/>
          <w:color w:val="auto"/>
          <w:szCs w:val="21"/>
        </w:rPr>
        <w:t>　</w:t>
      </w:r>
    </w:p>
    <w:p>
      <w:pPr>
        <w:pStyle w:val="7"/>
        <w:widowControl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</w:rPr>
        <w:t xml:space="preserve">    （3）</w:t>
      </w:r>
      <w:r>
        <w:rPr>
          <w:color w:val="auto"/>
        </w:rPr>
        <w:drawing>
          <wp:inline distT="0" distB="0" distL="114300" distR="114300">
            <wp:extent cx="2152650" cy="18288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widowControl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auto"/>
          <w:sz w:val="21"/>
          <w:szCs w:val="21"/>
          <w:highlight w:val="yellow"/>
        </w:rPr>
      </w:pPr>
    </w:p>
    <w:p>
      <w:pPr>
        <w:pStyle w:val="7"/>
        <w:widowControl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</w:rPr>
        <w:t xml:space="preserve">    （4） A </w:t>
      </w:r>
    </w:p>
    <w:p>
      <w:pPr>
        <w:pStyle w:val="7"/>
        <w:widowControl/>
        <w:shd w:val="clear" w:color="auto" w:fill="FFFFFF"/>
        <w:spacing w:before="0" w:beforeAutospacing="0" w:after="0" w:afterAutospacing="0" w:line="360" w:lineRule="auto"/>
        <w:rPr>
          <w:rFonts w:hint="eastAsia" w:eastAsiaTheme="minorEastAsia" w:cstheme="minorBidi"/>
          <w:color w:val="auto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3.</w:t>
      </w:r>
      <w:r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（1）</w:t>
      </w:r>
      <w:r>
        <w:rPr>
          <w:rFonts w:eastAsiaTheme="minorEastAsia" w:cstheme="minorBidi"/>
          <w:color w:val="auto"/>
          <w:position w:val="-10"/>
        </w:rPr>
        <w:object>
          <v:shape id="_x0000_i1025" o:spt="75" type="#_x0000_t75" style="height:24pt;width:186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</w:p>
    <w:p>
      <w:pPr>
        <w:pStyle w:val="7"/>
        <w:widowControl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（2）①2Fe</w:t>
      </w:r>
      <w:r>
        <w:rPr>
          <w:rFonts w:ascii="Times New Roman" w:hAnsi="Times New Roman"/>
          <w:color w:val="auto"/>
          <w:sz w:val="21"/>
          <w:szCs w:val="21"/>
          <w:shd w:val="clear" w:color="auto" w:fill="FFFFFF"/>
          <w:vertAlign w:val="superscript"/>
        </w:rPr>
        <w:t>3＋</w:t>
      </w:r>
      <w:r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+</w:t>
      </w:r>
      <w:r>
        <w:rPr>
          <w:rFonts w:hint="eastAsia" w:ascii="Times New Roman" w:hAnsi="Times New Roman"/>
          <w:color w:val="auto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Pb</w:t>
      </w:r>
      <w:r>
        <w:rPr>
          <w:rFonts w:hint="eastAsia" w:ascii="Times New Roman" w:hAnsi="Times New Roman"/>
          <w:color w:val="auto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+</w:t>
      </w:r>
      <w:r>
        <w:rPr>
          <w:rFonts w:hint="eastAsia" w:ascii="Times New Roman" w:hAnsi="Times New Roman"/>
          <w:color w:val="auto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SO</w:t>
      </w:r>
      <w:r>
        <w:rPr>
          <w:rFonts w:ascii="Times New Roman" w:hAnsi="Times New Roman"/>
          <w:color w:val="auto"/>
          <w:sz w:val="21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/>
          <w:color w:val="auto"/>
          <w:sz w:val="21"/>
          <w:szCs w:val="21"/>
          <w:shd w:val="clear" w:color="auto" w:fill="FFFFFF"/>
          <w:vertAlign w:val="superscript"/>
        </w:rPr>
        <w:t>2—</w:t>
      </w:r>
      <w:r>
        <w:rPr>
          <w:rFonts w:hint="eastAsia" w:ascii="Times New Roman" w:hAnsi="Times New Roman"/>
          <w:color w:val="auto"/>
          <w:sz w:val="21"/>
          <w:szCs w:val="21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==</w:t>
      </w:r>
      <w:r>
        <w:rPr>
          <w:rFonts w:hint="eastAsia" w:ascii="Times New Roman" w:hAnsi="Times New Roman"/>
          <w:color w:val="auto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PbSO</w:t>
      </w:r>
      <w:r>
        <w:rPr>
          <w:rFonts w:ascii="Times New Roman" w:hAnsi="Times New Roman"/>
          <w:color w:val="auto"/>
          <w:sz w:val="21"/>
          <w:szCs w:val="21"/>
          <w:shd w:val="clear" w:color="auto" w:fill="FFFFFF"/>
          <w:vertAlign w:val="subscript"/>
        </w:rPr>
        <w:t>4</w:t>
      </w:r>
      <w:r>
        <w:rPr>
          <w:rFonts w:hint="eastAsia" w:ascii="Times New Roman" w:hAnsi="Times New Roman"/>
          <w:color w:val="auto"/>
          <w:sz w:val="21"/>
          <w:szCs w:val="21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+</w:t>
      </w:r>
      <w:r>
        <w:rPr>
          <w:rFonts w:hint="eastAsia" w:ascii="Times New Roman" w:hAnsi="Times New Roman"/>
          <w:color w:val="auto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2Fe</w:t>
      </w:r>
      <w:r>
        <w:rPr>
          <w:rFonts w:ascii="Times New Roman" w:hAnsi="Times New Roman"/>
          <w:color w:val="auto"/>
          <w:sz w:val="21"/>
          <w:szCs w:val="21"/>
          <w:shd w:val="clear" w:color="auto" w:fill="FFFFFF"/>
          <w:vertAlign w:val="superscript"/>
        </w:rPr>
        <w:t>2＋</w:t>
      </w:r>
      <w:r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；</w:t>
      </w:r>
    </w:p>
    <w:p>
      <w:pPr>
        <w:pStyle w:val="7"/>
        <w:widowControl/>
        <w:shd w:val="clear" w:color="auto" w:fill="FFFFFF"/>
        <w:spacing w:before="0" w:beforeAutospacing="0" w:after="0" w:afterAutospacing="0" w:line="360" w:lineRule="auto"/>
        <w:ind w:firstLine="630" w:firstLineChars="300"/>
        <w:rPr>
          <w:rFonts w:ascii="Times New Roman" w:hAnsi="Times New Roman"/>
          <w:color w:val="auto"/>
          <w:sz w:val="21"/>
          <w:szCs w:val="21"/>
        </w:rPr>
      </w:pPr>
      <w:r>
        <w:rPr>
          <w:rFonts w:ascii="Times New Roman" w:hAnsi="Times New Roman"/>
          <w:color w:val="auto"/>
          <w:sz w:val="21"/>
          <w:szCs w:val="21"/>
          <w:shd w:val="clear" w:color="auto" w:fill="FFFFFF"/>
        </w:rPr>
        <w:t>②取a中红色溶液少量，加入过量Pb，充分反应后，红色褪去。</w:t>
      </w:r>
    </w:p>
    <w:p>
      <w:pPr>
        <w:spacing w:line="360" w:lineRule="auto"/>
        <w:ind w:firstLine="315" w:firstLineChars="150"/>
        <w:contextualSpacing/>
        <w:jc w:val="left"/>
        <w:rPr>
          <w:rFonts w:ascii="Times New Roman" w:hAnsi="Times New Roman"/>
          <w:color w:val="auto"/>
          <w:szCs w:val="21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F72518"/>
    <w:multiLevelType w:val="singleLevel"/>
    <w:tmpl w:val="98F725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62625C5"/>
    <w:multiLevelType w:val="singleLevel"/>
    <w:tmpl w:val="C62625C5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5583030"/>
    <w:multiLevelType w:val="singleLevel"/>
    <w:tmpl w:val="655830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6272"/>
    <w:rsid w:val="00064E7D"/>
    <w:rsid w:val="0008655C"/>
    <w:rsid w:val="000C5412"/>
    <w:rsid w:val="000C58D1"/>
    <w:rsid w:val="000E0199"/>
    <w:rsid w:val="00141CEA"/>
    <w:rsid w:val="00146380"/>
    <w:rsid w:val="00151BE3"/>
    <w:rsid w:val="001C6272"/>
    <w:rsid w:val="002044B7"/>
    <w:rsid w:val="0023767E"/>
    <w:rsid w:val="002528A3"/>
    <w:rsid w:val="002700DC"/>
    <w:rsid w:val="002A4CBD"/>
    <w:rsid w:val="003049F6"/>
    <w:rsid w:val="00430417"/>
    <w:rsid w:val="00451A72"/>
    <w:rsid w:val="004610AE"/>
    <w:rsid w:val="00483964"/>
    <w:rsid w:val="004A281E"/>
    <w:rsid w:val="005D66CA"/>
    <w:rsid w:val="005E48C3"/>
    <w:rsid w:val="005E5B68"/>
    <w:rsid w:val="0072584A"/>
    <w:rsid w:val="00741D04"/>
    <w:rsid w:val="007622A5"/>
    <w:rsid w:val="00791553"/>
    <w:rsid w:val="007A5B17"/>
    <w:rsid w:val="008E693E"/>
    <w:rsid w:val="009B2B08"/>
    <w:rsid w:val="00A1612C"/>
    <w:rsid w:val="00A24EA1"/>
    <w:rsid w:val="00B1289A"/>
    <w:rsid w:val="00B81494"/>
    <w:rsid w:val="00BD4781"/>
    <w:rsid w:val="00BE0156"/>
    <w:rsid w:val="00CC6D6D"/>
    <w:rsid w:val="00D01328"/>
    <w:rsid w:val="00D81261"/>
    <w:rsid w:val="00DD54A7"/>
    <w:rsid w:val="00DD56F8"/>
    <w:rsid w:val="00DE0D92"/>
    <w:rsid w:val="00E02390"/>
    <w:rsid w:val="00F51525"/>
    <w:rsid w:val="00F6614F"/>
    <w:rsid w:val="00FA454A"/>
    <w:rsid w:val="0ACA2EA0"/>
    <w:rsid w:val="0DA43393"/>
    <w:rsid w:val="141669B7"/>
    <w:rsid w:val="1B291126"/>
    <w:rsid w:val="380B06ED"/>
    <w:rsid w:val="53D00A70"/>
    <w:rsid w:val="5A5A2E56"/>
    <w:rsid w:val="5C0A7177"/>
    <w:rsid w:val="5CB0346C"/>
    <w:rsid w:val="6EDB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  <w:snapToGrid w:val="0"/>
      <w:spacing w:line="312" w:lineRule="atLeast"/>
    </w:pPr>
    <w:rPr>
      <w:rFonts w:ascii="Times New Roman" w:hAnsi="Times New Roman"/>
      <w:kern w:val="0"/>
      <w:szCs w:val="21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00选项4行2缩进"/>
    <w:basedOn w:val="1"/>
    <w:link w:val="16"/>
    <w:qFormat/>
    <w:uiPriority w:val="0"/>
    <w:pPr>
      <w:tabs>
        <w:tab w:val="left" w:pos="5040"/>
      </w:tabs>
      <w:spacing w:line="360" w:lineRule="auto"/>
      <w:ind w:firstLine="200" w:firstLineChars="200"/>
    </w:pPr>
    <w:rPr>
      <w:rFonts w:ascii="Times New Roman" w:hAnsi="Times New Roman"/>
      <w:szCs w:val="21"/>
    </w:rPr>
  </w:style>
  <w:style w:type="character" w:customStyle="1" w:styleId="16">
    <w:name w:val="00选项4行2缩进 字符"/>
    <w:link w:val="15"/>
    <w:qFormat/>
    <w:uiPriority w:val="0"/>
    <w:rPr>
      <w:rFonts w:ascii="Times New Roman" w:hAnsi="Times New Roman" w:eastAsia="宋体" w:cs="Times New Roman"/>
      <w:kern w:val="2"/>
      <w:sz w:val="21"/>
      <w:szCs w:val="21"/>
    </w:rPr>
  </w:style>
  <w:style w:type="paragraph" w:customStyle="1" w:styleId="17">
    <w:name w:val="正文_0"/>
    <w:qFormat/>
    <w:uiPriority w:val="0"/>
    <w:pPr>
      <w:widowControl w:val="0"/>
      <w:spacing w:line="36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纯文本 Char"/>
    <w:basedOn w:val="10"/>
    <w:link w:val="3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360068-86FE-48EE-BB65-5D9FF0B7C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TotalTime>23</TotalTime>
  <ScaleCrop>false</ScaleCrop>
  <LinksUpToDate>false</LinksUpToDate>
  <CharactersWithSpaces>410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2020-03-09T13:57:00Z</dcterms:created>
  <dc:creator>DELL</dc:creator>
  <cp:lastModifiedBy>于守丽</cp:lastModifiedBy>
  <dcterms:modified xsi:type="dcterms:W3CDTF">2020-03-22T01:29:40Z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