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cs="宋体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  <w:lang w:eastAsia="zh-CN"/>
        </w:rPr>
        <w:t>古今散文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：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eastAsia="zh-CN"/>
        </w:rPr>
        <w:t>山水之美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 xml:space="preserve"> 文化之思——梁衡散文</w:t>
      </w:r>
    </w:p>
    <w:p>
      <w:pPr>
        <w:adjustRightInd w:val="0"/>
        <w:snapToGrid w:val="0"/>
        <w:spacing w:line="360" w:lineRule="auto"/>
        <w:jc w:val="center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拓展资源</w:t>
      </w:r>
    </w:p>
    <w:p>
      <w:pPr>
        <w:numPr>
          <w:ilvl w:val="0"/>
          <w:numId w:val="1"/>
        </w:numPr>
        <w:jc w:val="center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梁衡散文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壶口瀑布（节选）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黄河在这里由宽而窄,由高到低,只见那平坦如席的大水像是被一个无形的大洞吸着,顿然拢成一束,向龙槽里隆隆冲去,先跌在石上,翻个身再跌下去,三跌、四跌,一川大水硬是这样被跌得粉碎,碎成点,碎成雾。从沟底升起道彩虹,横跨龙槽,穿过雾霭,消失在远山青色的背景中。当然这么窄的壶口一时容不下这么多的水,于是洪流便向两边涌去,沿着龙槽的边沿轰然而下,平平的,大大的,浑厚庄重如一卷飞毯从空抖落。不,简直如一卷钢板出轧,的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有那种凝重,那种猛烈。尽管这样,壶口还是不能尽收这川黄浪,于是又有一些各自夺路而走的,乘隙而进的,折返迂回的,它们在龙槽两边的滩壁上散开来,或钻石觅缝,汩汩如泉;或淌过石板,潺潺成溪;或被夹在石间,哀哀打漩。还有那顺壁挂下的,亮晶晶的如丝如缕……而这一切都隐在湿漉漉的水雾中,罩在七色彩虹中,像一曲交响乐,幅写意画。我突然陷入沉思,眼前这个小小的壶口,怎么一下子集纳了海、河、瀑、泉、雾,所有水的形态;兼容了喜、怒、哀、怨、愁,人的各种情感。造物者难道是要在这壶口中浓缩一个世界吗?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跨越百年的美丽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（节选）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inorEastAsia" w:hAnsiTheme="minorEastAsia" w:eastAsiaTheme="minorEastAsia"/>
          <w:sz w:val="18"/>
          <w:szCs w:val="21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u w:val="none"/>
          <w:lang w:val="en-US" w:eastAsia="zh-CN"/>
        </w:rPr>
        <w:t>旧木棚里这点美丽的淡蓝色荧光,是用一个美丽女子的生命和信念换来的。这项开辟科学新纪元的伟大发现好像不该落在一个女子头上。千百年来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1"/>
          <w:szCs w:val="21"/>
          <w:u w:val="none"/>
          <w:lang w:val="en-US" w:eastAsia="zh-CN"/>
        </w:rPr>
        <w:t>,漂亮就是一个女人的最高荣誉、最大资本,只要有幸得到这一点,其余便不必再求了。莫泊桑在他的名著《项链》中说:“女人并无社会等级,也无种族差异,她们的姿色、风度和妩媚就是她们身世和门庭的标志。”居里夫人是属于那一类很漂亮的女子,她的肖像如今挂遍世界各国的科研教学机构,我们仍可看到她昔日的风采。但是她偏偏没有利用这一点资本,她的战胜自我也恰恰就是从这一点开始的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lang w:eastAsia="zh-CN"/>
        </w:rPr>
        <w:t>秋风桐槐说项羽（节选）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岁月沧桑,英雄多难,这个从淤泥中挣扎而出的树头某年又遭雷电劈为两半,一枝向北,一枝向南,撕肝裂肺,狂呼疾喊,身上还有电火烧过的焦痕。向北的那枝,略挺起身子,斗大的树洞,怒目圆睁青筋暴突,如霸王扛鼎;向南的一枝已朽掉了木质部分,只剩下半圆形的黑色树皮,活像霸王刚刚卸落的铠甲。但不管南枝、北枝都绿叶如云,浓阴泼地。两千年的风雨,手植槐修成了黄河槐;黄河槐又炼成了雷公槐。这摄取了天地之精、大河之灵的古槐,日修月炼,水淹不没,沙淤不死,雷劈不倒,壮哉项羽!</w:t>
      </w:r>
    </w:p>
    <w:p>
      <w:pPr>
        <w:jc w:val="center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（二）梁衡科普文</w:t>
      </w:r>
    </w:p>
    <w:p>
      <w:pPr>
        <w:jc w:val="center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第八回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lang w:eastAsia="zh-CN"/>
        </w:rPr>
        <w:t>八龙举首报地动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lang w:eastAsia="zh-CN"/>
        </w:rPr>
        <w:t>一骑飞至判真伪——世界上第一台地动仪的诞生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上回说到古希腊伟大的科学家阿基米德在战争中不幸遇难。此后,欧洲在一千多年内,再没出现可与他相比的人物。虚妄的封建迷信、疯狂的宗教压迫把人们淹没在无知的荒野中。当时的世界文化中心亚历山大里亚已被焚毁,巴黎和伦敦的街上还是一些土房茅舍。整个欧洲没有学校,没有医院,瘟疫到处蔓延,人们大批死亡,欧洲进入了中世纪的黑暗时代。可是,幸亏地球是圆的,正像一半是黑夜,一半就是白天一样,那时在东半球正有一个和罗马一样强大的帝国,这就是中国的汉王朝。就在西塞罗无限追思阿基米德并为他立碑的三年后(78年),东汉的南阳郡西鄂县(今河南南阳石桥镇)降生了一个人,他就是后来在世界科学史上占有显著地位的科学家张衡(78~139年)。张衡自幼刻苦读书,16岁即外出考察游学,后在京为官,一生共有著作二十种五十三篇,涉及文学、史学、哲学、天文、历算、地理、艺术。正如1956年中国科学院院长郭沫若在重修张衡墓时的题词中说的那样:“如此全面发展之人物,在世界史中亦属罕见。”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话说公元138年的一天,洛阳城里汉顺帝早朝,文武百官班列两旁。顺帝道:“众爱卿,可有什么事情要向朕奏明?”这时班中一位老臣,鹤发童颜,趋前几步跪下道:“臣今早察知京师正西方向发生地动,那里必是房倒墙摧,江河横溢,生灵涂炭,万请陛下速派员安抚,以救民于水火。”这个老人就是年已60岁的张衡。他本来在朝中任太史令、侍中,三年前因敢于直言而被排挤出京任河间相,如今刚刚回朝任尚书,第一次上奏就说出这般不吉利的话来。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这时外面风和日丽,朗朗乾坤,没有一丝地震的迹象,当即有人跪奏顺帝:“我朝在和帝永元八年(96年)至安帝延光四年(125年),三十年间就有二十三年发生大地震。安帝元初六年(119年),两次地震,京师和四十二个郡全都受灾,房倒屋塌,山崩地裂。那是神灵主宰,上天垂象,朝将易主,果然连换三朝。自我皇永建元年(126年)登基以来,上应天意,下随民心,天下太平,谷丰粮登,何来凶象之兆?平子(张衡字)在朝为官多年,被调为外相,分明是对圣上有怨。今日登殿假借天意,造谣惑上,宜交廷尉(掌刑法的官)论罪,以肃朝纲。”此人伶牙俐齿,口若悬河,朝中不少迷信老朽听得连连点头。张衡的一些好友也不敢插嘴申辩,大殿之内一片肃静。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顺帝一时也拿不定主意。先朝的大地震他是知道的,至今想来还心惊肉跳。可是,自他登基十二年来,张衡就有十一年在他身边侍奉,上传下达,犯颜直谏,忠于职守。自任太史以来,推算历法,研究天文,制成浑天仪,演测天象,确有成效,今日之言绝不至于信口开河。想到这里,便问道:“卿言西方地动,有何根据?”张衡说:“臣在家中亲自测得,三日之内必有驿报,若无此事,甘以欺君之罪受死。”于是,当日散朝无事。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再说张衡散朝回来,一班亲朋好友都为他捏着一把汗,将他簇拥至家,七嘴八舌,要讨个放心。张衡脱了朝服,轻捋银须,微笑道:“诸位不必担心,请随我看一样东西。”众人随他来到后院一间厢房,这里满壁都是楠木书架,摆满经、史、子、集各类书籍,还有他的手稿《温泉赋》、《归田赋》和那篇花了十年时间才写成的《二京赋》,以及天文著作《灵宪》、《浑天仪图注》,数学著作《算罔论》等。这时蔡伦又刚刚改进了造纸术,所以这张衡的书房和地中海边阿基米德的石头书屋已大不一样,并没有那些大卷羊皮、颜料、鹅毛笔之类的东西。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奇怪的是,书房当中放着一件东西,状如一个大酒樽,圆径八尺,顶上有突起的盖子,表面有浮雕的篆文、山、龟和鸟兽花纹。这是他六年前(132年)亲手用青铜制成的这个大“酒樽”的上部镶着八条龙,龙头分别朝东、西、南、北、东北、东南、西北、西南八个方向排列,每个龙嘴都含有一颗铜球。每个龙头下对着一只蛤蟆,张嘴对着龙口呈接食状。大家仔细一看,8条龙唯有向西这条龙嘴巴紧闭,所含铜球已掉在下面蹲着的那只蛤蟆嘴里。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张衡说:“这叫地动仪,能测八个方向的地动,只要远处大地一有震动,必有一条龙吐球报信。你们看西面这条龙已经吐下铜球,告知那面肯定有地动了,所以我今天上朝奏明圣上,不想那些奸顽之徒又要乘机进谗言,我自信这仪器是不会误人的。”这时人们还是疑信参半,心神不定。大家围着这件怪东西转了几圈,议了一会儿,便也都慢慢散去。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地动仪为何能报出地震,测出方向呢?原来,大酒樽内立一根很重的铜柱,名曰“都柱”,上粗下尖极易歪斜。都柱周围的八个方向有八根曲杆,与八个龙头相接,只要个方向有地震波传来,极不稳的都柱便会倒向这个方向,压动曲杆,牵动龙头,张口吐出铜球。这与阿基米德那些拋石机一样也是用的杠杆原理,那曲杆就是我们现在机械学上的“曲横杆”。张衡当年已如此熟练地运用这种机械原理,确是才思过人。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再说第二天,一日不见消息,第三天也无动静。这时那些反对张衡的人更有了话柄,有的上书要求皇上治他的罪,有的到他家里来讽刺挖苦,张衡的一些朋友更是提心吊胆。按说就是千里路程,如真有地动,驿马日夜兼程也该到京了,莫不是仪器有失?张衡的夫人、子女、家人仆从也无不急得如热锅上的蚂蚁,唯有他自己读书、批文,泰然自若。眼见红日西斜,第三天又要过去。张衡批了一天的公文回到书房,刚捧起一卷书,忽然,老家人闯了进来,不及下跪就慌慌张张地说道:“老爷,不好了,刚才宫里太监宣您到温德殿见驾,怕是为了那日朝上争论的地动一事吧。”</w:t>
      </w:r>
    </w:p>
    <w:p>
      <w:pPr>
        <w:ind w:firstLine="420" w:firstLineChars="200"/>
        <w:jc w:val="lef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张衡闻言急忙换了朝服去到温德殿见驾。到底是凶是吉,且听下回分解。</w:t>
      </w:r>
    </w:p>
    <w:p>
      <w:pPr>
        <w:ind w:firstLine="420" w:firstLineChars="200"/>
        <w:jc w:val="righ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（摘自《数理化通俗演义》）</w:t>
      </w: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Theme="minorEastAsia" w:hAnsiTheme="minorEastAsia" w:eastAsiaTheme="minorEastAsia"/>
          <w:lang w:eastAsia="zh-CN"/>
        </w:rPr>
        <w:t>（三）梁衡谈写作</w:t>
      </w:r>
    </w:p>
    <w:p>
      <w:pPr>
        <w:ind w:left="210" w:leftChars="50" w:hanging="105" w:hangingChars="5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山水为什么美</w:t>
      </w:r>
      <w:r>
        <w:rPr>
          <w:rFonts w:hint="eastAsia" w:ascii="宋体" w:hAnsi="宋体" w:cs="宋体"/>
          <w:lang w:eastAsia="zh-CN"/>
        </w:rPr>
        <w:t>（节选）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人与自然的交流是一个永恒的话题。人从自然中索取物质,维持生命,同时又从它身上感悟美感,培养审美能力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ascii="楷体" w:hAnsi="楷体" w:eastAsia="楷体"/>
        </w:rPr>
        <w:t>大自然靠什么给人以美感呢?简化一点就是三样:形状、颜色、声音。形、色、声这三样基本东西,经对称、和谐、奇巧等等的变化组合,就出现无穷无尽的美。美的要素在自然中最多,远远多于人为的创造,所以艺术强调师法自然,杜甫说,“文章本天成,妙手偶得之”,刘海粟十上黄山“搜尽奇峰打草稿”。</w:t>
      </w:r>
    </w:p>
    <w:p>
      <w:pPr>
        <w:ind w:firstLine="420" w:firstLineChars="20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刘勰说,“目既往还,心亦吐纳”,是通过眼睛观察,内心思考,经过一番酝酿吐纳之后才加工出来的。这些要素作用于人,激活人的美感有三个步骤:一是以美形引人</w:t>
      </w:r>
      <w:r>
        <w:rPr>
          <w:rFonts w:hint="eastAsia" w:ascii="楷体" w:hAnsi="楷体" w:eastAsia="楷体"/>
          <w:lang w:eastAsia="zh-CN"/>
        </w:rPr>
        <w:t>，二</w:t>
      </w:r>
      <w:r>
        <w:rPr>
          <w:rFonts w:hint="eastAsia" w:ascii="楷体" w:hAnsi="楷体" w:eastAsia="楷体"/>
        </w:rPr>
        <w:t>是以美情感人,三是以美理服人,由形及情及理。我们看到鲜艳的花朵、奇伟的山峰、行云流水,这些美好之物就会被吸引。不论是人还是山水,只要美,人就喜欢。小石潭的凄清,荷塘月色的宁静,范仲淹所谓物悲物喜,这就是意境</w:t>
      </w:r>
      <w:r>
        <w:rPr>
          <w:rFonts w:hint="eastAsia" w:ascii="楷体" w:hAnsi="楷体" w:eastAsia="楷体"/>
          <w:lang w:eastAsia="zh-CN"/>
        </w:rPr>
        <w:t>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人们还不只满足于自然中的形向主观的情的转化,又进而求理。因为哲理本身的逻辑美,在自然中也能找到相似的形象。它们灵犀一点可相通。如山之沉毅,海之激荡,云之多变等,人们从美的形、色、声中不但可以悟到美好的情感,达到美好的意境,还能悟出一种哲理的美、逻辑的美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ascii="楷体" w:hAnsi="楷体" w:eastAsia="楷体"/>
        </w:rPr>
        <w:t>周敦颐见莲花就悟出“出淤泥而不染”的做人之理;朱熹“半亩方塘一鉴开,天光云影共徘徊,问渠哪得清如许,为有源头活水来”,这是讲做学问的理。又像练气功常说的精、气、神,炼精化气,炼气化神。在散文写作上就是美的三个层次:描写美、意境美、哲理美。</w:t>
      </w:r>
    </w:p>
    <w:p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但是,并不是所有的山、水、树、木、草、石都能产生美感。大自然如人群一样。美人罕见,好景难求。因为美是一种巧合。我们要永葆一种崇敬、虔诚之心,向自然汲取美感,这是更高层次的人与自然的和谐。</w:t>
      </w:r>
    </w:p>
    <w:p>
      <w:pPr>
        <w:rPr>
          <w:rFonts w:hint="eastAsia" w:ascii="楷体" w:hAnsi="楷体" w:eastAsia="楷体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/>
        </w:rPr>
      </w:pPr>
    </w:p>
    <w:p>
      <w:pPr>
        <w:ind w:left="210" w:leftChars="50" w:hanging="105" w:hangingChars="50"/>
        <w:jc w:val="center"/>
        <w:rPr>
          <w:rFonts w:hint="eastAsia" w:asciiTheme="minorEastAsia" w:hAnsiTheme="minorEastAsia" w:eastAsiaTheme="minorEastAsia"/>
        </w:rPr>
      </w:pPr>
    </w:p>
    <w:p>
      <w:pPr>
        <w:ind w:left="210" w:leftChars="50" w:hanging="105" w:hangingChars="50"/>
        <w:rPr>
          <w:rFonts w:ascii="楷体" w:hAnsi="楷体" w:eastAsia="楷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570" w:firstLineChars="36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55"/>
        <w:tab w:val="clear" w:pos="8306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八年级  语文学科  第2</w:t>
    </w:r>
    <w:r>
      <w:rPr>
        <w:rFonts w:hint="eastAsia"/>
        <w:lang w:val="en-US" w:eastAsia="zh-CN"/>
      </w:rPr>
      <w:t>7</w:t>
    </w:r>
    <w:r>
      <w:rPr>
        <w:rFonts w:hint="eastAsia"/>
      </w:rPr>
      <w:t>课时   拓展资源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5C8"/>
    <w:multiLevelType w:val="singleLevel"/>
    <w:tmpl w:val="1C1465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97"/>
    <w:rsid w:val="000309ED"/>
    <w:rsid w:val="001128F3"/>
    <w:rsid w:val="0026176E"/>
    <w:rsid w:val="0033096A"/>
    <w:rsid w:val="00361C43"/>
    <w:rsid w:val="005325D1"/>
    <w:rsid w:val="006D6E62"/>
    <w:rsid w:val="00725AC6"/>
    <w:rsid w:val="00901975"/>
    <w:rsid w:val="00996747"/>
    <w:rsid w:val="009A040B"/>
    <w:rsid w:val="009B125C"/>
    <w:rsid w:val="009E57E1"/>
    <w:rsid w:val="00AB0CA4"/>
    <w:rsid w:val="00BC75FE"/>
    <w:rsid w:val="00C03762"/>
    <w:rsid w:val="00C66B04"/>
    <w:rsid w:val="00C850CF"/>
    <w:rsid w:val="00C94059"/>
    <w:rsid w:val="00CD3E97"/>
    <w:rsid w:val="00ED7F97"/>
    <w:rsid w:val="00F47955"/>
    <w:rsid w:val="00FD475A"/>
    <w:rsid w:val="00FE7DD3"/>
    <w:rsid w:val="0E9F77F6"/>
    <w:rsid w:val="13830BC7"/>
    <w:rsid w:val="2183401E"/>
    <w:rsid w:val="25941F7D"/>
    <w:rsid w:val="32AF264F"/>
    <w:rsid w:val="32BE2977"/>
    <w:rsid w:val="40586779"/>
    <w:rsid w:val="44EA6748"/>
    <w:rsid w:val="5A4765FC"/>
    <w:rsid w:val="5C11361D"/>
    <w:rsid w:val="5E505905"/>
    <w:rsid w:val="776B7B84"/>
    <w:rsid w:val="7FA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585</Words>
  <Characters>3335</Characters>
  <Lines>27</Lines>
  <Paragraphs>7</Paragraphs>
  <TotalTime>2</TotalTime>
  <ScaleCrop>false</ScaleCrop>
  <LinksUpToDate>false</LinksUpToDate>
  <CharactersWithSpaces>3913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2020-03-07T05:31:00Z</dcterms:created>
  <dc:creator>lenovo</dc:creator>
  <cp:lastModifiedBy>dy</cp:lastModifiedBy>
  <dcterms:modified xsi:type="dcterms:W3CDTF">2020-03-20T10:29:15Z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