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A9154" w14:textId="06B69CC5" w:rsidR="002F04A9" w:rsidRPr="004F27D8" w:rsidRDefault="006D5115" w:rsidP="00A92380">
      <w:pPr>
        <w:snapToGrid w:val="0"/>
        <w:spacing w:line="360" w:lineRule="auto"/>
        <w:ind w:firstLineChars="200" w:firstLine="640"/>
        <w:jc w:val="center"/>
        <w:rPr>
          <w:rFonts w:ascii="仿宋" w:eastAsia="仿宋" w:hAnsi="仿宋" w:cs="仿宋"/>
          <w:sz w:val="28"/>
          <w:szCs w:val="28"/>
        </w:rPr>
      </w:pPr>
      <w:r w:rsidRPr="004F27D8">
        <w:rPr>
          <w:rFonts w:ascii="黑体" w:eastAsia="黑体" w:hAnsi="黑体" w:hint="eastAsia"/>
          <w:sz w:val="32"/>
          <w:szCs w:val="22"/>
        </w:rPr>
        <w:t>学习指南</w:t>
      </w:r>
    </w:p>
    <w:p w14:paraId="65E61A5B" w14:textId="2757A93F" w:rsidR="002F04A9" w:rsidRPr="004F27D8" w:rsidRDefault="006D5115" w:rsidP="00A92380">
      <w:pPr>
        <w:adjustRightInd w:val="0"/>
        <w:snapToGrid w:val="0"/>
        <w:spacing w:line="360" w:lineRule="auto"/>
        <w:rPr>
          <w:rFonts w:ascii="Calibri" w:eastAsia="宋体" w:hAnsi="Calibri" w:cs="Times New Roman"/>
          <w:b/>
          <w:szCs w:val="21"/>
        </w:rPr>
      </w:pPr>
      <w:r w:rsidRPr="004F27D8">
        <w:rPr>
          <w:rFonts w:ascii="Calibri" w:eastAsia="宋体" w:hAnsi="Calibri" w:cs="Times New Roman" w:hint="eastAsia"/>
          <w:b/>
          <w:szCs w:val="21"/>
        </w:rPr>
        <w:t>【学习目标】</w:t>
      </w:r>
    </w:p>
    <w:p w14:paraId="7CCB0731" w14:textId="043261A8" w:rsidR="00D11361" w:rsidRPr="00A92380" w:rsidRDefault="006D5115" w:rsidP="00A92380">
      <w:pPr>
        <w:snapToGrid w:val="0"/>
        <w:spacing w:line="360" w:lineRule="auto"/>
        <w:rPr>
          <w:rFonts w:ascii="Calibri" w:eastAsia="宋体" w:hAnsi="Calibri" w:cs="Times New Roman"/>
          <w:bCs/>
          <w:szCs w:val="21"/>
        </w:rPr>
      </w:pPr>
      <w:r w:rsidRPr="00A92380">
        <w:rPr>
          <w:rFonts w:ascii="Calibri" w:eastAsia="宋体" w:hAnsi="Calibri" w:cs="Times New Roman" w:hint="eastAsia"/>
          <w:bCs/>
          <w:szCs w:val="21"/>
        </w:rPr>
        <w:t xml:space="preserve">1. </w:t>
      </w:r>
      <w:r w:rsidR="00450CC6">
        <w:rPr>
          <w:rFonts w:ascii="Calibri" w:eastAsia="宋体" w:hAnsi="Calibri" w:cs="Times New Roman" w:hint="eastAsia"/>
          <w:bCs/>
          <w:szCs w:val="21"/>
        </w:rPr>
        <w:t>能够辨别实验组和对照组</w:t>
      </w:r>
    </w:p>
    <w:p w14:paraId="452C8F34" w14:textId="01AD997E" w:rsidR="00C52770" w:rsidRPr="00A92380" w:rsidRDefault="00C52770" w:rsidP="00A92380">
      <w:pPr>
        <w:snapToGrid w:val="0"/>
        <w:spacing w:line="360" w:lineRule="auto"/>
        <w:rPr>
          <w:rFonts w:ascii="Calibri" w:eastAsia="宋体" w:hAnsi="Calibri" w:cs="Times New Roman" w:hint="eastAsia"/>
          <w:bCs/>
          <w:szCs w:val="21"/>
        </w:rPr>
      </w:pPr>
      <w:r w:rsidRPr="00A92380">
        <w:rPr>
          <w:rFonts w:ascii="Calibri" w:eastAsia="宋体" w:hAnsi="Calibri" w:cs="Times New Roman" w:hint="eastAsia"/>
          <w:bCs/>
          <w:szCs w:val="21"/>
        </w:rPr>
        <w:t>2</w:t>
      </w:r>
      <w:r w:rsidRPr="00A92380">
        <w:rPr>
          <w:rFonts w:ascii="Calibri" w:eastAsia="宋体" w:hAnsi="Calibri" w:cs="Times New Roman"/>
          <w:bCs/>
          <w:szCs w:val="21"/>
        </w:rPr>
        <w:t>.</w:t>
      </w:r>
      <w:r w:rsidR="00424C6D">
        <w:rPr>
          <w:rFonts w:ascii="Calibri" w:eastAsia="宋体" w:hAnsi="Calibri" w:cs="Times New Roman" w:hint="eastAsia"/>
          <w:bCs/>
          <w:szCs w:val="21"/>
        </w:rPr>
        <w:t>认同实验设计中对照组的重要意义</w:t>
      </w:r>
    </w:p>
    <w:p w14:paraId="0CAF5E45" w14:textId="24AFB789" w:rsidR="002F04A9" w:rsidRPr="004F27D8" w:rsidRDefault="006D5115" w:rsidP="00A92380">
      <w:pPr>
        <w:snapToGrid w:val="0"/>
        <w:spacing w:line="360" w:lineRule="auto"/>
        <w:rPr>
          <w:rFonts w:ascii="Calibri" w:eastAsia="宋体" w:hAnsi="Calibri" w:cs="Times New Roman"/>
          <w:b/>
          <w:szCs w:val="21"/>
        </w:rPr>
      </w:pPr>
      <w:r w:rsidRPr="004F27D8">
        <w:rPr>
          <w:rFonts w:ascii="Calibri" w:eastAsia="宋体" w:hAnsi="Calibri" w:cs="Times New Roman" w:hint="eastAsia"/>
          <w:b/>
          <w:szCs w:val="21"/>
        </w:rPr>
        <w:t>【学法指导】</w:t>
      </w:r>
    </w:p>
    <w:p w14:paraId="3EC03C3B" w14:textId="5D0548DC" w:rsidR="002F04A9" w:rsidRPr="00A92380" w:rsidRDefault="00017239" w:rsidP="00A92380">
      <w:pPr>
        <w:snapToGrid w:val="0"/>
        <w:spacing w:line="360" w:lineRule="auto"/>
        <w:rPr>
          <w:rFonts w:ascii="Calibri" w:eastAsia="宋体" w:hAnsi="Calibri" w:cs="Times New Roman"/>
          <w:bCs/>
          <w:szCs w:val="21"/>
        </w:rPr>
      </w:pPr>
      <w:r w:rsidRPr="00A92380">
        <w:rPr>
          <w:rFonts w:ascii="Calibri" w:eastAsia="宋体" w:hAnsi="Calibri" w:cs="Times New Roman" w:hint="eastAsia"/>
          <w:bCs/>
          <w:szCs w:val="21"/>
          <w:em w:val="dot"/>
        </w:rPr>
        <w:t>观看微课，</w:t>
      </w:r>
      <w:r w:rsidR="00CE6720" w:rsidRPr="00A92380">
        <w:rPr>
          <w:rFonts w:ascii="Calibri" w:eastAsia="宋体" w:hAnsi="Calibri" w:cs="Times New Roman" w:hint="eastAsia"/>
          <w:bCs/>
          <w:szCs w:val="21"/>
          <w:em w:val="dot"/>
        </w:rPr>
        <w:t>完成任务单对应任务，进行答案矫正。</w:t>
      </w:r>
    </w:p>
    <w:p w14:paraId="6FD381FE" w14:textId="77777777" w:rsidR="002F04A9" w:rsidRPr="004F27D8" w:rsidRDefault="006D5115" w:rsidP="00A92380">
      <w:pPr>
        <w:snapToGrid w:val="0"/>
        <w:spacing w:line="360" w:lineRule="auto"/>
        <w:rPr>
          <w:rFonts w:ascii="Calibri" w:eastAsia="宋体" w:hAnsi="Calibri" w:cs="Times New Roman"/>
          <w:b/>
          <w:szCs w:val="21"/>
        </w:rPr>
      </w:pPr>
      <w:r w:rsidRPr="004F27D8">
        <w:rPr>
          <w:rFonts w:ascii="Calibri" w:eastAsia="宋体" w:hAnsi="Calibri" w:cs="Times New Roman" w:hint="eastAsia"/>
          <w:b/>
          <w:szCs w:val="21"/>
        </w:rPr>
        <w:t>【学习任务单】</w:t>
      </w:r>
    </w:p>
    <w:p w14:paraId="202ECFF5" w14:textId="74980B97" w:rsidR="002F04A9" w:rsidRDefault="006D5115" w:rsidP="00A92380">
      <w:pPr>
        <w:widowControl/>
        <w:snapToGrid w:val="0"/>
        <w:spacing w:line="360" w:lineRule="auto"/>
        <w:jc w:val="left"/>
        <w:rPr>
          <w:rFonts w:ascii="Calibri" w:eastAsia="宋体" w:hAnsi="Calibri" w:cs="Times New Roman"/>
          <w:b/>
          <w:bCs/>
          <w:szCs w:val="21"/>
        </w:rPr>
      </w:pPr>
      <w:r w:rsidRPr="004F27D8">
        <w:rPr>
          <w:rFonts w:ascii="Calibri" w:eastAsia="宋体" w:hAnsi="Calibri" w:cs="Times New Roman" w:hint="eastAsia"/>
          <w:b/>
          <w:bCs/>
          <w:szCs w:val="21"/>
        </w:rPr>
        <w:t>任务</w:t>
      </w:r>
      <w:r w:rsidRPr="004F27D8">
        <w:rPr>
          <w:rFonts w:ascii="Calibri" w:eastAsia="宋体" w:hAnsi="Calibri" w:cs="Times New Roman" w:hint="eastAsia"/>
          <w:b/>
          <w:bCs/>
          <w:szCs w:val="21"/>
        </w:rPr>
        <w:t>1</w:t>
      </w:r>
      <w:r w:rsidRPr="004F27D8">
        <w:rPr>
          <w:rFonts w:ascii="Calibri" w:eastAsia="宋体" w:hAnsi="Calibri" w:cs="Times New Roman" w:hint="eastAsia"/>
          <w:b/>
          <w:bCs/>
          <w:szCs w:val="21"/>
        </w:rPr>
        <w:t>、</w:t>
      </w:r>
    </w:p>
    <w:p w14:paraId="011D4CA4" w14:textId="77777777" w:rsidR="00D124D9" w:rsidRDefault="00D124D9" w:rsidP="00D124D9">
      <w:pPr>
        <w:spacing w:line="360" w:lineRule="auto"/>
        <w:jc w:val="left"/>
        <w:textAlignment w:val="center"/>
      </w:pPr>
      <w:r>
        <w:t>（</w:t>
      </w:r>
      <w:r>
        <w:t>2018·</w:t>
      </w:r>
      <w:r>
        <w:t>北京初一专题练习）如图是探究种子萌发的环境条件的实验装置</w:t>
      </w:r>
      <w:r>
        <w:t>(</w:t>
      </w:r>
      <w:r>
        <w:t>每个瓶子里装了</w:t>
      </w:r>
      <w:r>
        <w:t>20</w:t>
      </w:r>
      <w:r>
        <w:t>粒种子</w:t>
      </w:r>
      <w:r>
        <w:t>)</w:t>
      </w:r>
      <w:r>
        <w:t>，一段时间后</w:t>
      </w:r>
      <w:r>
        <w:t>③</w:t>
      </w:r>
      <w:r>
        <w:t>号瓶种子绝大多数正常萌发了，其余都没有萌发。据图回答问题：</w:t>
      </w:r>
    </w:p>
    <w:p w14:paraId="5C11E899" w14:textId="77777777" w:rsidR="00D124D9" w:rsidRDefault="00D124D9" w:rsidP="00D124D9">
      <w:pPr>
        <w:spacing w:line="360" w:lineRule="auto"/>
        <w:jc w:val="left"/>
        <w:textAlignment w:val="center"/>
      </w:pPr>
      <w:r w:rsidRPr="00043B54">
        <w:rPr>
          <w:noProof/>
        </w:rPr>
        <w:drawing>
          <wp:inline distT="0" distB="0" distL="0" distR="0" wp14:anchorId="089CD9B5" wp14:editId="0458B712">
            <wp:extent cx="3143250" cy="1400175"/>
            <wp:effectExtent l="0" t="0" r="0" b="0"/>
            <wp:docPr id="2128130051" name="图片 212813005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846397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51831" w14:textId="77777777" w:rsidR="00D124D9" w:rsidRDefault="00D124D9" w:rsidP="00D124D9">
      <w:pPr>
        <w:spacing w:line="360" w:lineRule="auto"/>
        <w:jc w:val="left"/>
        <w:textAlignment w:val="center"/>
      </w:pPr>
      <w:r>
        <w:t>(1)</w:t>
      </w:r>
      <w:r>
        <w:t>此实验的对照组是</w:t>
      </w:r>
      <w:r w:rsidRPr="00043B54">
        <w:t>____</w:t>
      </w:r>
      <w:r>
        <w:t>号瓶，实验组是</w:t>
      </w:r>
      <w:r w:rsidRPr="00043B54">
        <w:t>____</w:t>
      </w:r>
      <w:r>
        <w:t>号瓶。</w:t>
      </w:r>
    </w:p>
    <w:p w14:paraId="624DD03D" w14:textId="77777777" w:rsidR="00D124D9" w:rsidRDefault="00D124D9" w:rsidP="00D124D9">
      <w:pPr>
        <w:spacing w:line="360" w:lineRule="auto"/>
        <w:jc w:val="left"/>
        <w:textAlignment w:val="center"/>
      </w:pPr>
      <w:r>
        <w:t>(2)</w:t>
      </w:r>
      <w:r>
        <w:t>上述实验设计中，探究种子萌发需要适量水的实验组合是</w:t>
      </w:r>
      <w:r w:rsidRPr="00043B54">
        <w:t>____</w:t>
      </w:r>
      <w:r>
        <w:t>号瓶和</w:t>
      </w:r>
      <w:r w:rsidRPr="00043B54">
        <w:t>____</w:t>
      </w:r>
      <w:r>
        <w:t>号瓶；探究种子萌发需要适宜温度的实验组合是</w:t>
      </w:r>
      <w:r w:rsidRPr="00043B54">
        <w:t>____</w:t>
      </w:r>
      <w:r>
        <w:t>号瓶和</w:t>
      </w:r>
      <w:r w:rsidRPr="00043B54">
        <w:t>____</w:t>
      </w:r>
      <w:r>
        <w:t>号瓶。</w:t>
      </w:r>
    </w:p>
    <w:p w14:paraId="5E3A9617" w14:textId="77777777" w:rsidR="00D124D9" w:rsidRDefault="00D124D9" w:rsidP="00D124D9">
      <w:pPr>
        <w:spacing w:line="360" w:lineRule="auto"/>
        <w:jc w:val="left"/>
        <w:textAlignment w:val="center"/>
      </w:pPr>
      <w:r>
        <w:t>(3)</w:t>
      </w:r>
      <w:r>
        <w:t>假如</w:t>
      </w:r>
      <w:r>
        <w:t>③</w:t>
      </w:r>
      <w:r>
        <w:t>号瓶中有</w:t>
      </w:r>
      <w:r>
        <w:t>4</w:t>
      </w:r>
      <w:r>
        <w:t>粒种子没有发芽，这</w:t>
      </w:r>
      <w:r>
        <w:t>4</w:t>
      </w:r>
      <w:r>
        <w:t>粒种子不萌发的原因可能是</w:t>
      </w:r>
      <w:r w:rsidRPr="00043B54">
        <w:t>____________________</w:t>
      </w:r>
      <w:r>
        <w:t>。</w:t>
      </w:r>
    </w:p>
    <w:p w14:paraId="08019E43" w14:textId="77777777" w:rsidR="00D124D9" w:rsidRPr="00D124D9" w:rsidRDefault="00D124D9" w:rsidP="00A92380">
      <w:pPr>
        <w:widowControl/>
        <w:snapToGrid w:val="0"/>
        <w:spacing w:line="360" w:lineRule="auto"/>
        <w:jc w:val="left"/>
        <w:rPr>
          <w:rFonts w:ascii="Calibri" w:eastAsia="宋体" w:hAnsi="Calibri" w:cs="Times New Roman" w:hint="eastAsia"/>
          <w:b/>
          <w:bCs/>
          <w:szCs w:val="21"/>
        </w:rPr>
      </w:pPr>
    </w:p>
    <w:p w14:paraId="209EAD65" w14:textId="07E17422" w:rsidR="002F04A9" w:rsidRDefault="00EC6316" w:rsidP="002415BE">
      <w:pPr>
        <w:widowControl/>
        <w:snapToGrid w:val="0"/>
        <w:spacing w:line="360" w:lineRule="auto"/>
        <w:jc w:val="left"/>
        <w:rPr>
          <w:rFonts w:ascii="Calibri" w:eastAsia="宋体" w:hAnsi="Calibri" w:cs="Times New Roman"/>
          <w:b/>
          <w:bCs/>
          <w:szCs w:val="21"/>
        </w:rPr>
      </w:pPr>
      <w:r w:rsidRPr="00DE594E">
        <w:rPr>
          <w:rFonts w:ascii="Calibri" w:eastAsia="宋体" w:hAnsi="Calibri" w:cs="Times New Roman" w:hint="eastAsia"/>
          <w:b/>
          <w:bCs/>
          <w:szCs w:val="21"/>
        </w:rPr>
        <w:t>任务</w:t>
      </w:r>
      <w:r w:rsidRPr="00DE594E">
        <w:rPr>
          <w:rFonts w:ascii="Calibri" w:eastAsia="宋体" w:hAnsi="Calibri" w:cs="Times New Roman" w:hint="eastAsia"/>
          <w:b/>
          <w:bCs/>
          <w:szCs w:val="21"/>
        </w:rPr>
        <w:t>2</w:t>
      </w:r>
      <w:r w:rsidRPr="00DE594E">
        <w:rPr>
          <w:rFonts w:ascii="Calibri" w:eastAsia="宋体" w:hAnsi="Calibri" w:cs="Times New Roman" w:hint="eastAsia"/>
          <w:b/>
          <w:bCs/>
          <w:szCs w:val="21"/>
        </w:rPr>
        <w:t>、</w:t>
      </w:r>
    </w:p>
    <w:p w14:paraId="43E62442" w14:textId="50406B44" w:rsidR="00473F71" w:rsidRDefault="00473F71" w:rsidP="00473F71">
      <w:pPr>
        <w:spacing w:line="360" w:lineRule="auto"/>
        <w:jc w:val="left"/>
        <w:textAlignment w:val="center"/>
      </w:pPr>
      <w:r>
        <w:t>（</w:t>
      </w:r>
      <w:r>
        <w:t>2017·</w:t>
      </w:r>
      <w:r>
        <w:t>山东中考模拟</w:t>
      </w:r>
      <w:r>
        <w:rPr>
          <w:rFonts w:hint="eastAsia"/>
        </w:rPr>
        <w:t>-</w:t>
      </w:r>
      <w:r>
        <w:rPr>
          <w:rFonts w:hint="eastAsia"/>
        </w:rPr>
        <w:t>改编</w:t>
      </w:r>
      <w:r>
        <w:t>）生活在弱碱性土壤中的某种植物通常开白花，有时也开红花。某研究小组根据提供的弱碱性土壤、</w:t>
      </w:r>
      <w:r>
        <w:rPr>
          <w:rFonts w:hint="eastAsia"/>
        </w:rPr>
        <w:t>强</w:t>
      </w:r>
      <w:r>
        <w:t>碱性土壤进行探究实验。下面是他们在设计验证土壤酸碱度（</w:t>
      </w:r>
      <w:r>
        <w:t>pH</w:t>
      </w:r>
      <w:r>
        <w:t>）影响植物花色的实验时所提出的问题，请回答：</w:t>
      </w:r>
    </w:p>
    <w:p w14:paraId="6F09BDBB" w14:textId="77777777" w:rsidR="00473F71" w:rsidRDefault="00473F71" w:rsidP="00473F71">
      <w:pPr>
        <w:spacing w:line="360" w:lineRule="auto"/>
        <w:jc w:val="left"/>
        <w:textAlignment w:val="center"/>
      </w:pPr>
      <w:r>
        <w:t>（</w:t>
      </w:r>
      <w:r>
        <w:t>1</w:t>
      </w:r>
      <w:r>
        <w:t>）被验证的实验假设：</w:t>
      </w:r>
      <w:r w:rsidRPr="00043B54">
        <w:t>______________________________________</w:t>
      </w:r>
      <w:r>
        <w:t>。</w:t>
      </w:r>
    </w:p>
    <w:p w14:paraId="63C0B341" w14:textId="77777777" w:rsidR="00473F71" w:rsidRDefault="00473F71" w:rsidP="00473F71">
      <w:pPr>
        <w:spacing w:before="240" w:line="360" w:lineRule="auto"/>
        <w:jc w:val="left"/>
        <w:textAlignment w:val="center"/>
      </w:pPr>
      <w:r>
        <w:t>（</w:t>
      </w:r>
      <w:r>
        <w:t>2</w:t>
      </w:r>
      <w:r>
        <w:t>）实验组与对照组分别为</w:t>
      </w:r>
      <w:r w:rsidRPr="00043B54">
        <w:t>________________</w:t>
      </w:r>
      <w:r>
        <w:t>、</w:t>
      </w:r>
      <w:r w:rsidRPr="00043B54">
        <w:t>__________________</w:t>
      </w:r>
      <w:r>
        <w:t>。</w:t>
      </w:r>
    </w:p>
    <w:p w14:paraId="72A9BC6C" w14:textId="77777777" w:rsidR="00473F71" w:rsidRDefault="00473F71" w:rsidP="00473F71">
      <w:pPr>
        <w:spacing w:line="360" w:lineRule="auto"/>
        <w:jc w:val="left"/>
        <w:textAlignment w:val="center"/>
      </w:pPr>
      <w:r>
        <w:t>（</w:t>
      </w:r>
      <w:r>
        <w:t>3</w:t>
      </w:r>
      <w:r>
        <w:t>）实验组与对照组在实验过程中必须保持相同的条件有（至少两项）</w:t>
      </w:r>
      <w:r w:rsidRPr="00043B54">
        <w:t>_________</w:t>
      </w:r>
      <w:r>
        <w:t>、</w:t>
      </w:r>
      <w:r w:rsidRPr="00043B54">
        <w:t>___________</w:t>
      </w:r>
      <w:r>
        <w:t>。</w:t>
      </w:r>
      <w:r>
        <w:t xml:space="preserve">  </w:t>
      </w:r>
    </w:p>
    <w:p w14:paraId="74AE6614" w14:textId="77777777" w:rsidR="00473F71" w:rsidRDefault="00473F71" w:rsidP="00473F71">
      <w:pPr>
        <w:spacing w:line="360" w:lineRule="auto"/>
        <w:jc w:val="left"/>
        <w:textAlignment w:val="center"/>
      </w:pPr>
      <w:r>
        <w:lastRenderedPageBreak/>
        <w:t>（</w:t>
      </w:r>
      <w:r>
        <w:t>4</w:t>
      </w:r>
      <w:r>
        <w:t>）实验的因变量是</w:t>
      </w:r>
      <w:r>
        <w:t xml:space="preserve"> </w:t>
      </w:r>
      <w:r w:rsidRPr="00043B54">
        <w:t>_____________________________</w:t>
      </w:r>
      <w:r>
        <w:t>。</w:t>
      </w:r>
    </w:p>
    <w:p w14:paraId="618F0E5E" w14:textId="77777777" w:rsidR="00473F71" w:rsidRDefault="00473F71" w:rsidP="00473F71">
      <w:pPr>
        <w:spacing w:line="360" w:lineRule="auto"/>
        <w:jc w:val="left"/>
        <w:textAlignment w:val="center"/>
      </w:pPr>
      <w:r>
        <w:t>（</w:t>
      </w:r>
      <w:r>
        <w:t>5</w:t>
      </w:r>
      <w:r>
        <w:t>）支持假设的实验结果是</w:t>
      </w:r>
      <w:r w:rsidRPr="00043B54">
        <w:t>________________________</w:t>
      </w:r>
      <w:r>
        <w:t>。</w:t>
      </w:r>
    </w:p>
    <w:p w14:paraId="331661C5" w14:textId="2124AC4C" w:rsidR="00915802" w:rsidRDefault="00915802" w:rsidP="00915802">
      <w:pPr>
        <w:widowControl/>
        <w:snapToGrid w:val="0"/>
        <w:spacing w:line="360" w:lineRule="auto"/>
        <w:jc w:val="left"/>
        <w:rPr>
          <w:rFonts w:ascii="Calibri" w:eastAsia="宋体" w:hAnsi="Calibri" w:cs="Times New Roman"/>
          <w:b/>
          <w:bCs/>
          <w:szCs w:val="21"/>
        </w:rPr>
      </w:pPr>
      <w:r w:rsidRPr="00DE594E">
        <w:rPr>
          <w:rFonts w:ascii="Calibri" w:eastAsia="宋体" w:hAnsi="Calibri" w:cs="Times New Roman" w:hint="eastAsia"/>
          <w:b/>
          <w:bCs/>
          <w:szCs w:val="21"/>
        </w:rPr>
        <w:t>任务</w:t>
      </w:r>
      <w:r w:rsidR="00880779">
        <w:rPr>
          <w:rFonts w:ascii="Calibri" w:eastAsia="宋体" w:hAnsi="Calibri" w:cs="Times New Roman"/>
          <w:b/>
          <w:bCs/>
          <w:szCs w:val="21"/>
        </w:rPr>
        <w:t>3</w:t>
      </w:r>
      <w:r w:rsidRPr="00DE594E">
        <w:rPr>
          <w:rFonts w:ascii="Calibri" w:eastAsia="宋体" w:hAnsi="Calibri" w:cs="Times New Roman" w:hint="eastAsia"/>
          <w:b/>
          <w:bCs/>
          <w:szCs w:val="21"/>
        </w:rPr>
        <w:t>、</w:t>
      </w:r>
    </w:p>
    <w:p w14:paraId="452C829C" w14:textId="097D9DAB" w:rsidR="009D01E9" w:rsidRDefault="009D01E9" w:rsidP="009D01E9">
      <w:pPr>
        <w:spacing w:line="360" w:lineRule="auto"/>
        <w:jc w:val="left"/>
        <w:textAlignment w:val="center"/>
      </w:pPr>
      <w:r>
        <w:t>（</w:t>
      </w:r>
      <w:r>
        <w:t>2020·</w:t>
      </w:r>
      <w:r>
        <w:t>贵州初二期末）自主学习，解决问题</w:t>
      </w:r>
    </w:p>
    <w:p w14:paraId="7FC0AF0E" w14:textId="62548FEC" w:rsidR="009D01E9" w:rsidRDefault="009D01E9" w:rsidP="009D01E9">
      <w:pPr>
        <w:spacing w:line="360" w:lineRule="auto"/>
        <w:jc w:val="left"/>
        <w:textAlignment w:val="center"/>
      </w:pPr>
      <w:r>
        <w:t>如表所示是用两种不同方案验证细菌对动物遗体的分解作用的实验，比较这两种不同</w:t>
      </w:r>
      <w:r>
        <w:t xml:space="preserve"> </w:t>
      </w:r>
      <w:r>
        <w:t>方案的实验．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1531"/>
        <w:gridCol w:w="1867"/>
        <w:gridCol w:w="1531"/>
        <w:gridCol w:w="1531"/>
      </w:tblGrid>
      <w:tr w:rsidR="009D01E9" w14:paraId="7AA75962" w14:textId="77777777" w:rsidTr="00834798">
        <w:trPr>
          <w:trHeight w:val="33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E08A2DA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实验方案</w:t>
            </w:r>
          </w:p>
        </w:tc>
        <w:tc>
          <w:tcPr>
            <w:tcW w:w="4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C5C34ED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方案一</w:t>
            </w:r>
          </w:p>
        </w:tc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86736A0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方案二</w:t>
            </w:r>
          </w:p>
        </w:tc>
      </w:tr>
      <w:tr w:rsidR="009D01E9" w14:paraId="7ED99EB6" w14:textId="77777777" w:rsidTr="00834798">
        <w:trPr>
          <w:trHeight w:val="33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11D0CD3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实验组别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281B6D2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A</w:t>
            </w:r>
            <w:r>
              <w:t>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54F6AA9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B</w:t>
            </w:r>
            <w:r>
              <w:t>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2BBA890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C</w:t>
            </w:r>
            <w:r>
              <w:t>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43E8DFA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D</w:t>
            </w:r>
            <w:r>
              <w:t>组</w:t>
            </w:r>
          </w:p>
        </w:tc>
      </w:tr>
      <w:tr w:rsidR="009D01E9" w14:paraId="236BDCBA" w14:textId="77777777" w:rsidTr="00834798">
        <w:trPr>
          <w:trHeight w:val="33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DAAA5B9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实验材料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6A4A2EB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鲜猪肉</w:t>
            </w:r>
            <w:r>
              <w:t>100</w:t>
            </w:r>
            <w:r>
              <w:t>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50ADCD3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鲜猪肉</w:t>
            </w:r>
            <w:r>
              <w:t>100</w:t>
            </w:r>
            <w:r>
              <w:t>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CC6611E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鲜猪肉</w:t>
            </w:r>
            <w:r>
              <w:t>100</w:t>
            </w:r>
            <w:r>
              <w:t>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188AD43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鲜猪肉</w:t>
            </w:r>
            <w:r>
              <w:t>100</w:t>
            </w:r>
            <w:r>
              <w:t>克</w:t>
            </w:r>
          </w:p>
        </w:tc>
      </w:tr>
      <w:tr w:rsidR="009D01E9" w14:paraId="0BAC832C" w14:textId="77777777" w:rsidTr="00834798">
        <w:trPr>
          <w:trHeight w:val="33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BFF88EF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实验前处理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5352FF7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灭菌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47DC304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灭菌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7AF3157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灭菌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704BBFB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不灭菌</w:t>
            </w:r>
          </w:p>
        </w:tc>
      </w:tr>
      <w:tr w:rsidR="009D01E9" w14:paraId="38CC7B66" w14:textId="77777777" w:rsidTr="00834798">
        <w:trPr>
          <w:trHeight w:val="33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430F38A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实验过程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4FBFD0E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放在无菌条件下，室温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227C8BF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接种后放在无菌条件下，室温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B4D05E0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放在无菌条件下，室温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4E74EF3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放在无菌条件下，室温</w:t>
            </w:r>
          </w:p>
        </w:tc>
      </w:tr>
      <w:tr w:rsidR="009D01E9" w14:paraId="2BF06980" w14:textId="77777777" w:rsidTr="00834798">
        <w:trPr>
          <w:trHeight w:val="33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7A6B799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实验时间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1DE1D41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72</w:t>
            </w:r>
            <w:r>
              <w:t>小时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1153B0D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72</w:t>
            </w:r>
            <w:r>
              <w:t>小时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687460D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72</w:t>
            </w:r>
            <w:r>
              <w:t>小时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E9742F5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72</w:t>
            </w:r>
            <w:r>
              <w:t>小时</w:t>
            </w:r>
          </w:p>
        </w:tc>
      </w:tr>
      <w:tr w:rsidR="009D01E9" w14:paraId="364BD259" w14:textId="77777777" w:rsidTr="00834798">
        <w:trPr>
          <w:trHeight w:val="33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10C2BB1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实验结果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AF4F720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不腐败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2B94796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腐败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8FC31D7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不腐败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E10D1C3" w14:textId="77777777" w:rsidR="009D01E9" w:rsidRDefault="009D01E9" w:rsidP="00834798">
            <w:pPr>
              <w:spacing w:line="360" w:lineRule="auto"/>
              <w:jc w:val="left"/>
              <w:textAlignment w:val="center"/>
            </w:pPr>
            <w:r>
              <w:t>腐败</w:t>
            </w:r>
          </w:p>
        </w:tc>
      </w:tr>
    </w:tbl>
    <w:p w14:paraId="5E799F53" w14:textId="61222ACC" w:rsidR="009D01E9" w:rsidRDefault="009D01E9" w:rsidP="009D01E9">
      <w:pPr>
        <w:spacing w:line="360" w:lineRule="auto"/>
        <w:jc w:val="left"/>
        <w:textAlignment w:val="center"/>
      </w:pPr>
      <w:bookmarkStart w:id="0" w:name="_GoBack"/>
      <w:bookmarkEnd w:id="0"/>
      <w:r>
        <w:t>（</w:t>
      </w:r>
      <w:r>
        <w:t>1</w:t>
      </w:r>
      <w:r>
        <w:t>）向：在方案一中，实验组、对照组分别是哪个组？</w:t>
      </w:r>
    </w:p>
    <w:p w14:paraId="7AE21382" w14:textId="77777777" w:rsidR="009D01E9" w:rsidRDefault="009D01E9" w:rsidP="009D01E9">
      <w:pPr>
        <w:spacing w:line="360" w:lineRule="auto"/>
        <w:jc w:val="left"/>
        <w:textAlignment w:val="center"/>
      </w:pPr>
      <w:r>
        <w:t>答：实验组是</w:t>
      </w:r>
      <w:r>
        <w:t xml:space="preserve"> _____ </w:t>
      </w:r>
      <w:r>
        <w:t>组，对照组是</w:t>
      </w:r>
      <w:r>
        <w:t xml:space="preserve"> _____ </w:t>
      </w:r>
      <w:r>
        <w:t>组。</w:t>
      </w:r>
    </w:p>
    <w:p w14:paraId="4E1352B2" w14:textId="77777777" w:rsidR="009D01E9" w:rsidRDefault="009D01E9" w:rsidP="009D01E9">
      <w:pPr>
        <w:spacing w:line="360" w:lineRule="auto"/>
        <w:jc w:val="left"/>
        <w:textAlignment w:val="center"/>
      </w:pPr>
      <w:r>
        <w:t>（</w:t>
      </w:r>
      <w:r>
        <w:t>2</w:t>
      </w:r>
      <w:r>
        <w:t>）问：在方案一和方案二中的实验变量分别是什么？</w:t>
      </w:r>
    </w:p>
    <w:p w14:paraId="565842DD" w14:textId="77777777" w:rsidR="009D01E9" w:rsidRDefault="009D01E9" w:rsidP="009D01E9">
      <w:pPr>
        <w:spacing w:line="360" w:lineRule="auto"/>
        <w:jc w:val="left"/>
        <w:textAlignment w:val="center"/>
      </w:pPr>
      <w:r>
        <w:t>答：方案一中的实验变量是</w:t>
      </w:r>
      <w:r>
        <w:t xml:space="preserve"> _____ </w:t>
      </w:r>
      <w:r>
        <w:t>，方案二中的实验变量是</w:t>
      </w:r>
      <w:r>
        <w:t xml:space="preserve"> _____</w:t>
      </w:r>
      <w:r>
        <w:t>。</w:t>
      </w:r>
    </w:p>
    <w:p w14:paraId="03CAB710" w14:textId="77777777" w:rsidR="009D01E9" w:rsidRDefault="009D01E9" w:rsidP="009D01E9">
      <w:pPr>
        <w:spacing w:line="360" w:lineRule="auto"/>
        <w:jc w:val="left"/>
        <w:textAlignment w:val="center"/>
      </w:pPr>
      <w:r>
        <w:t>（</w:t>
      </w:r>
      <w:r>
        <w:t>3</w:t>
      </w:r>
      <w:r>
        <w:t>）在方案一中，</w:t>
      </w:r>
      <w:r>
        <w:t>B</w:t>
      </w:r>
      <w:r>
        <w:t>组的鲜猪肉腐败了，而</w:t>
      </w:r>
      <w:r>
        <w:t>A</w:t>
      </w:r>
      <w:r>
        <w:t>组的猪肉不腐败，实验说明了什么？</w:t>
      </w:r>
    </w:p>
    <w:p w14:paraId="12DD9138" w14:textId="77777777" w:rsidR="009D01E9" w:rsidRDefault="009D01E9" w:rsidP="009D01E9">
      <w:pPr>
        <w:spacing w:line="360" w:lineRule="auto"/>
        <w:jc w:val="left"/>
        <w:textAlignment w:val="center"/>
      </w:pPr>
      <w:r>
        <w:t>答：说明了</w:t>
      </w:r>
      <w:r>
        <w:t xml:space="preserve"> _____</w:t>
      </w:r>
      <w:r>
        <w:t>。</w:t>
      </w:r>
    </w:p>
    <w:p w14:paraId="6F30F2F9" w14:textId="77777777" w:rsidR="00473F71" w:rsidRPr="00473F71" w:rsidRDefault="00473F71" w:rsidP="002415BE">
      <w:pPr>
        <w:widowControl/>
        <w:snapToGrid w:val="0"/>
        <w:spacing w:line="360" w:lineRule="auto"/>
        <w:jc w:val="left"/>
        <w:rPr>
          <w:rFonts w:ascii="Calibri" w:eastAsia="宋体" w:hAnsi="Calibri" w:cs="Times New Roman" w:hint="eastAsia"/>
          <w:bCs/>
          <w:szCs w:val="21"/>
        </w:rPr>
      </w:pPr>
    </w:p>
    <w:sectPr w:rsidR="00473F71" w:rsidRPr="00473F7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355ED" w14:textId="77777777" w:rsidR="00962F73" w:rsidRDefault="00962F73">
      <w:r>
        <w:separator/>
      </w:r>
    </w:p>
  </w:endnote>
  <w:endnote w:type="continuationSeparator" w:id="0">
    <w:p w14:paraId="6CEF9112" w14:textId="77777777" w:rsidR="00962F73" w:rsidRDefault="0096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987235"/>
    </w:sdtPr>
    <w:sdtEndPr/>
    <w:sdtContent>
      <w:p w14:paraId="46F56E4D" w14:textId="77777777" w:rsidR="002F04A9" w:rsidRDefault="006D511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50955012" w14:textId="77777777" w:rsidR="002F04A9" w:rsidRDefault="002F04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49F59" w14:textId="77777777" w:rsidR="00962F73" w:rsidRDefault="00962F73">
      <w:r>
        <w:separator/>
      </w:r>
    </w:p>
  </w:footnote>
  <w:footnote w:type="continuationSeparator" w:id="0">
    <w:p w14:paraId="4EB2BD42" w14:textId="77777777" w:rsidR="00962F73" w:rsidRDefault="00962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A9"/>
    <w:rsid w:val="00017239"/>
    <w:rsid w:val="0007449E"/>
    <w:rsid w:val="000A361C"/>
    <w:rsid w:val="00116B64"/>
    <w:rsid w:val="00141249"/>
    <w:rsid w:val="001579D4"/>
    <w:rsid w:val="002415BE"/>
    <w:rsid w:val="002F04A9"/>
    <w:rsid w:val="00330472"/>
    <w:rsid w:val="003B3152"/>
    <w:rsid w:val="003C0A9F"/>
    <w:rsid w:val="003D618C"/>
    <w:rsid w:val="00411C0B"/>
    <w:rsid w:val="00424C6D"/>
    <w:rsid w:val="004318CB"/>
    <w:rsid w:val="00447B7F"/>
    <w:rsid w:val="00450CC6"/>
    <w:rsid w:val="00451EF0"/>
    <w:rsid w:val="00473F71"/>
    <w:rsid w:val="004F27D8"/>
    <w:rsid w:val="00537E5B"/>
    <w:rsid w:val="005725C9"/>
    <w:rsid w:val="00584A0C"/>
    <w:rsid w:val="00594DEB"/>
    <w:rsid w:val="005B6E7C"/>
    <w:rsid w:val="005D1F87"/>
    <w:rsid w:val="00682152"/>
    <w:rsid w:val="006D358A"/>
    <w:rsid w:val="006D5115"/>
    <w:rsid w:val="00880779"/>
    <w:rsid w:val="00890670"/>
    <w:rsid w:val="00901A52"/>
    <w:rsid w:val="00915802"/>
    <w:rsid w:val="00962F73"/>
    <w:rsid w:val="009D01E9"/>
    <w:rsid w:val="00A40F73"/>
    <w:rsid w:val="00A67705"/>
    <w:rsid w:val="00A92380"/>
    <w:rsid w:val="00AB3B2E"/>
    <w:rsid w:val="00B97393"/>
    <w:rsid w:val="00BC0AE9"/>
    <w:rsid w:val="00C52770"/>
    <w:rsid w:val="00C85728"/>
    <w:rsid w:val="00CE6720"/>
    <w:rsid w:val="00D11361"/>
    <w:rsid w:val="00D124D9"/>
    <w:rsid w:val="00DE5614"/>
    <w:rsid w:val="00DE594E"/>
    <w:rsid w:val="00E05FA3"/>
    <w:rsid w:val="00E3357D"/>
    <w:rsid w:val="00EC6316"/>
    <w:rsid w:val="00F55A6D"/>
    <w:rsid w:val="1D4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B7F3B1"/>
  <w15:docId w15:val="{F25CAD8D-93F3-4A89-8A22-797EFD14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411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11C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WZQ</cp:lastModifiedBy>
  <cp:revision>13</cp:revision>
  <dcterms:created xsi:type="dcterms:W3CDTF">2020-03-15T15:40:00Z</dcterms:created>
  <dcterms:modified xsi:type="dcterms:W3CDTF">2020-03-15T15:51:00Z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