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Style w:val="7"/>
          <w:rFonts w:ascii="黑体" w:hAnsi="黑体" w:eastAsia="黑体" w:cs="Times New Roman"/>
          <w:bCs/>
          <w:sz w:val="32"/>
          <w:szCs w:val="32"/>
        </w:rPr>
      </w:pPr>
      <w:r>
        <w:rPr>
          <w:rStyle w:val="7"/>
          <w:rFonts w:ascii="黑体" w:hAnsi="黑体" w:eastAsia="黑体" w:cs="Times New Roman"/>
          <w:bCs/>
          <w:sz w:val="32"/>
          <w:szCs w:val="32"/>
        </w:rPr>
        <w:t>拓展</w:t>
      </w:r>
      <w:r>
        <w:rPr>
          <w:rStyle w:val="7"/>
          <w:rFonts w:hint="eastAsia" w:ascii="黑体" w:hAnsi="黑体" w:eastAsia="黑体" w:cs="Times New Roman"/>
          <w:bCs/>
          <w:sz w:val="32"/>
          <w:szCs w:val="32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课时题目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如何确定实验中的变量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2019.5海淀初三一模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布氏田鼠有聚群行为。为研究布氏田鼠聚群行为对其生命活动的影响，进行了以下实验。请回答下列问题。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（1）布氏田鼠从食物中获取的有机物，可通过细胞的___________作用，将其中的能量释放出来，一部分用于完成各项生命活动，还有一部分对抵御寒冷、维持________的体温有重要的作用。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（2）将布氏田鼠平均分成四组，在常温和低温下分别测定各组小鼠的体重和摄食量，三周后，四组小鼠的体重变化无显著差异。摄食量变化如下图所示。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154940</wp:posOffset>
            </wp:positionV>
            <wp:extent cx="2571750" cy="1598295"/>
            <wp:effectExtent l="0" t="0" r="3810" b="1905"/>
            <wp:wrapTopAndBottom/>
            <wp:docPr id="2" name="图片 1" descr="D:\USER\WIN10\hangyuenan\AppData\Local\Temp\WeChat Files\9fd76b37a8620a5f178196eef257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USER\WIN10\hangyuenan\AppData\Local\Temp\WeChat Files\9fd76b37a8620a5f178196eef257bb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①比较____________组可知，在低温条件下，小鼠需要增加摄食量以抵御寒冷。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②与1组小鼠相比，2组小鼠_______________，可见聚群小鼠不需要大量增加进食即可抵御寒冷。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研究表明，肠道菌群的组成可影响肠道中某种脂肪酸（食物消化产物）的含量，该脂肪酸含量越高，能量需求越低，即对食物的摄入量会减少。为研究聚群行为是否改变小鼠肠道菌群的组成，进行如下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170180</wp:posOffset>
            </wp:positionV>
            <wp:extent cx="3604260" cy="1542415"/>
            <wp:effectExtent l="0" t="0" r="7620" b="12065"/>
            <wp:wrapTopAndBottom/>
            <wp:docPr id="3" name="图片 2" descr="D:\USER\WIN10\hangyuenan\AppData\Local\Temp\WeChat Files\c536180a11bcfa701defc7c1dda8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\USER\WIN10\hangyuenan\AppData\Local\Temp\WeChat Files\c536180a11bcfa701defc7c1dda830b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①实验最初用抗生素处理小鼠肠道的目的是_______________________________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②若实验结果检测到第2组小鼠肠道内__________________________，则说明聚群行为小鼠的摄食量改变可能是由肠道菌群引起的。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40" w:lineRule="exact"/>
        <w:jc w:val="left"/>
        <w:textAlignment w:val="auto"/>
        <w:rPr>
          <w:rStyle w:val="7"/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40" w:lineRule="exact"/>
        <w:jc w:val="left"/>
        <w:textAlignment w:val="auto"/>
        <w:rPr>
          <w:rStyle w:val="7"/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40" w:lineRule="exact"/>
        <w:jc w:val="left"/>
        <w:textAlignment w:val="auto"/>
        <w:rPr>
          <w:rStyle w:val="7"/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2020.1丰台初三期末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大枣成熟采摘后，需保鲜运输供给市场。气调包装（根据食物的种类采用不同的气体比例进行包装，一般采用的气体有氮气、氧气以及二氧化碳）是目前先进、有效的果蔬保鲜方法之一。科研人员为找到保存大枣保鲜的最佳混合气体比例，做了以下实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left="1155" w:leftChars="200" w:hanging="735" w:hangingChars="3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步骤1：选取刚采摘的脆熟期无损伤、无病虫害的新鲜大枣，清洗后擦干水渍。每盒中放入200克（约1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4颗）大枣和1包干燥保鲜剂，抽真空。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left="1155" w:leftChars="200" w:hanging="735" w:hangingChars="3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步骤2：按照下表比例依次充入氧气、二氧化碳和氮气，其中第4组充入普通空气。每组各24盒。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left="1155" w:leftChars="200" w:hanging="735" w:hangingChars="3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398145</wp:posOffset>
            </wp:positionV>
            <wp:extent cx="2756535" cy="2028190"/>
            <wp:effectExtent l="0" t="0" r="1905" b="13970"/>
            <wp:wrapSquare wrapText="bothSides"/>
            <wp:docPr id="4" name="图片 55" descr="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5" descr="图"/>
                    <pic:cNvPicPr>
                      <a:picLocks noChangeAspect="1"/>
                    </pic:cNvPicPr>
                  </pic:nvPicPr>
                  <pic:blipFill>
                    <a:blip r:embed="rId6"/>
                    <a:srcRect t="1266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步骤3：将处理后的材料置于6～8℃的环境中储存，每隔5天从4组中各随机取出3盒，检测其硬度，结果见下图。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 各组别气体比例（单位：%）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48895</wp:posOffset>
                </wp:positionV>
                <wp:extent cx="2633345" cy="118491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56"/>
                              <w:gridCol w:w="426"/>
                              <w:gridCol w:w="426"/>
                              <w:gridCol w:w="426"/>
                              <w:gridCol w:w="105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l2br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right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组别</w:t>
                                  </w:r>
                                </w:p>
                                <w:p>
                                  <w:pPr>
                                    <w:widowControl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气体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氧气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普通空气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二氧化碳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氮气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line="20" w:lineRule="exact"/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4pt;margin-top:3.85pt;height:93.3pt;width:207.35pt;z-index:251667456;mso-width-relative:page;mso-height-relative:page;" filled="f" stroked="f" coordsize="21600,21600" o:gfxdata="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ZMtFLXAAAACAEA&#10;AA8AAAAAAAAAAQAgAAAAIgAAAGRycy9kb3ducmV2LnhtbFBLAQIUABQAAAAIAIdO4kAl53g1qQEA&#10;AEMDAAAOAAAAAAAAAAEAIAAAACY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1mm,1mm,1mm,1mm">
                  <w:txbxContent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56"/>
                        <w:gridCol w:w="426"/>
                        <w:gridCol w:w="426"/>
                        <w:gridCol w:w="426"/>
                        <w:gridCol w:w="105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l2br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right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组别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气体</w:t>
                            </w: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氧气</w:t>
                            </w: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普通空气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二氧化碳</w:t>
                            </w: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氮气</w:t>
                            </w: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kern w:val="0"/>
                                <w:szCs w:val="21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line="2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219710</wp:posOffset>
                </wp:positionV>
                <wp:extent cx="1976120" cy="4953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1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Times New Roman" w:hAnsi="Times New Roman" w:eastAsia="楷体_GB2312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kern w:val="24"/>
                                <w:sz w:val="18"/>
                                <w:szCs w:val="18"/>
                              </w:rPr>
                              <w:t>说明：空气中氮气的比例约为78%，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Times New Roman" w:hAnsi="Times New Roman" w:eastAsia="楷体_GB2312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kern w:val="24"/>
                                <w:sz w:val="18"/>
                                <w:szCs w:val="18"/>
                              </w:rPr>
                              <w:t>氧气的比例约为21%，</w:t>
                            </w:r>
                          </w:p>
                          <w:p>
                            <w:pPr>
                              <w:spacing w:line="260" w:lineRule="exact"/>
                              <w:ind w:firstLine="630" w:firstLineChars="350"/>
                              <w:rPr>
                                <w:rFonts w:eastAsia="楷体_GB2312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kern w:val="24"/>
                                <w:sz w:val="18"/>
                                <w:szCs w:val="18"/>
                              </w:rPr>
                              <w:t>二氧化碳的比例约为0.04%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pt;margin-top:17.3pt;height:39pt;width:155.6pt;z-index:251669504;mso-width-relative:page;mso-height-relative:page;" filled="f" stroked="f" coordsize="21600,21600" o:gfxdata="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1d5Q&#10;q9cAAAAKAQAADwAAAAAAAAABACAAAAAiAAAAZHJzL2Rvd25yZXYueG1sUEsBAhQAFAAAAAgAh07i&#10;QJM4iPuxAQAATA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 w:ascii="Times New Roman" w:hAnsi="Times New Roman" w:eastAsia="楷体_GB2312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eastAsia="楷体_GB2312"/>
                          <w:kern w:val="24"/>
                          <w:sz w:val="18"/>
                          <w:szCs w:val="18"/>
                        </w:rPr>
                        <w:t>说明：空气中氮气的比例约为78%，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Times New Roman" w:hAnsi="Times New Roman" w:eastAsia="楷体_GB2312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eastAsia="楷体_GB2312"/>
                          <w:kern w:val="24"/>
                          <w:sz w:val="18"/>
                          <w:szCs w:val="18"/>
                        </w:rPr>
                        <w:t>氧气的比例约为21%，</w:t>
                      </w:r>
                    </w:p>
                    <w:p>
                      <w:pPr>
                        <w:spacing w:line="260" w:lineRule="exact"/>
                        <w:ind w:firstLine="630" w:firstLineChars="350"/>
                        <w:rPr>
                          <w:rFonts w:eastAsia="楷体_GB2312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eastAsia="楷体_GB2312"/>
                          <w:kern w:val="24"/>
                          <w:sz w:val="18"/>
                          <w:szCs w:val="18"/>
                        </w:rPr>
                        <w:t>二氧化碳的比例约为0.04%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ind w:firstLine="945" w:firstLineChars="4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22860</wp:posOffset>
                </wp:positionV>
                <wp:extent cx="2250440" cy="2946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44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楷体" w:eastAsia="楷体"/>
                                <w:kern w:val="24"/>
                                <w:szCs w:val="36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eastAsia="楷体"/>
                                <w:kern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楷体" w:eastAsia="楷体"/>
                                <w:kern w:val="24"/>
                                <w:szCs w:val="36"/>
                              </w:rPr>
                              <w:t>大枣硬度随储存时间变化趋势图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75pt;margin-top:1.8pt;height:23.2pt;width:177.2pt;mso-wrap-style:none;z-index:251670528;mso-width-relative:page;mso-height-relative:page;" filled="f" stroked="f" coordsize="21600,21600" o:gfxdata="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xlx/7WAAAACQEA&#10;AA8AAAAAAAAAAQAgAAAAIgAAAGRycy9kb3ducmV2LnhtbFBLAQIUABQAAAAIAIdO4kC8uEp/qgEA&#10;ADQDAAAOAAAAAAAAAAEAIAAAACUBAABkcnMvZTJvRG9jLnhtbFBLBQYAAAAABgAGAFkBAABBBQAA&#10;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right"/>
                        <w:rPr>
                          <w:rFonts w:eastAsia="楷体_GB2312"/>
                          <w:szCs w:val="21"/>
                        </w:rPr>
                      </w:pPr>
                      <w:r>
                        <w:rPr>
                          <w:rFonts w:ascii="Times New Roman" w:hAnsi="楷体" w:eastAsia="楷体"/>
                          <w:kern w:val="24"/>
                          <w:szCs w:val="36"/>
                        </w:rPr>
                        <w:t>图</w:t>
                      </w:r>
                      <w:r>
                        <w:rPr>
                          <w:rFonts w:ascii="Times New Roman" w:hAnsi="Times New Roman" w:eastAsia="楷体"/>
                          <w:kern w:val="24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楷体" w:eastAsia="楷体"/>
                          <w:kern w:val="24"/>
                          <w:szCs w:val="36"/>
                        </w:rPr>
                        <w:t>大枣硬度随储存时间变化趋势图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ind w:firstLine="945" w:firstLineChars="45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945" w:firstLineChars="4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</w:t>
      </w:r>
      <w:r>
        <w:rPr>
          <w:rFonts w:hint="eastAsia" w:ascii="宋体" w:hAnsi="宋体" w:eastAsia="宋体" w:cs="宋体"/>
          <w:kern w:val="24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（1）本实验中设置第4组的目的是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（2）检测大枣硬度所得数据，应计算其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，以减小误差。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left="525" w:hanging="525" w:hanging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（3）实验结果显示，大枣硬度随储存时间的增加，均有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趋势。第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组硬度下降最为缓慢，能有效延长大枣的鲜脆时间。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left="525" w:hanging="525" w:hanging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（4）大枣表面的微生物会引起大枣腐烂变质，适宜的二氧化碳、氧气、氮气等气体混合能够有效的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（填“促进”或“抑制”）微生物的生长繁殖，同时降低大枣的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作用，从而延长鲜枣的储存时间。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left="525" w:hanging="525" w:hanging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（5）请找出实验步骤中除气调包装外，有利于大枣保鲜的其它方法，并说明理由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。（2分）</w:t>
      </w:r>
    </w:p>
    <w:p>
      <w:pPr>
        <w:autoSpaceDE w:val="0"/>
        <w:autoSpaceDN w:val="0"/>
        <w:adjustRightInd w:val="0"/>
        <w:spacing w:line="312" w:lineRule="auto"/>
        <w:jc w:val="left"/>
        <w:rPr>
          <w:rStyle w:val="7"/>
          <w:rFonts w:hint="default" w:ascii="宋体" w:hAnsi="宋体" w:eastAsia="宋体" w:cs="AdobeSongStd-Light"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line="312" w:lineRule="auto"/>
        <w:jc w:val="left"/>
        <w:rPr>
          <w:rStyle w:val="7"/>
          <w:rFonts w:hint="default" w:ascii="宋体" w:hAnsi="宋体" w:eastAsia="宋体" w:cs="AdobeSongStd-Light"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line="312" w:lineRule="auto"/>
        <w:jc w:val="left"/>
        <w:rPr>
          <w:rStyle w:val="7"/>
          <w:rFonts w:hint="default" w:ascii="宋体" w:hAnsi="宋体" w:eastAsia="宋体" w:cs="AdobeSongStd-Light"/>
          <w:kern w:val="0"/>
          <w:szCs w:val="21"/>
          <w:lang w:val="en-US" w:eastAsia="zh-CN"/>
        </w:rPr>
      </w:pP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65C96"/>
    <w:rsid w:val="000E4B8F"/>
    <w:rsid w:val="00153C4D"/>
    <w:rsid w:val="002A65C6"/>
    <w:rsid w:val="002F58E7"/>
    <w:rsid w:val="0035582C"/>
    <w:rsid w:val="003625BE"/>
    <w:rsid w:val="003B5693"/>
    <w:rsid w:val="004306EA"/>
    <w:rsid w:val="004C777C"/>
    <w:rsid w:val="00505B0A"/>
    <w:rsid w:val="005B063B"/>
    <w:rsid w:val="005C13FC"/>
    <w:rsid w:val="006A6251"/>
    <w:rsid w:val="00786C3C"/>
    <w:rsid w:val="009165BF"/>
    <w:rsid w:val="0094278D"/>
    <w:rsid w:val="00951283"/>
    <w:rsid w:val="00A15959"/>
    <w:rsid w:val="00A410A2"/>
    <w:rsid w:val="00B75D88"/>
    <w:rsid w:val="00BE1F52"/>
    <w:rsid w:val="00CC7832"/>
    <w:rsid w:val="00D7779C"/>
    <w:rsid w:val="00D8573D"/>
    <w:rsid w:val="00E20507"/>
    <w:rsid w:val="00F16D49"/>
    <w:rsid w:val="62F7453A"/>
    <w:rsid w:val="6D0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1120</Characters>
  <Lines>9</Lines>
  <Paragraphs>2</Paragraphs>
  <TotalTime>10</TotalTime>
  <ScaleCrop>false</ScaleCrop>
  <LinksUpToDate>false</LinksUpToDate>
  <CharactersWithSpaces>1314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2020-01-30T09:33:00Z</dcterms:created>
  <dc:creator>晓绪 商</dc:creator>
  <cp:lastModifiedBy>水</cp:lastModifiedBy>
  <dcterms:modified xsi:type="dcterms:W3CDTF">2020-03-15T03:21:13Z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