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00AB" w14:textId="77777777" w:rsidR="00A91D83" w:rsidRDefault="00567E1B">
      <w:pPr>
        <w:jc w:val="center"/>
        <w:rPr>
          <w:rFonts w:eastAsia="黑体"/>
          <w:sz w:val="32"/>
          <w:szCs w:val="32"/>
        </w:rPr>
      </w:pPr>
      <w:r>
        <w:rPr>
          <w:rFonts w:ascii="黑体" w:eastAsia="黑体" w:hAnsi="黑体" w:hint="eastAsia"/>
          <w:sz w:val="32"/>
          <w:szCs w:val="32"/>
        </w:rPr>
        <w:t>拓展</w:t>
      </w:r>
      <w:r>
        <w:rPr>
          <w:rFonts w:ascii="黑体" w:eastAsia="黑体" w:hAnsi="黑体" w:hint="eastAsia"/>
          <w:sz w:val="32"/>
          <w:szCs w:val="32"/>
        </w:rPr>
        <w:t>任务</w:t>
      </w:r>
    </w:p>
    <w:p w14:paraId="554A92D3" w14:textId="3369AFAB" w:rsidR="002B22ED" w:rsidRDefault="002B22ED">
      <w:pPr>
        <w:spacing w:line="360" w:lineRule="auto"/>
        <w:rPr>
          <w:rFonts w:ascii="宋体" w:hAnsi="宋体" w:cs="宋体"/>
          <w:szCs w:val="21"/>
        </w:rPr>
      </w:pPr>
      <w:r>
        <w:rPr>
          <w:rFonts w:ascii="宋体" w:hAnsi="宋体" w:cs="宋体" w:hint="eastAsia"/>
          <w:szCs w:val="21"/>
        </w:rPr>
        <w:t>一、观看北京电视台-空中课堂</w:t>
      </w:r>
      <w:r>
        <w:rPr>
          <w:rFonts w:ascii="宋体" w:hAnsi="宋体" w:cs="宋体"/>
          <w:szCs w:val="21"/>
        </w:rPr>
        <w:t>—</w:t>
      </w:r>
      <w:r>
        <w:rPr>
          <w:rFonts w:ascii="宋体" w:hAnsi="宋体" w:cs="宋体" w:hint="eastAsia"/>
          <w:szCs w:val="21"/>
        </w:rPr>
        <w:t>初三生物-生物体结构层次</w:t>
      </w:r>
      <w:r w:rsidR="00567E1B">
        <w:rPr>
          <w:rFonts w:ascii="宋体" w:hAnsi="宋体" w:cs="宋体" w:hint="eastAsia"/>
          <w:szCs w:val="21"/>
        </w:rPr>
        <w:t>，并做听课</w:t>
      </w:r>
      <w:bookmarkStart w:id="0" w:name="_GoBack"/>
      <w:bookmarkEnd w:id="0"/>
      <w:r w:rsidR="00567E1B">
        <w:rPr>
          <w:rFonts w:ascii="宋体" w:hAnsi="宋体" w:cs="宋体" w:hint="eastAsia"/>
          <w:szCs w:val="21"/>
        </w:rPr>
        <w:t>笔记</w:t>
      </w:r>
    </w:p>
    <w:p w14:paraId="18888F5F" w14:textId="5FE7B67D" w:rsidR="002B22ED" w:rsidRDefault="00567E1B">
      <w:pPr>
        <w:spacing w:line="360" w:lineRule="auto"/>
        <w:rPr>
          <w:rFonts w:ascii="宋体" w:hAnsi="宋体" w:cs="宋体"/>
          <w:szCs w:val="21"/>
        </w:rPr>
      </w:pPr>
      <w:r w:rsidRPr="00567E1B">
        <w:rPr>
          <w:rFonts w:ascii="宋体" w:hAnsi="宋体" w:cs="宋体"/>
          <w:noProof/>
          <w:kern w:val="0"/>
          <w:sz w:val="24"/>
        </w:rPr>
        <w:drawing>
          <wp:anchor distT="0" distB="0" distL="114300" distR="114300" simplePos="0" relativeHeight="251658240" behindDoc="0" locked="0" layoutInCell="1" allowOverlap="1" wp14:anchorId="1511A95E" wp14:editId="62536644">
            <wp:simplePos x="0" y="0"/>
            <wp:positionH relativeFrom="column">
              <wp:posOffset>584677</wp:posOffset>
            </wp:positionH>
            <wp:positionV relativeFrom="paragraph">
              <wp:posOffset>384810</wp:posOffset>
            </wp:positionV>
            <wp:extent cx="2990215" cy="1583690"/>
            <wp:effectExtent l="0" t="0" r="63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0215"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2ED">
        <w:rPr>
          <w:rFonts w:ascii="宋体" w:hAnsi="宋体" w:cs="宋体" w:hint="eastAsia"/>
          <w:szCs w:val="21"/>
        </w:rPr>
        <w:t xml:space="preserve"> </w:t>
      </w:r>
      <w:r w:rsidR="002B22ED">
        <w:rPr>
          <w:rFonts w:ascii="宋体" w:hAnsi="宋体" w:cs="宋体"/>
          <w:szCs w:val="21"/>
        </w:rPr>
        <w:t xml:space="preserve">   </w:t>
      </w:r>
      <w:r w:rsidR="002B22ED">
        <w:rPr>
          <w:rFonts w:ascii="宋体" w:hAnsi="宋体" w:cs="宋体" w:hint="eastAsia"/>
          <w:szCs w:val="21"/>
        </w:rPr>
        <w:t>网址：</w:t>
      </w:r>
      <w:r w:rsidR="002B22ED" w:rsidRPr="002B22ED">
        <w:rPr>
          <w:rFonts w:ascii="宋体" w:hAnsi="宋体" w:cs="宋体"/>
          <w:szCs w:val="21"/>
        </w:rPr>
        <w:t>https://item.btime.com/f3qupkcaj859iurgc9m4lckgdgm</w:t>
      </w:r>
    </w:p>
    <w:p w14:paraId="619B2D20" w14:textId="33084910" w:rsidR="00567E1B" w:rsidRPr="00567E1B" w:rsidRDefault="002B22ED" w:rsidP="00567E1B">
      <w:pPr>
        <w:widowControl/>
        <w:jc w:val="left"/>
        <w:rPr>
          <w:rFonts w:ascii="宋体" w:hAnsi="宋体" w:cs="宋体"/>
          <w:kern w:val="0"/>
          <w:sz w:val="24"/>
        </w:rPr>
      </w:pPr>
      <w:r>
        <w:rPr>
          <w:rFonts w:ascii="宋体" w:hAnsi="宋体" w:cs="宋体" w:hint="eastAsia"/>
          <w:szCs w:val="21"/>
        </w:rPr>
        <w:t xml:space="preserve"> </w:t>
      </w:r>
      <w:r>
        <w:rPr>
          <w:rFonts w:ascii="宋体" w:hAnsi="宋体" w:cs="宋体"/>
          <w:szCs w:val="21"/>
        </w:rPr>
        <w:t xml:space="preserve">   </w:t>
      </w:r>
    </w:p>
    <w:p w14:paraId="08932042" w14:textId="191F0463" w:rsidR="002B22ED" w:rsidRDefault="002B22ED">
      <w:pPr>
        <w:spacing w:line="360" w:lineRule="auto"/>
        <w:rPr>
          <w:rFonts w:ascii="宋体" w:hAnsi="宋体" w:cs="宋体"/>
          <w:szCs w:val="21"/>
        </w:rPr>
      </w:pPr>
    </w:p>
    <w:p w14:paraId="4A4280B4" w14:textId="32096BB2" w:rsidR="00A91D83" w:rsidRDefault="002B22ED">
      <w:pPr>
        <w:spacing w:line="360" w:lineRule="auto"/>
        <w:rPr>
          <w:rFonts w:ascii="宋体" w:hAnsi="宋体" w:cs="宋体"/>
          <w:color w:val="FF0000"/>
          <w:szCs w:val="21"/>
        </w:rPr>
      </w:pPr>
      <w:r>
        <w:rPr>
          <w:rFonts w:ascii="宋体" w:hAnsi="宋体" w:cs="宋体" w:hint="eastAsia"/>
          <w:szCs w:val="21"/>
        </w:rPr>
        <w:t>二、</w:t>
      </w:r>
      <w:r w:rsidR="00567E1B">
        <w:rPr>
          <w:rFonts w:ascii="宋体" w:hAnsi="宋体" w:cs="宋体" w:hint="eastAsia"/>
          <w:szCs w:val="21"/>
        </w:rPr>
        <w:t>阅读</w:t>
      </w:r>
      <w:r w:rsidR="00567E1B">
        <w:rPr>
          <w:rFonts w:ascii="宋体" w:hAnsi="宋体" w:cs="宋体" w:hint="eastAsia"/>
          <w:szCs w:val="21"/>
        </w:rPr>
        <w:t>科普短文回答问题</w:t>
      </w:r>
    </w:p>
    <w:p w14:paraId="74505866" w14:textId="77777777" w:rsidR="00A91D83" w:rsidRDefault="00567E1B">
      <w:pPr>
        <w:widowControl/>
        <w:shd w:val="clear" w:color="auto" w:fill="FFFFFF"/>
        <w:spacing w:line="360" w:lineRule="auto"/>
        <w:jc w:val="center"/>
        <w:rPr>
          <w:rFonts w:ascii="宋体" w:hAnsi="宋体" w:cs="宋体"/>
          <w:b/>
          <w:bCs/>
          <w:kern w:val="0"/>
          <w:szCs w:val="21"/>
        </w:rPr>
      </w:pPr>
      <w:r>
        <w:rPr>
          <w:rFonts w:ascii="宋体" w:hAnsi="宋体" w:cs="宋体" w:hint="eastAsia"/>
          <w:b/>
          <w:bCs/>
          <w:kern w:val="0"/>
          <w:szCs w:val="21"/>
        </w:rPr>
        <w:t>间充质干细胞：干细胞中的“孙悟空”</w:t>
      </w:r>
    </w:p>
    <w:p w14:paraId="495C272F" w14:textId="77777777" w:rsidR="00A91D83" w:rsidRDefault="00567E1B">
      <w:pPr>
        <w:widowControl/>
        <w:shd w:val="clear" w:color="auto" w:fill="FFFFFF"/>
        <w:spacing w:before="100" w:beforeAutospacing="1" w:after="100" w:afterAutospacing="1" w:line="360" w:lineRule="auto"/>
        <w:ind w:firstLine="420"/>
        <w:jc w:val="left"/>
        <w:rPr>
          <w:rFonts w:ascii="宋体" w:hAnsi="宋体" w:cs="宋体"/>
          <w:szCs w:val="21"/>
        </w:rPr>
      </w:pPr>
      <w:r>
        <w:rPr>
          <w:rFonts w:ascii="宋体" w:hAnsi="宋体" w:cs="宋体" w:hint="eastAsia"/>
          <w:szCs w:val="21"/>
        </w:rPr>
        <w:t>“美猴王”孙悟空</w:t>
      </w:r>
      <w:r>
        <w:rPr>
          <w:rFonts w:ascii="宋体" w:hAnsi="宋体" w:cs="宋体" w:hint="eastAsia"/>
          <w:szCs w:val="21"/>
        </w:rPr>
        <w:t xml:space="preserve"> </w:t>
      </w:r>
      <w:r>
        <w:rPr>
          <w:rFonts w:ascii="宋体" w:hAnsi="宋体" w:cs="宋体" w:hint="eastAsia"/>
          <w:szCs w:val="21"/>
        </w:rPr>
        <w:t>“七十二变”</w:t>
      </w:r>
      <w:r>
        <w:rPr>
          <w:rFonts w:ascii="宋体" w:hAnsi="宋体" w:cs="宋体" w:hint="eastAsia"/>
          <w:szCs w:val="21"/>
        </w:rPr>
        <w:t xml:space="preserve"> </w:t>
      </w:r>
      <w:r>
        <w:rPr>
          <w:rFonts w:ascii="宋体" w:hAnsi="宋体" w:cs="宋体" w:hint="eastAsia"/>
          <w:szCs w:val="21"/>
        </w:rPr>
        <w:t>的能力可谓家喻户晓。近年研究发现，人体中有一种间充质干细胞（</w:t>
      </w:r>
      <w:r>
        <w:rPr>
          <w:rFonts w:ascii="宋体" w:hAnsi="宋体" w:cs="宋体" w:hint="eastAsia"/>
          <w:szCs w:val="21"/>
        </w:rPr>
        <w:t>MSC</w:t>
      </w:r>
      <w:r>
        <w:rPr>
          <w:rFonts w:ascii="宋体" w:hAnsi="宋体" w:cs="宋体" w:hint="eastAsia"/>
          <w:szCs w:val="21"/>
        </w:rPr>
        <w:t>），是干细胞家族的成员，以骨髓组织中含量最为丰富，其变换自己的本领也毫不逊色（如下图）。</w:t>
      </w:r>
    </w:p>
    <w:p w14:paraId="6F57FFBA" w14:textId="77777777" w:rsidR="00A91D83" w:rsidRDefault="00567E1B">
      <w:pPr>
        <w:widowControl/>
        <w:shd w:val="clear" w:color="auto" w:fill="FFFFFF"/>
        <w:spacing w:before="100" w:beforeAutospacing="1" w:after="100" w:afterAutospacing="1" w:line="360" w:lineRule="auto"/>
        <w:ind w:firstLine="420"/>
        <w:jc w:val="center"/>
        <w:rPr>
          <w:rFonts w:ascii="宋体" w:hAnsi="宋体" w:cs="宋体"/>
          <w:kern w:val="0"/>
          <w:szCs w:val="21"/>
        </w:rPr>
      </w:pPr>
      <w:r>
        <w:rPr>
          <w:rFonts w:ascii="宋体" w:hAnsi="宋体" w:cs="宋体" w:hint="eastAsia"/>
          <w:noProof/>
          <w:kern w:val="0"/>
          <w:szCs w:val="21"/>
        </w:rPr>
        <w:drawing>
          <wp:inline distT="0" distB="0" distL="0" distR="0" wp14:anchorId="6AD0F6FC" wp14:editId="6D9FFE9B">
            <wp:extent cx="3600450" cy="1301750"/>
            <wp:effectExtent l="0" t="0" r="0" b="12700"/>
            <wp:docPr id="4" name="图片 4" descr="初三生物一模试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初三生物一模试题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00450" cy="1301750"/>
                    </a:xfrm>
                    <a:prstGeom prst="rect">
                      <a:avLst/>
                    </a:prstGeom>
                    <a:noFill/>
                    <a:ln>
                      <a:noFill/>
                    </a:ln>
                  </pic:spPr>
                </pic:pic>
              </a:graphicData>
            </a:graphic>
          </wp:inline>
        </w:drawing>
      </w:r>
    </w:p>
    <w:p w14:paraId="1DFA719E" w14:textId="77777777" w:rsidR="00A91D83" w:rsidRDefault="00567E1B">
      <w:pPr>
        <w:spacing w:line="360" w:lineRule="auto"/>
        <w:ind w:firstLineChars="200" w:firstLine="420"/>
        <w:rPr>
          <w:rFonts w:ascii="宋体" w:hAnsi="宋体" w:cs="宋体"/>
          <w:szCs w:val="21"/>
        </w:rPr>
      </w:pPr>
      <w:r>
        <w:rPr>
          <w:rFonts w:ascii="宋体" w:hAnsi="宋体" w:cs="宋体" w:hint="eastAsia"/>
          <w:szCs w:val="21"/>
        </w:rPr>
        <w:t>人体组织受到损伤时会引起炎症反应，机体甚至会出现发热现象。不仅如此，在人类大部分严重疾病，例如肝硬化、糖尿病、甚至包括肿瘤的发病过程中，炎症都扮演了至关重要的角色。</w:t>
      </w:r>
      <w:r>
        <w:rPr>
          <w:rFonts w:ascii="宋体" w:hAnsi="宋体" w:cs="宋体" w:hint="eastAsia"/>
          <w:szCs w:val="21"/>
        </w:rPr>
        <w:t>MSC</w:t>
      </w:r>
      <w:r>
        <w:rPr>
          <w:rFonts w:ascii="宋体" w:hAnsi="宋体" w:cs="宋体" w:hint="eastAsia"/>
          <w:szCs w:val="21"/>
        </w:rPr>
        <w:t>最重要的特性是具有很强的免疫调节作用，即可以根据炎症的强弱或者炎症发生的地点，发挥不同的功能：当炎症反应加强时，</w:t>
      </w:r>
      <w:r>
        <w:rPr>
          <w:rFonts w:ascii="宋体" w:hAnsi="宋体" w:cs="宋体" w:hint="eastAsia"/>
          <w:szCs w:val="21"/>
        </w:rPr>
        <w:t>MSC</w:t>
      </w:r>
      <w:r>
        <w:rPr>
          <w:rFonts w:ascii="宋体" w:hAnsi="宋体" w:cs="宋体" w:hint="eastAsia"/>
          <w:szCs w:val="21"/>
        </w:rPr>
        <w:t>会抑制免疫反应；当炎症反应减弱时，它反而可能促进免疫反应。</w:t>
      </w:r>
      <w:r>
        <w:rPr>
          <w:rFonts w:ascii="宋体" w:hAnsi="宋体" w:cs="宋体" w:hint="eastAsia"/>
          <w:szCs w:val="21"/>
        </w:rPr>
        <w:t>MSC</w:t>
      </w:r>
      <w:r>
        <w:rPr>
          <w:rFonts w:ascii="宋体" w:hAnsi="宋体" w:cs="宋体" w:hint="eastAsia"/>
          <w:szCs w:val="21"/>
        </w:rPr>
        <w:t>不仅可以招募其他“伙伴”一起促进组织生长，也可以“学雷锋”做好事，自己直接进行组织修复，这种变化多端的能力不就像是我们熟悉的“猴哥”吗？</w:t>
      </w:r>
      <w:r>
        <w:rPr>
          <w:rFonts w:ascii="宋体" w:hAnsi="宋体" w:cs="宋体" w:hint="eastAsia"/>
          <w:szCs w:val="21"/>
        </w:rPr>
        <w:t xml:space="preserve"> </w:t>
      </w:r>
    </w:p>
    <w:p w14:paraId="2BE5755E" w14:textId="77777777" w:rsidR="00A91D83" w:rsidRDefault="00567E1B">
      <w:pPr>
        <w:spacing w:line="360" w:lineRule="auto"/>
        <w:ind w:firstLineChars="200" w:firstLine="420"/>
        <w:rPr>
          <w:rFonts w:ascii="宋体" w:hAnsi="宋体" w:cs="宋体"/>
          <w:szCs w:val="21"/>
        </w:rPr>
      </w:pPr>
      <w:r>
        <w:rPr>
          <w:rFonts w:ascii="宋体" w:hAnsi="宋体" w:cs="宋体" w:hint="eastAsia"/>
          <w:szCs w:val="21"/>
        </w:rPr>
        <w:lastRenderedPageBreak/>
        <w:t>MSC</w:t>
      </w:r>
      <w:r>
        <w:rPr>
          <w:rFonts w:ascii="宋体" w:hAnsi="宋体" w:cs="宋体" w:hint="eastAsia"/>
          <w:szCs w:val="21"/>
        </w:rPr>
        <w:t>在骨髓内的主要</w:t>
      </w:r>
      <w:r>
        <w:rPr>
          <w:rFonts w:ascii="宋体" w:hAnsi="宋体" w:cs="宋体" w:hint="eastAsia"/>
          <w:szCs w:val="21"/>
        </w:rPr>
        <w:t>功能是支持造血，它还可以降低细胞或器官移植后的免疫排斥反应。在肿瘤的发生及生长过程中，</w:t>
      </w:r>
      <w:r>
        <w:rPr>
          <w:rFonts w:ascii="宋体" w:hAnsi="宋体" w:cs="宋体" w:hint="eastAsia"/>
          <w:szCs w:val="21"/>
        </w:rPr>
        <w:t>MSC</w:t>
      </w:r>
      <w:r>
        <w:rPr>
          <w:rFonts w:ascii="宋体" w:hAnsi="宋体" w:cs="宋体" w:hint="eastAsia"/>
          <w:szCs w:val="21"/>
        </w:rPr>
        <w:t>会定向迁移到肿瘤部位，因此，科学家将其作为携带抗肿瘤药物的载体，实现有效的肿瘤治疗。</w:t>
      </w:r>
    </w:p>
    <w:p w14:paraId="1CD46F1E" w14:textId="77777777" w:rsidR="00A91D83" w:rsidRDefault="00567E1B">
      <w:pPr>
        <w:spacing w:line="360" w:lineRule="auto"/>
        <w:ind w:firstLineChars="200" w:firstLine="420"/>
        <w:rPr>
          <w:rFonts w:ascii="宋体" w:hAnsi="宋体" w:cs="宋体"/>
          <w:szCs w:val="21"/>
        </w:rPr>
      </w:pPr>
      <w:r>
        <w:rPr>
          <w:rFonts w:ascii="宋体" w:hAnsi="宋体" w:cs="宋体" w:hint="eastAsia"/>
          <w:szCs w:val="21"/>
        </w:rPr>
        <w:t>MSC</w:t>
      </w:r>
      <w:r>
        <w:rPr>
          <w:rFonts w:ascii="宋体" w:hAnsi="宋体" w:cs="宋体" w:hint="eastAsia"/>
          <w:szCs w:val="21"/>
        </w:rPr>
        <w:t>作为一种成体干细胞，不仅具有干细胞的共性，可以用于组织损伤的修复，同时其独有的向损伤组织定向迁移并根据具体环境来调节免疫反应的能力，使其在临床应用上表现出了巨大的潜力。我国科学家在此方面取得了一系列重要成果，为</w:t>
      </w:r>
      <w:r>
        <w:rPr>
          <w:rFonts w:ascii="宋体" w:hAnsi="宋体" w:cs="宋体" w:hint="eastAsia"/>
          <w:szCs w:val="21"/>
        </w:rPr>
        <w:t>MSC</w:t>
      </w:r>
      <w:r>
        <w:rPr>
          <w:rFonts w:ascii="宋体" w:hAnsi="宋体" w:cs="宋体" w:hint="eastAsia"/>
          <w:szCs w:val="21"/>
        </w:rPr>
        <w:t>在临床上的使用奠定了坚实的基础。相信在不远的将来，间充质干细胞这个“孙悟空”一定能够被科学家更深入的发掘和利用，</w:t>
      </w:r>
      <w:r>
        <w:rPr>
          <w:rFonts w:ascii="宋体" w:hAnsi="宋体" w:cs="宋体" w:hint="eastAsia"/>
          <w:szCs w:val="21"/>
        </w:rPr>
        <w:t>广泛应用于多种疾病的临床治疗。</w:t>
      </w:r>
    </w:p>
    <w:p w14:paraId="1CB78ED1" w14:textId="77777777" w:rsidR="00A91D83" w:rsidRDefault="00567E1B">
      <w:pPr>
        <w:spacing w:line="360" w:lineRule="auto"/>
        <w:ind w:left="420" w:hangingChars="200" w:hanging="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MSC</w:t>
      </w:r>
      <w:r>
        <w:rPr>
          <w:rFonts w:ascii="宋体" w:hAnsi="宋体" w:cs="宋体" w:hint="eastAsia"/>
          <w:szCs w:val="21"/>
        </w:rPr>
        <w:t>经过图中②</w:t>
      </w:r>
      <w:r>
        <w:rPr>
          <w:rFonts w:ascii="宋体" w:hAnsi="宋体" w:cs="宋体" w:hint="eastAsia"/>
          <w:szCs w:val="21"/>
          <w:u w:val="single"/>
        </w:rPr>
        <w:t xml:space="preserve">      </w:t>
      </w:r>
      <w:r>
        <w:rPr>
          <w:rFonts w:ascii="宋体" w:hAnsi="宋体" w:cs="宋体" w:hint="eastAsia"/>
          <w:szCs w:val="21"/>
        </w:rPr>
        <w:t>过程形成的软骨细胞，可进一步形成软骨。软骨属于</w:t>
      </w:r>
      <w:r>
        <w:rPr>
          <w:rFonts w:ascii="宋体" w:hAnsi="宋体" w:cs="宋体" w:hint="eastAsia"/>
          <w:szCs w:val="21"/>
          <w:u w:val="single"/>
        </w:rPr>
        <w:t xml:space="preserve">      </w:t>
      </w:r>
      <w:r>
        <w:rPr>
          <w:rFonts w:ascii="宋体" w:hAnsi="宋体" w:cs="宋体" w:hint="eastAsia"/>
          <w:szCs w:val="21"/>
        </w:rPr>
        <w:t>组织。</w:t>
      </w:r>
    </w:p>
    <w:p w14:paraId="48EEB540" w14:textId="77777777" w:rsidR="00A91D83" w:rsidRDefault="00567E1B">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）机体出现炎症反应时，血液中的</w:t>
      </w:r>
      <w:r>
        <w:rPr>
          <w:rFonts w:ascii="宋体" w:hAnsi="宋体" w:cs="宋体" w:hint="eastAsia"/>
          <w:szCs w:val="21"/>
          <w:u w:val="single"/>
        </w:rPr>
        <w:t xml:space="preserve">      </w:t>
      </w:r>
      <w:r>
        <w:rPr>
          <w:rFonts w:ascii="宋体" w:hAnsi="宋体" w:cs="宋体" w:hint="eastAsia"/>
          <w:szCs w:val="21"/>
        </w:rPr>
        <w:t>也会增多，它能吞噬已侵入机体的致病细菌。</w:t>
      </w:r>
    </w:p>
    <w:p w14:paraId="08AC437A" w14:textId="77777777" w:rsidR="00A91D83" w:rsidRDefault="00567E1B">
      <w:pPr>
        <w:spacing w:line="360"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）科学家利用</w:t>
      </w:r>
      <w:r>
        <w:rPr>
          <w:rFonts w:ascii="宋体" w:hAnsi="宋体" w:cs="宋体" w:hint="eastAsia"/>
          <w:szCs w:val="21"/>
        </w:rPr>
        <w:t>MSC</w:t>
      </w:r>
      <w:r>
        <w:rPr>
          <w:rFonts w:ascii="宋体" w:hAnsi="宋体" w:cs="宋体" w:hint="eastAsia"/>
          <w:kern w:val="0"/>
          <w:szCs w:val="21"/>
        </w:rPr>
        <w:t>治疗肿瘤，原理是</w:t>
      </w:r>
      <w:r>
        <w:rPr>
          <w:rFonts w:ascii="宋体" w:hAnsi="宋体" w:cs="宋体" w:hint="eastAsia"/>
          <w:kern w:val="0"/>
          <w:szCs w:val="21"/>
        </w:rPr>
        <w:t>MSC</w:t>
      </w:r>
      <w:r>
        <w:rPr>
          <w:rFonts w:ascii="宋体" w:hAnsi="宋体" w:cs="宋体" w:hint="eastAsia"/>
          <w:kern w:val="0"/>
          <w:szCs w:val="21"/>
        </w:rPr>
        <w:t>具有</w:t>
      </w:r>
      <w:r>
        <w:rPr>
          <w:rFonts w:ascii="宋体" w:hAnsi="宋体" w:cs="宋体" w:hint="eastAsia"/>
          <w:szCs w:val="21"/>
          <w:u w:val="single"/>
        </w:rPr>
        <w:t xml:space="preserve">      </w:t>
      </w:r>
      <w:r>
        <w:rPr>
          <w:rFonts w:ascii="宋体" w:hAnsi="宋体" w:cs="宋体" w:hint="eastAsia"/>
          <w:kern w:val="0"/>
          <w:szCs w:val="21"/>
        </w:rPr>
        <w:t>和</w:t>
      </w:r>
      <w:r>
        <w:rPr>
          <w:rFonts w:ascii="宋体" w:hAnsi="宋体" w:cs="宋体" w:hint="eastAsia"/>
          <w:szCs w:val="21"/>
          <w:u w:val="single"/>
        </w:rPr>
        <w:t xml:space="preserve">      </w:t>
      </w:r>
      <w:r>
        <w:rPr>
          <w:rFonts w:ascii="宋体" w:hAnsi="宋体" w:cs="宋体" w:hint="eastAsia"/>
          <w:kern w:val="0"/>
          <w:szCs w:val="21"/>
        </w:rPr>
        <w:t>的特性。</w:t>
      </w:r>
    </w:p>
    <w:p w14:paraId="53A55006" w14:textId="77777777" w:rsidR="00A91D83" w:rsidRDefault="00567E1B">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）除了肿瘤的治疗，你认为还能利用</w:t>
      </w:r>
      <w:r>
        <w:rPr>
          <w:rFonts w:ascii="宋体" w:hAnsi="宋体" w:cs="宋体" w:hint="eastAsia"/>
          <w:szCs w:val="21"/>
        </w:rPr>
        <w:t>MSC</w:t>
      </w:r>
      <w:r>
        <w:rPr>
          <w:rFonts w:ascii="宋体" w:hAnsi="宋体" w:cs="宋体" w:hint="eastAsia"/>
          <w:szCs w:val="21"/>
        </w:rPr>
        <w:t>来治疗</w:t>
      </w:r>
      <w:r>
        <w:rPr>
          <w:rFonts w:ascii="宋体" w:hAnsi="宋体" w:cs="宋体" w:hint="eastAsia"/>
          <w:szCs w:val="21"/>
          <w:u w:val="single"/>
        </w:rPr>
        <w:t xml:space="preserve">      </w:t>
      </w:r>
      <w:r>
        <w:rPr>
          <w:rFonts w:ascii="宋体" w:hAnsi="宋体" w:cs="宋体" w:hint="eastAsia"/>
          <w:szCs w:val="21"/>
        </w:rPr>
        <w:t>等方面的疾病（举一例即可）。</w:t>
      </w:r>
    </w:p>
    <w:p w14:paraId="07FBD292" w14:textId="77777777" w:rsidR="00A91D83" w:rsidRDefault="00A91D83">
      <w:pPr>
        <w:spacing w:line="360" w:lineRule="auto"/>
        <w:rPr>
          <w:rFonts w:ascii="宋体" w:hAnsi="宋体" w:cs="宋体"/>
          <w:szCs w:val="21"/>
        </w:rPr>
      </w:pPr>
    </w:p>
    <w:p w14:paraId="62C9DD17" w14:textId="77777777" w:rsidR="00A91D83" w:rsidRDefault="00A91D83">
      <w:pPr>
        <w:spacing w:line="360" w:lineRule="auto"/>
        <w:rPr>
          <w:rFonts w:ascii="宋体" w:hAnsi="宋体" w:cs="宋体"/>
          <w:szCs w:val="21"/>
        </w:rPr>
      </w:pPr>
    </w:p>
    <w:p w14:paraId="7533A214" w14:textId="77777777" w:rsidR="00A91D83" w:rsidRDefault="00A91D83">
      <w:pPr>
        <w:spacing w:line="360" w:lineRule="auto"/>
        <w:rPr>
          <w:rFonts w:ascii="宋体" w:hAnsi="宋体" w:cs="宋体"/>
          <w:szCs w:val="21"/>
        </w:rPr>
      </w:pPr>
    </w:p>
    <w:p w14:paraId="58DDDA97" w14:textId="77777777" w:rsidR="00A91D83" w:rsidRDefault="00A91D83">
      <w:pPr>
        <w:spacing w:line="360" w:lineRule="auto"/>
        <w:rPr>
          <w:rFonts w:ascii="宋体" w:hAnsi="宋体" w:cs="宋体"/>
          <w:szCs w:val="21"/>
        </w:rPr>
      </w:pPr>
    </w:p>
    <w:p w14:paraId="5217C07A" w14:textId="77777777" w:rsidR="00A91D83" w:rsidRDefault="00567E1B">
      <w:pPr>
        <w:spacing w:line="360" w:lineRule="auto"/>
        <w:rPr>
          <w:rFonts w:ascii="宋体" w:hAnsi="宋体" w:cs="宋体"/>
          <w:szCs w:val="21"/>
        </w:rPr>
      </w:pPr>
      <w:r>
        <w:rPr>
          <w:rFonts w:ascii="宋体" w:hAnsi="宋体" w:cs="宋体" w:hint="eastAsia"/>
          <w:szCs w:val="21"/>
        </w:rPr>
        <w:t>答案：</w:t>
      </w:r>
    </w:p>
    <w:p w14:paraId="743FD831" w14:textId="77777777" w:rsidR="00A91D83" w:rsidRDefault="00567E1B">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）分化</w:t>
      </w:r>
      <w:r>
        <w:rPr>
          <w:rFonts w:ascii="宋体" w:hAnsi="宋体" w:cs="宋体" w:hint="eastAsia"/>
          <w:szCs w:val="21"/>
        </w:rPr>
        <w:t xml:space="preserve">   </w:t>
      </w:r>
      <w:r>
        <w:rPr>
          <w:rFonts w:ascii="宋体" w:hAnsi="宋体" w:cs="宋体" w:hint="eastAsia"/>
          <w:szCs w:val="21"/>
        </w:rPr>
        <w:t>结</w:t>
      </w:r>
      <w:proofErr w:type="gramStart"/>
      <w:r>
        <w:rPr>
          <w:rFonts w:ascii="宋体" w:hAnsi="宋体" w:cs="宋体" w:hint="eastAsia"/>
          <w:szCs w:val="21"/>
        </w:rPr>
        <w:t>缔</w:t>
      </w:r>
      <w:proofErr w:type="gramEnd"/>
      <w:r>
        <w:rPr>
          <w:rFonts w:ascii="宋体" w:hAnsi="宋体" w:cs="宋体" w:hint="eastAsia"/>
          <w:szCs w:val="21"/>
        </w:rPr>
        <w:t>（</w:t>
      </w:r>
      <w:r>
        <w:rPr>
          <w:rFonts w:ascii="宋体" w:hAnsi="宋体" w:cs="宋体" w:hint="eastAsia"/>
          <w:szCs w:val="21"/>
        </w:rPr>
        <w:t>2</w:t>
      </w:r>
      <w:r>
        <w:rPr>
          <w:rFonts w:ascii="宋体" w:hAnsi="宋体" w:cs="宋体" w:hint="eastAsia"/>
          <w:szCs w:val="21"/>
        </w:rPr>
        <w:t>）白细胞</w:t>
      </w:r>
    </w:p>
    <w:p w14:paraId="5055C1C4" w14:textId="77777777" w:rsidR="00A91D83" w:rsidRDefault="00567E1B">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）很强的免疫调节作用</w:t>
      </w:r>
      <w:r>
        <w:rPr>
          <w:rFonts w:ascii="宋体" w:hAnsi="宋体" w:cs="宋体" w:hint="eastAsia"/>
          <w:szCs w:val="21"/>
        </w:rPr>
        <w:t xml:space="preserve">    </w:t>
      </w:r>
      <w:r>
        <w:rPr>
          <w:rFonts w:ascii="宋体" w:hAnsi="宋体" w:cs="宋体" w:hint="eastAsia"/>
          <w:szCs w:val="21"/>
        </w:rPr>
        <w:t>定向迁移（两空顺序可调，合理即可）</w:t>
      </w:r>
    </w:p>
    <w:p w14:paraId="04F760B0" w14:textId="77777777" w:rsidR="00A91D83" w:rsidRDefault="00567E1B">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）肝</w:t>
      </w:r>
      <w:r>
        <w:rPr>
          <w:rFonts w:ascii="宋体" w:hAnsi="宋体" w:cs="宋体" w:hint="eastAsia"/>
          <w:szCs w:val="21"/>
        </w:rPr>
        <w:t>硬化、糖尿病、白血病、骨损伤修复、皮肤损伤修复、器官移植后的排斥反应等（合理即可）</w:t>
      </w:r>
    </w:p>
    <w:p w14:paraId="2144E34E" w14:textId="77777777" w:rsidR="00A91D83" w:rsidRDefault="00A91D83">
      <w:pPr>
        <w:spacing w:line="360" w:lineRule="auto"/>
        <w:rPr>
          <w:rFonts w:ascii="宋体" w:hAnsi="宋体" w:cs="宋体"/>
          <w:szCs w:val="21"/>
        </w:rPr>
      </w:pPr>
    </w:p>
    <w:sectPr w:rsidR="00A91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41"/>
    <w:rsid w:val="00124EFA"/>
    <w:rsid w:val="002B22ED"/>
    <w:rsid w:val="002F6210"/>
    <w:rsid w:val="00325FCF"/>
    <w:rsid w:val="00495CA5"/>
    <w:rsid w:val="00567E1B"/>
    <w:rsid w:val="006F1111"/>
    <w:rsid w:val="00766541"/>
    <w:rsid w:val="00A82916"/>
    <w:rsid w:val="00A91D83"/>
    <w:rsid w:val="00AF5F36"/>
    <w:rsid w:val="00D354ED"/>
    <w:rsid w:val="00F00436"/>
    <w:rsid w:val="00FC256D"/>
    <w:rsid w:val="18DF6B2D"/>
    <w:rsid w:val="22B339F3"/>
    <w:rsid w:val="43C27FF8"/>
    <w:rsid w:val="655C7ACB"/>
    <w:rsid w:val="69E2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8DB9"/>
  <w15:docId w15:val="{9A7EA901-BDB3-4F7C-A3F0-1E4DE197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525277">
      <w:bodyDiv w:val="1"/>
      <w:marLeft w:val="0"/>
      <w:marRight w:val="0"/>
      <w:marTop w:val="0"/>
      <w:marBottom w:val="0"/>
      <w:divBdr>
        <w:top w:val="none" w:sz="0" w:space="0" w:color="auto"/>
        <w:left w:val="none" w:sz="0" w:space="0" w:color="auto"/>
        <w:bottom w:val="none" w:sz="0" w:space="0" w:color="auto"/>
        <w:right w:val="none" w:sz="0" w:space="0" w:color="auto"/>
      </w:divBdr>
      <w:divsChild>
        <w:div w:id="1862553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liu</dc:creator>
  <cp:lastModifiedBy>elsa liu</cp:lastModifiedBy>
  <cp:revision>3</cp:revision>
  <dcterms:created xsi:type="dcterms:W3CDTF">2020-01-31T06:11:00Z</dcterms:created>
  <dcterms:modified xsi:type="dcterms:W3CDTF">2020-03-17T05:29:00Z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