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高二年级历史第</w:t>
      </w:r>
      <w:r>
        <w:rPr>
          <w:rFonts w:hint="eastAsia" w:ascii="黑体" w:hAnsi="黑体" w:eastAsia="黑体" w:cs="黑体"/>
          <w:b/>
          <w:bCs/>
          <w:sz w:val="28"/>
          <w:szCs w:val="28"/>
        </w:rPr>
        <w:t>16</w:t>
      </w:r>
      <w:r>
        <w:rPr>
          <w:rFonts w:hint="eastAsia" w:ascii="黑体" w:hAnsi="黑体" w:eastAsia="黑体" w:cs="黑体"/>
          <w:b/>
          <w:bCs/>
          <w:sz w:val="28"/>
          <w:szCs w:val="28"/>
        </w:rPr>
        <w:t>课时《隋唐时期的社会经济B》</w:t>
      </w:r>
    </w:p>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拓展提升任务</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阅读材料，回答问题。</w:t>
      </w:r>
    </w:p>
    <w:p>
      <w:pPr>
        <w:spacing w:line="360" w:lineRule="auto"/>
        <w:rPr>
          <w:rFonts w:hint="eastAsia" w:ascii="楷体" w:hAnsi="楷体" w:eastAsia="楷体" w:cs="楷体"/>
          <w:sz w:val="24"/>
          <w:szCs w:val="24"/>
        </w:rPr>
      </w:pPr>
      <w:r>
        <w:rPr>
          <w:rFonts w:hint="eastAsia" w:ascii="黑体" w:hAnsi="黑体" w:eastAsia="黑体" w:cs="黑体"/>
          <w:b/>
          <w:bCs/>
          <w:sz w:val="24"/>
          <w:szCs w:val="24"/>
        </w:rPr>
        <w:drawing>
          <wp:anchor distT="0" distB="0" distL="114300" distR="114300" simplePos="0" relativeHeight="251658240" behindDoc="0" locked="0" layoutInCell="1" allowOverlap="1">
            <wp:simplePos x="0" y="0"/>
            <wp:positionH relativeFrom="margin">
              <wp:posOffset>2817495</wp:posOffset>
            </wp:positionH>
            <wp:positionV relativeFrom="paragraph">
              <wp:posOffset>53340</wp:posOffset>
            </wp:positionV>
            <wp:extent cx="2491105" cy="2247900"/>
            <wp:effectExtent l="0" t="0" r="444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491105" cy="2247900"/>
                    </a:xfrm>
                    <a:prstGeom prst="rect">
                      <a:avLst/>
                    </a:prstGeom>
                    <a:noFill/>
                  </pic:spPr>
                </pic:pic>
              </a:graphicData>
            </a:graphic>
          </wp:anchor>
        </w:drawing>
      </w:r>
      <w:r>
        <w:rPr>
          <w:rFonts w:hint="eastAsia" w:ascii="黑体" w:hAnsi="黑体" w:eastAsia="黑体" w:cs="黑体"/>
          <w:b/>
          <w:bCs/>
          <w:sz w:val="24"/>
          <w:szCs w:val="24"/>
        </w:rPr>
        <w:t>材料一</w:t>
      </w:r>
      <w:r>
        <w:rPr>
          <w:rFonts w:hint="eastAsia" w:ascii="黑体" w:hAnsi="黑体" w:eastAsia="黑体" w:cs="黑体"/>
          <w:b/>
          <w:bCs/>
          <w:sz w:val="24"/>
          <w:szCs w:val="24"/>
          <w:lang w:val="en-US" w:eastAsia="zh-CN"/>
        </w:rPr>
        <w:t xml:space="preserve">  </w:t>
      </w:r>
      <w:r>
        <w:rPr>
          <w:rFonts w:hint="eastAsia" w:ascii="楷体" w:hAnsi="楷体" w:eastAsia="楷体" w:cs="楷体"/>
          <w:sz w:val="24"/>
          <w:szCs w:val="24"/>
        </w:rPr>
        <w:t>含嘉仓，始建于隋大业元年（605年），是盛纳京都以东州县所交租米之皇家粮仓。至唐天宝8年总储粮量约为5833400石，被称为中国古代最大的粮仓。含嘉仓反映出当时的军事、漕运、建筑、防潮技艺、粮食管理制度等众多信息，具有重大研究和观瞻价值。</w:t>
      </w:r>
    </w:p>
    <w:p>
      <w:pPr>
        <w:spacing w:line="360" w:lineRule="auto"/>
        <w:jc w:val="right"/>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rPr>
        <w:t>《洛阳日报2011年11月22日》</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1</w:t>
      </w:r>
      <w:r>
        <w:rPr>
          <w:rFonts w:hint="eastAsia" w:ascii="宋体" w:hAnsi="宋体" w:eastAsia="宋体" w:cs="宋体"/>
          <w:sz w:val="24"/>
          <w:szCs w:val="24"/>
        </w:rPr>
        <w:t>）结合所学知识，分析图中含嘉仓及周边大粮仓的作用及其选址原因。</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楷体" w:hAnsi="楷体" w:eastAsia="楷体" w:cs="楷体"/>
          <w:sz w:val="24"/>
          <w:szCs w:val="24"/>
        </w:rPr>
      </w:pPr>
      <w:r>
        <w:rPr>
          <w:rFonts w:hint="eastAsia" w:ascii="黑体" w:hAnsi="黑体" w:eastAsia="黑体" w:cs="黑体"/>
          <w:b/>
          <w:bCs/>
          <w:sz w:val="24"/>
          <w:szCs w:val="24"/>
        </w:rPr>
        <w:t>材料二</w:t>
      </w:r>
      <w:r>
        <w:rPr>
          <w:rFonts w:hint="eastAsia" w:ascii="黑体" w:hAnsi="黑体" w:eastAsia="黑体" w:cs="黑体"/>
          <w:b/>
          <w:bCs/>
          <w:sz w:val="24"/>
          <w:szCs w:val="24"/>
          <w:lang w:val="en-US" w:eastAsia="zh-CN"/>
        </w:rPr>
        <w:t xml:space="preserve">  </w:t>
      </w:r>
      <w:r>
        <w:rPr>
          <w:rFonts w:hint="eastAsia" w:ascii="楷体" w:hAnsi="楷体" w:eastAsia="楷体" w:cs="楷体"/>
          <w:sz w:val="24"/>
          <w:szCs w:val="24"/>
        </w:rPr>
        <w:t>始于8世纪中叶的广州的全面繁荣预告了一个时代的到来。简而言之，就是取代陆路骆驼商队贸易的海上贸易，即基于海路的大量运输时代就此开始。换句话说，即东西贸易从陆上丝绸之路向海上丝绸之路的转换。如果用位于中国两极的长安和广州的关系来比喻的话，这一变化意味着，连接陆上丝绸之路的内陆城市长安的衰落，以及面向南海开放的东南部的兴盛；也意味着历史的天平开始急剧地由大陆的西北部向东方以及东南部倾斜。实际上，以长安为根据地的唐朝的历史使命之终结，也由于上述这种变化而尘埃落定。</w:t>
      </w:r>
    </w:p>
    <w:p>
      <w:pPr>
        <w:spacing w:line="360" w:lineRule="auto"/>
        <w:jc w:val="right"/>
        <w:rPr>
          <w:rFonts w:hint="eastAsia" w:ascii="楷体" w:hAnsi="楷体" w:eastAsia="楷体" w:cs="楷体"/>
          <w:sz w:val="24"/>
          <w:szCs w:val="24"/>
        </w:rPr>
      </w:pPr>
      <w:bookmarkStart w:id="0" w:name="_GoBack"/>
      <w:r>
        <w:rPr>
          <w:rFonts w:hint="eastAsia" w:ascii="楷体" w:hAnsi="楷体" w:eastAsia="楷体" w:cs="楷体"/>
          <w:sz w:val="24"/>
          <w:szCs w:val="24"/>
          <w:lang w:eastAsia="zh-CN"/>
        </w:rPr>
        <w:t>——</w:t>
      </w:r>
      <w:r>
        <w:rPr>
          <w:rFonts w:hint="eastAsia" w:ascii="楷体" w:hAnsi="楷体" w:eastAsia="楷体" w:cs="楷体"/>
          <w:sz w:val="24"/>
          <w:szCs w:val="24"/>
        </w:rPr>
        <w:t>（日）气贺泽保规《讲谈社∙中国的历史》</w:t>
      </w:r>
      <w:bookmarkEnd w:id="0"/>
    </w:p>
    <w:p>
      <w:pPr>
        <w:spacing w:line="360" w:lineRule="auto"/>
        <w:rPr>
          <w:rFonts w:hint="eastAsia" w:ascii="宋体" w:hAnsi="宋体" w:eastAsia="宋体" w:cs="宋体"/>
          <w:sz w:val="24"/>
          <w:szCs w:val="24"/>
        </w:rPr>
      </w:pPr>
      <w:r>
        <w:rPr>
          <w:rFonts w:hint="eastAsia" w:ascii="宋体" w:hAnsi="宋体" w:eastAsia="宋体" w:cs="宋体"/>
          <w:sz w:val="24"/>
          <w:szCs w:val="24"/>
        </w:rPr>
        <w:t>（2）依据材料二并结合所学，概括唐朝对外贸易状况发生的变化及原因。</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33"/>
    <w:rsid w:val="00010C8E"/>
    <w:rsid w:val="00085AC0"/>
    <w:rsid w:val="00097FB1"/>
    <w:rsid w:val="00113E33"/>
    <w:rsid w:val="00173220"/>
    <w:rsid w:val="002650E4"/>
    <w:rsid w:val="00330DE3"/>
    <w:rsid w:val="00350B54"/>
    <w:rsid w:val="00493924"/>
    <w:rsid w:val="004A5427"/>
    <w:rsid w:val="004C5F61"/>
    <w:rsid w:val="004F12A6"/>
    <w:rsid w:val="00546140"/>
    <w:rsid w:val="005D2D05"/>
    <w:rsid w:val="006F47A3"/>
    <w:rsid w:val="0070728C"/>
    <w:rsid w:val="00813DA0"/>
    <w:rsid w:val="0094175D"/>
    <w:rsid w:val="009E3156"/>
    <w:rsid w:val="00A60026"/>
    <w:rsid w:val="00AE25BD"/>
    <w:rsid w:val="00B872D9"/>
    <w:rsid w:val="00C2582E"/>
    <w:rsid w:val="00CE3C87"/>
    <w:rsid w:val="00D61B8A"/>
    <w:rsid w:val="00D665EA"/>
    <w:rsid w:val="00E870F4"/>
    <w:rsid w:val="00F24629"/>
    <w:rsid w:val="00FC69C5"/>
    <w:rsid w:val="0EDB57F4"/>
    <w:rsid w:val="73AA3D13"/>
    <w:rsid w:val="7C133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正文_0"/>
    <w:qFormat/>
    <w:uiPriority w:val="0"/>
    <w:pPr>
      <w:widowControl w:val="0"/>
      <w:jc w:val="both"/>
    </w:pPr>
    <w:rPr>
      <w:rFonts w:ascii="Calibri" w:hAnsi="Calibri" w:eastAsiaTheme="minorEastAsia" w:cstheme="minorBidi"/>
      <w:kern w:val="2"/>
      <w:sz w:val="21"/>
      <w:szCs w:val="24"/>
      <w:lang w:val="en-US" w:eastAsia="zh-CN" w:bidi="ar-SA"/>
    </w:rPr>
  </w:style>
  <w:style w:type="paragraph" w:customStyle="1" w:styleId="9">
    <w:name w:val="正文_0_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正文_1_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正文_0_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78</Words>
  <Characters>446</Characters>
  <Lines>3</Lines>
  <Paragraphs>1</Paragraphs>
  <TotalTime>995</TotalTime>
  <ScaleCrop>false</ScaleCrop>
  <LinksUpToDate>false</LinksUpToDate>
  <CharactersWithSpaces>523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2020-02-04T03:57:00Z</dcterms:created>
  <dc:creator>京琼 吴</dc:creator>
  <cp:lastModifiedBy>徐海滨</cp:lastModifiedBy>
  <dcterms:modified xsi:type="dcterms:W3CDTF">2020-03-13T13:29:43Z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