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16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课时《隋唐时期的社会经济B》课后作业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曲辕犁，是唐代中国劳动人民发明的耕犁，其辕曲，因以名，区别于直辕犁。因其首先在苏州等地推广应用，又称为江东犁。曲辕犁的出现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得益于经济重心南移的完成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推动了农业经营方式的变化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有利于农业生产效率的提高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加速了唐朝均田制度的崩溃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北魏至唐朝中叶，政府按性别、年龄把土地分配给农民，这些土地的主要部分只能使用，不准买卖；受田农民必须向国家交纳租税，服徭役、兵役。这一措施表明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封建国家政权失去地主阶级支持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将无主土地按人口分给小农耕种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统治集团废除了当时土地私有制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当时农民负担比任何时候都要重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唐朝赋税制度中有关“庸”的规定是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农民可以交纳绢或布代替服徭役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农民每年要向国家交纳一定数量的绢或布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政府征收免役钱雇人为官府服徭役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农民可以向政府交纳钱或粮代替交纳绢或布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2840355</wp:posOffset>
            </wp:positionH>
            <wp:positionV relativeFrom="paragraph">
              <wp:posOffset>128905</wp:posOffset>
            </wp:positionV>
            <wp:extent cx="2202815" cy="2501265"/>
            <wp:effectExtent l="9525" t="9525" r="16510" b="228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5012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如图是《隋唐时期手工业分布和大都会》。据此可知隋唐时期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陆上丝绸之路长期畅通繁荣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南北方经济发展水平趋向平衡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传统的经济结构发生了巨变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跨区域长途贩运贸易发展较快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魏晋南北朝时期，工匠们都有专门的匠籍，一人匠籍便终身不得改业；唐代，“纳资代役”（缴纳一定量的货币代替服役）逐渐普遍化，“和雇制”（官府出钱雇用技工、民匠从事劳役制作）得到推广。</w:t>
      </w:r>
      <w:r>
        <w:rPr>
          <w:rFonts w:hint="eastAsia" w:ascii="宋体" w:hAnsi="宋体" w:eastAsia="宋体" w:cs="宋体"/>
          <w:sz w:val="24"/>
          <w:szCs w:val="24"/>
        </w:rPr>
        <w:t xml:space="preserve"> 这一变化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扩大了官营手工业的规模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有利于商品经济的发展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提高了私营手工业的地位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反映出重农政策的松动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如表可以用来说明唐代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诗句</w:t>
            </w:r>
          </w:p>
        </w:tc>
        <w:tc>
          <w:tcPr>
            <w:tcW w:w="4212" w:type="dxa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产业论蚕蚁，孽生计鸭雏</w:t>
            </w:r>
          </w:p>
        </w:tc>
        <w:tc>
          <w:tcPr>
            <w:tcW w:w="4212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（唐）白居易《和微之春日投简阳明洞天五十韵》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东邻转谷五之利，西邻贩缯日已贵</w:t>
            </w:r>
          </w:p>
        </w:tc>
        <w:tc>
          <w:tcPr>
            <w:tcW w:w="4212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（唐）丁仙芝《赠朱中书》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夜市卖菱藕，春船载绮罗</w:t>
            </w:r>
          </w:p>
        </w:tc>
        <w:tc>
          <w:tcPr>
            <w:tcW w:w="4212" w:type="dxa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（唐）杜荀鹤《送人游吴》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政府废止了重农抑商政策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草市贸易日益繁荣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副业成为农民主要收入来源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农村经济商品化特征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下表为东汉后期和唐朝前期黄河流域、长江流域县城数量表（单位：座）。影响表中县城数量及分布变化的主要因素是</w:t>
      </w:r>
    </w:p>
    <w:tbl>
      <w:tblPr>
        <w:tblStyle w:val="4"/>
        <w:tblpPr w:leftFromText="180" w:rightFromText="180" w:vertAnchor="text" w:horzAnchor="page" w:tblpX="5331" w:tblpY="15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9"/>
        <w:gridCol w:w="1584"/>
        <w:gridCol w:w="13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时间区域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东汉后期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唐朝前期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黄河流域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765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长江流域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342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611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朝代时间长短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经济格局变化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疆域面积大小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王朝力量强弱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85725</wp:posOffset>
            </wp:positionV>
            <wp:extent cx="1524000" cy="16402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8.如图是三彩载乐骆驼俑，1959年出土于陕西省西安市西郊中堡村的唐朝古墓。它的现身令人遐想无限。这尊古器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实证了手工业彩瓷技术臻于佳境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再现了当时市民文化的丰富繁荣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折射了区域间经济文化交流盛况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反映了中国古代手工业素称发达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9.唐代以前，我国城市中关于坊市设置的叙述，正确的是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①坊市不分开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②县城以下禁止设市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③出现夜市、晓市等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④商业贸易受官府严格控制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下列诗句能够侧面地反映唐朝的一些景况。其反映的主要角度依次是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①“九秋风露越窑开，夺得千峰翠色来。”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②“忆昔开元全盛日，小邑尤藏万家室。”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③“百千家似围棋局，十二街如种田畦。”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④“千门开锁万灯明，正月中旬动帝京。”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①手工业--②农业--③城市建筑--④娱乐活动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①城市建筑--②手工业--③娱乐活动--④农业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①手工业--②娱乐活动--③农业--④城市建筑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①娱乐活动--②农业--③城市建筑--④手工业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33"/>
    <w:rsid w:val="00010C8E"/>
    <w:rsid w:val="00097FB1"/>
    <w:rsid w:val="00113E33"/>
    <w:rsid w:val="001474DD"/>
    <w:rsid w:val="001B055E"/>
    <w:rsid w:val="001E5500"/>
    <w:rsid w:val="00211837"/>
    <w:rsid w:val="00264916"/>
    <w:rsid w:val="002650E4"/>
    <w:rsid w:val="002F50E9"/>
    <w:rsid w:val="00315BF4"/>
    <w:rsid w:val="00350B54"/>
    <w:rsid w:val="0039744A"/>
    <w:rsid w:val="00475733"/>
    <w:rsid w:val="00493924"/>
    <w:rsid w:val="004A5427"/>
    <w:rsid w:val="004C5F61"/>
    <w:rsid w:val="00546140"/>
    <w:rsid w:val="005D2D05"/>
    <w:rsid w:val="0070728C"/>
    <w:rsid w:val="00780067"/>
    <w:rsid w:val="007A23AE"/>
    <w:rsid w:val="00813DA0"/>
    <w:rsid w:val="0094175D"/>
    <w:rsid w:val="009E3156"/>
    <w:rsid w:val="00A60026"/>
    <w:rsid w:val="00AE25BD"/>
    <w:rsid w:val="00AE4A1B"/>
    <w:rsid w:val="00B872D9"/>
    <w:rsid w:val="00B919C7"/>
    <w:rsid w:val="00C2582E"/>
    <w:rsid w:val="00D1735C"/>
    <w:rsid w:val="00DB29C9"/>
    <w:rsid w:val="00E85AEE"/>
    <w:rsid w:val="00E870F4"/>
    <w:rsid w:val="00F24629"/>
    <w:rsid w:val="03A84F13"/>
    <w:rsid w:val="3C2F23B3"/>
    <w:rsid w:val="586F094E"/>
    <w:rsid w:val="788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正文_1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正文_0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1206</Characters>
  <Lines>10</Lines>
  <Paragraphs>2</Paragraphs>
  <TotalTime>2</TotalTime>
  <ScaleCrop>false</ScaleCrop>
  <LinksUpToDate>false</LinksUpToDate>
  <CharactersWithSpaces>1415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2020-02-04T03:57:00Z</dcterms:created>
  <dc:creator>京琼 吴</dc:creator>
  <cp:lastModifiedBy>徐海滨</cp:lastModifiedBy>
  <dcterms:modified xsi:type="dcterms:W3CDTF">2020-03-13T13:26:26Z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