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39" w:rsidRPr="00D41AC5" w:rsidRDefault="00741BFA" w:rsidP="00F0313C">
      <w:pPr>
        <w:jc w:val="center"/>
        <w:rPr>
          <w:rFonts w:asciiTheme="minorEastAsia" w:hAnsiTheme="minorEastAsia" w:cs="黑体"/>
          <w:b/>
          <w:bCs/>
          <w:sz w:val="28"/>
          <w:szCs w:val="32"/>
        </w:rPr>
      </w:pPr>
      <w:r w:rsidRPr="00D41AC5">
        <w:rPr>
          <w:rFonts w:asciiTheme="minorEastAsia" w:hAnsiTheme="minorEastAsia" w:cs="黑体"/>
          <w:b/>
          <w:bCs/>
          <w:sz w:val="28"/>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36E0D" w:rsidRPr="00D41AC5">
        <w:rPr>
          <w:rFonts w:asciiTheme="minorEastAsia" w:hAnsiTheme="minorEastAsia" w:cs="黑体"/>
          <w:b/>
          <w:bCs/>
          <w:sz w:val="28"/>
          <w:szCs w:val="32"/>
        </w:rPr>
        <w:instrText>ADDIN CNKISM.UserStyle</w:instrText>
      </w:r>
      <w:r w:rsidRPr="00D41AC5">
        <w:rPr>
          <w:rFonts w:asciiTheme="minorEastAsia" w:hAnsiTheme="minorEastAsia" w:cs="黑体"/>
          <w:b/>
          <w:bCs/>
          <w:sz w:val="28"/>
          <w:szCs w:val="32"/>
        </w:rPr>
      </w:r>
      <w:r w:rsidRPr="00D41AC5">
        <w:rPr>
          <w:rFonts w:asciiTheme="minorEastAsia" w:hAnsiTheme="minorEastAsia" w:cs="黑体"/>
          <w:b/>
          <w:bCs/>
          <w:sz w:val="28"/>
          <w:szCs w:val="32"/>
        </w:rPr>
        <w:fldChar w:fldCharType="end"/>
      </w:r>
      <w:r w:rsidR="00E76493" w:rsidRPr="00D41AC5">
        <w:rPr>
          <w:rFonts w:asciiTheme="minorEastAsia" w:hAnsiTheme="minorEastAsia" w:cs="黑体" w:hint="eastAsia"/>
          <w:b/>
          <w:bCs/>
          <w:sz w:val="28"/>
          <w:szCs w:val="32"/>
        </w:rPr>
        <w:t>高二</w:t>
      </w:r>
      <w:r w:rsidR="00EB44E1" w:rsidRPr="00D41AC5">
        <w:rPr>
          <w:rFonts w:asciiTheme="minorEastAsia" w:hAnsiTheme="minorEastAsia" w:cs="黑体" w:hint="eastAsia"/>
          <w:b/>
          <w:bCs/>
          <w:sz w:val="28"/>
          <w:szCs w:val="32"/>
        </w:rPr>
        <w:t>年级生物第</w:t>
      </w:r>
      <w:r w:rsidR="00E76493" w:rsidRPr="00D41AC5">
        <w:rPr>
          <w:rFonts w:asciiTheme="minorEastAsia" w:hAnsiTheme="minorEastAsia" w:cs="黑体" w:hint="eastAsia"/>
          <w:b/>
          <w:bCs/>
          <w:sz w:val="28"/>
          <w:szCs w:val="32"/>
        </w:rPr>
        <w:t>19</w:t>
      </w:r>
      <w:r w:rsidR="00EB44E1" w:rsidRPr="00D41AC5">
        <w:rPr>
          <w:rFonts w:asciiTheme="minorEastAsia" w:hAnsiTheme="minorEastAsia" w:cs="黑体" w:hint="eastAsia"/>
          <w:b/>
          <w:bCs/>
          <w:sz w:val="28"/>
          <w:szCs w:val="32"/>
        </w:rPr>
        <w:t>课时学习指南</w:t>
      </w:r>
    </w:p>
    <w:p w:rsidR="00EB44E1" w:rsidRPr="00E36E0D" w:rsidRDefault="00EB44E1" w:rsidP="00F0313C">
      <w:pPr>
        <w:rPr>
          <w:rFonts w:asciiTheme="minorEastAsia" w:hAnsiTheme="minorEastAsia" w:cs="宋体"/>
          <w:kern w:val="0"/>
          <w:sz w:val="28"/>
          <w:szCs w:val="28"/>
        </w:rPr>
      </w:pPr>
      <w:r w:rsidRPr="00E36E0D">
        <w:rPr>
          <w:rFonts w:asciiTheme="minorEastAsia" w:hAnsiTheme="minorEastAsia" w:cs="华文楷体" w:hint="eastAsia"/>
          <w:b/>
          <w:bCs/>
          <w:sz w:val="28"/>
          <w:szCs w:val="28"/>
        </w:rPr>
        <w:t>课时标题：</w:t>
      </w:r>
      <w:r w:rsidR="00B021E2" w:rsidRPr="00E36E0D">
        <w:rPr>
          <w:rFonts w:asciiTheme="minorEastAsia" w:hAnsiTheme="minorEastAsia" w:cs="华文楷体" w:hint="eastAsia"/>
          <w:b/>
          <w:bCs/>
          <w:sz w:val="28"/>
          <w:szCs w:val="28"/>
        </w:rPr>
        <w:t>变异与进化</w:t>
      </w:r>
      <w:r w:rsidR="00683582">
        <w:rPr>
          <w:rFonts w:asciiTheme="minorEastAsia" w:hAnsiTheme="minorEastAsia" w:cs="华文楷体" w:hint="eastAsia"/>
          <w:b/>
          <w:bCs/>
          <w:sz w:val="28"/>
          <w:szCs w:val="28"/>
        </w:rPr>
        <w:t>（</w:t>
      </w:r>
      <w:r w:rsidR="00683582" w:rsidRPr="00E36E0D">
        <w:rPr>
          <w:rFonts w:asciiTheme="minorEastAsia" w:hAnsiTheme="minorEastAsia" w:cs="华文楷体" w:hint="eastAsia"/>
          <w:b/>
          <w:bCs/>
          <w:sz w:val="28"/>
          <w:szCs w:val="28"/>
        </w:rPr>
        <w:t>第1课时</w:t>
      </w:r>
      <w:r w:rsidR="00683582">
        <w:rPr>
          <w:rFonts w:asciiTheme="minorEastAsia" w:hAnsiTheme="minorEastAsia" w:cs="华文楷体" w:hint="eastAsia"/>
          <w:b/>
          <w:bCs/>
          <w:sz w:val="28"/>
          <w:szCs w:val="28"/>
        </w:rPr>
        <w:t>）</w:t>
      </w:r>
    </w:p>
    <w:p w:rsidR="00EB44E1" w:rsidRDefault="00EB44E1" w:rsidP="00F0313C">
      <w:pPr>
        <w:rPr>
          <w:rFonts w:ascii="华文楷体" w:eastAsia="华文楷体" w:hAnsi="华文楷体" w:cs="华文楷体"/>
          <w:b/>
          <w:bCs/>
          <w:sz w:val="28"/>
          <w:szCs w:val="28"/>
        </w:rPr>
      </w:pPr>
      <w:r w:rsidRPr="00E36E0D">
        <w:rPr>
          <w:rFonts w:asciiTheme="minorEastAsia" w:hAnsiTheme="minorEastAsia" w:cs="华文楷体" w:hint="eastAsia"/>
          <w:b/>
          <w:bCs/>
          <w:sz w:val="28"/>
          <w:szCs w:val="28"/>
        </w:rPr>
        <w:t>课时内容：</w:t>
      </w:r>
      <w:r w:rsidR="00BE116E" w:rsidRPr="00E36E0D">
        <w:rPr>
          <w:rFonts w:asciiTheme="minorEastAsia" w:hAnsiTheme="minorEastAsia" w:cs="华文楷体" w:hint="eastAsia"/>
          <w:b/>
          <w:bCs/>
          <w:sz w:val="28"/>
          <w:szCs w:val="28"/>
        </w:rPr>
        <w:t>第5章  基因突变及其他变异</w:t>
      </w:r>
    </w:p>
    <w:p w:rsidR="00EB44E1" w:rsidRPr="00E36E0D" w:rsidRDefault="00EB44E1" w:rsidP="00F0313C">
      <w:pPr>
        <w:pStyle w:val="a3"/>
        <w:numPr>
          <w:ilvl w:val="0"/>
          <w:numId w:val="1"/>
        </w:numPr>
        <w:ind w:firstLineChars="0"/>
        <w:jc w:val="left"/>
        <w:rPr>
          <w:rFonts w:asciiTheme="minorEastAsia" w:hAnsiTheme="minorEastAsia" w:cs="华文楷体"/>
          <w:sz w:val="28"/>
          <w:szCs w:val="28"/>
        </w:rPr>
      </w:pPr>
      <w:r w:rsidRPr="00E36E0D">
        <w:rPr>
          <w:rFonts w:asciiTheme="minorEastAsia" w:hAnsiTheme="minorEastAsia" w:cs="华文楷体" w:hint="eastAsia"/>
          <w:b/>
          <w:sz w:val="28"/>
          <w:szCs w:val="28"/>
        </w:rPr>
        <w:t>学习目标</w:t>
      </w:r>
    </w:p>
    <w:p w:rsidR="00BE116E" w:rsidRPr="00E36E0D" w:rsidRDefault="00E36E0D" w:rsidP="00F0313C">
      <w:pPr>
        <w:rPr>
          <w:rFonts w:asciiTheme="minorEastAsia" w:hAnsiTheme="minorEastAsia" w:cs="宋体"/>
          <w:kern w:val="0"/>
          <w:sz w:val="28"/>
          <w:szCs w:val="28"/>
        </w:rPr>
      </w:pPr>
      <w:r>
        <w:rPr>
          <w:rFonts w:asciiTheme="minorEastAsia" w:hAnsiTheme="minorEastAsia" w:cs="宋体" w:hint="eastAsia"/>
          <w:kern w:val="0"/>
          <w:sz w:val="28"/>
          <w:szCs w:val="28"/>
        </w:rPr>
        <w:t>1.</w:t>
      </w:r>
      <w:r w:rsidR="00BE116E" w:rsidRPr="00E36E0D">
        <w:rPr>
          <w:rFonts w:asciiTheme="minorEastAsia" w:hAnsiTheme="minorEastAsia" w:cs="宋体" w:hint="eastAsia"/>
          <w:kern w:val="0"/>
          <w:sz w:val="28"/>
          <w:szCs w:val="28"/>
        </w:rPr>
        <w:t>举例说明基因突变</w:t>
      </w:r>
      <w:r w:rsidR="00F0313C">
        <w:rPr>
          <w:rFonts w:asciiTheme="minorEastAsia" w:hAnsiTheme="minorEastAsia" w:cs="宋体" w:hint="eastAsia"/>
          <w:kern w:val="0"/>
          <w:sz w:val="28"/>
          <w:szCs w:val="28"/>
        </w:rPr>
        <w:t>、</w:t>
      </w:r>
      <w:r w:rsidR="00653871" w:rsidRPr="00E36E0D">
        <w:rPr>
          <w:rFonts w:asciiTheme="minorEastAsia" w:hAnsiTheme="minorEastAsia" w:cs="宋体" w:hint="eastAsia"/>
          <w:kern w:val="0"/>
          <w:sz w:val="28"/>
          <w:szCs w:val="28"/>
        </w:rPr>
        <w:t>基因重组</w:t>
      </w:r>
      <w:r w:rsidR="00F0313C">
        <w:rPr>
          <w:rFonts w:asciiTheme="minorEastAsia" w:hAnsiTheme="minorEastAsia" w:cs="宋体" w:hint="eastAsia"/>
          <w:kern w:val="0"/>
          <w:sz w:val="28"/>
          <w:szCs w:val="28"/>
        </w:rPr>
        <w:t>和染色体变异的类型及</w:t>
      </w:r>
      <w:r w:rsidR="00653871" w:rsidRPr="00E36E0D">
        <w:rPr>
          <w:rFonts w:asciiTheme="minorEastAsia" w:hAnsiTheme="minorEastAsia" w:cs="宋体" w:hint="eastAsia"/>
          <w:kern w:val="0"/>
          <w:sz w:val="28"/>
          <w:szCs w:val="28"/>
        </w:rPr>
        <w:t>意义</w:t>
      </w:r>
      <w:r w:rsidR="00F0313C">
        <w:rPr>
          <w:rFonts w:asciiTheme="minorEastAsia" w:hAnsiTheme="minorEastAsia" w:cs="宋体" w:hint="eastAsia"/>
          <w:kern w:val="0"/>
          <w:sz w:val="28"/>
          <w:szCs w:val="28"/>
        </w:rPr>
        <w:t>；解释</w:t>
      </w:r>
      <w:r w:rsidR="00F0313C">
        <w:rPr>
          <w:rFonts w:asciiTheme="minorEastAsia" w:hAnsiTheme="minorEastAsia" w:hint="eastAsia"/>
          <w:sz w:val="28"/>
          <w:szCs w:val="28"/>
        </w:rPr>
        <w:t>染色体组、单倍体、二倍体和多倍体，区分单倍体和多倍体育种</w:t>
      </w:r>
      <w:r w:rsidR="00653871" w:rsidRPr="00E36E0D">
        <w:rPr>
          <w:rFonts w:asciiTheme="minorEastAsia" w:hAnsiTheme="minorEastAsia" w:hint="eastAsia"/>
          <w:sz w:val="28"/>
          <w:szCs w:val="28"/>
        </w:rPr>
        <w:t>。</w:t>
      </w:r>
    </w:p>
    <w:p w:rsidR="00BE116E" w:rsidRPr="00E36E0D" w:rsidRDefault="00E36E0D" w:rsidP="00F0313C">
      <w:pPr>
        <w:rPr>
          <w:rFonts w:asciiTheme="minorEastAsia" w:hAnsiTheme="minorEastAsia" w:cs="宋体"/>
          <w:kern w:val="0"/>
          <w:sz w:val="28"/>
          <w:szCs w:val="28"/>
        </w:rPr>
      </w:pPr>
      <w:r>
        <w:rPr>
          <w:rFonts w:asciiTheme="minorEastAsia" w:hAnsiTheme="minorEastAsia" w:cs="宋体" w:hint="eastAsia"/>
          <w:kern w:val="0"/>
          <w:sz w:val="28"/>
          <w:szCs w:val="28"/>
        </w:rPr>
        <w:t>2.</w:t>
      </w:r>
      <w:r w:rsidR="00653871" w:rsidRPr="00E36E0D">
        <w:rPr>
          <w:rFonts w:asciiTheme="minorEastAsia" w:hAnsiTheme="minorEastAsia" w:cstheme="minorEastAsia" w:hint="eastAsia"/>
          <w:sz w:val="28"/>
          <w:szCs w:val="28"/>
        </w:rPr>
        <w:t>概述碱基的替换、插入或缺失会引发基因序列的改变。阐明基因序列的改变有可能导致它所编码的蛋白质及相应的性状的影响。</w:t>
      </w:r>
    </w:p>
    <w:p w:rsidR="00BE116E" w:rsidRPr="00E36E0D" w:rsidRDefault="00E36E0D" w:rsidP="00F0313C">
      <w:pPr>
        <w:rPr>
          <w:rFonts w:asciiTheme="minorEastAsia" w:hAnsiTheme="minorEastAsia"/>
          <w:sz w:val="28"/>
          <w:szCs w:val="28"/>
        </w:rPr>
      </w:pPr>
      <w:r>
        <w:rPr>
          <w:rFonts w:asciiTheme="minorEastAsia" w:hAnsiTheme="minorEastAsia" w:cstheme="minorEastAsia" w:hint="eastAsia"/>
          <w:sz w:val="28"/>
          <w:szCs w:val="28"/>
        </w:rPr>
        <w:t>3.</w:t>
      </w:r>
      <w:r w:rsidR="00653871" w:rsidRPr="00E36E0D">
        <w:rPr>
          <w:rFonts w:asciiTheme="minorEastAsia" w:hAnsiTheme="minorEastAsia" w:cstheme="minorEastAsia" w:hint="eastAsia"/>
          <w:sz w:val="28"/>
          <w:szCs w:val="28"/>
        </w:rPr>
        <w:t>举例说明染色体结构和数量的变异都可能导致生物性状的改变。</w:t>
      </w:r>
    </w:p>
    <w:p w:rsidR="00BE116E" w:rsidRPr="00E36E0D" w:rsidRDefault="00E36E0D" w:rsidP="00F0313C">
      <w:pPr>
        <w:rPr>
          <w:rFonts w:asciiTheme="minorEastAsia" w:hAnsiTheme="minorEastAsia" w:cstheme="minorEastAsia"/>
          <w:sz w:val="28"/>
          <w:szCs w:val="28"/>
        </w:rPr>
      </w:pPr>
      <w:r>
        <w:rPr>
          <w:rFonts w:asciiTheme="minorEastAsia" w:hAnsiTheme="minorEastAsia" w:hint="eastAsia"/>
          <w:sz w:val="28"/>
          <w:szCs w:val="28"/>
        </w:rPr>
        <w:t>4.</w:t>
      </w:r>
      <w:r w:rsidR="00F0313C">
        <w:rPr>
          <w:rFonts w:asciiTheme="minorEastAsia" w:hAnsiTheme="minorEastAsia" w:cstheme="minorEastAsia" w:hint="eastAsia"/>
          <w:sz w:val="28"/>
          <w:szCs w:val="28"/>
        </w:rPr>
        <w:t>阐明进行有性生殖的生物在减数分裂与生物变异的关系</w:t>
      </w:r>
      <w:r w:rsidR="00653871" w:rsidRPr="00E36E0D">
        <w:rPr>
          <w:rFonts w:asciiTheme="minorEastAsia" w:hAnsiTheme="minorEastAsia" w:cstheme="minorEastAsia" w:hint="eastAsia"/>
          <w:sz w:val="28"/>
          <w:szCs w:val="28"/>
        </w:rPr>
        <w:t>。</w:t>
      </w:r>
    </w:p>
    <w:p w:rsidR="00F0313C" w:rsidRDefault="00E36E0D" w:rsidP="00F0313C">
      <w:pPr>
        <w:rPr>
          <w:rFonts w:asciiTheme="minorEastAsia" w:hAnsiTheme="minorEastAsia" w:cs="宋体"/>
          <w:bCs/>
          <w:kern w:val="0"/>
          <w:sz w:val="28"/>
          <w:szCs w:val="28"/>
        </w:rPr>
      </w:pPr>
      <w:r>
        <w:rPr>
          <w:rFonts w:asciiTheme="minorEastAsia" w:hAnsiTheme="minorEastAsia" w:cs="宋体" w:hint="eastAsia"/>
          <w:bCs/>
          <w:kern w:val="0"/>
          <w:sz w:val="28"/>
          <w:szCs w:val="28"/>
        </w:rPr>
        <w:t>5.</w:t>
      </w:r>
      <w:r w:rsidR="00653871" w:rsidRPr="00E36E0D">
        <w:rPr>
          <w:rFonts w:asciiTheme="minorEastAsia" w:hAnsiTheme="minorEastAsia" w:cs="宋体" w:hint="eastAsia"/>
          <w:bCs/>
          <w:kern w:val="0"/>
          <w:sz w:val="28"/>
          <w:szCs w:val="28"/>
        </w:rPr>
        <w:t>简述遗传病的发病率和遗传方式的调查方法。</w:t>
      </w:r>
    </w:p>
    <w:p w:rsidR="00EB44E1" w:rsidRPr="00E36E0D" w:rsidRDefault="00683582" w:rsidP="00F0313C">
      <w:pPr>
        <w:rPr>
          <w:rFonts w:asciiTheme="minorEastAsia" w:hAnsiTheme="minorEastAsia" w:cs="华文楷体"/>
          <w:b/>
          <w:sz w:val="28"/>
          <w:szCs w:val="28"/>
        </w:rPr>
      </w:pPr>
      <w:r>
        <w:rPr>
          <w:rFonts w:asciiTheme="minorEastAsia" w:hAnsiTheme="minorEastAsia" w:cs="华文楷体" w:hint="eastAsia"/>
          <w:b/>
          <w:sz w:val="28"/>
          <w:szCs w:val="28"/>
        </w:rPr>
        <w:t>二、</w:t>
      </w:r>
      <w:r w:rsidR="00EB44E1" w:rsidRPr="00E36E0D">
        <w:rPr>
          <w:rFonts w:asciiTheme="minorEastAsia" w:hAnsiTheme="minorEastAsia" w:cs="华文楷体" w:hint="eastAsia"/>
          <w:b/>
          <w:sz w:val="28"/>
          <w:szCs w:val="28"/>
        </w:rPr>
        <w:t>阅读</w:t>
      </w:r>
    </w:p>
    <w:p w:rsidR="00E36E0D" w:rsidRPr="00E36E0D" w:rsidRDefault="00EB44E1" w:rsidP="00F0313C">
      <w:pPr>
        <w:pStyle w:val="a3"/>
        <w:numPr>
          <w:ilvl w:val="0"/>
          <w:numId w:val="2"/>
        </w:numPr>
        <w:ind w:firstLineChars="0"/>
        <w:rPr>
          <w:rFonts w:asciiTheme="minorEastAsia" w:hAnsiTheme="minorEastAsia" w:cs="华文楷体"/>
          <w:sz w:val="28"/>
          <w:szCs w:val="28"/>
        </w:rPr>
      </w:pPr>
      <w:r w:rsidRPr="00E36E0D">
        <w:rPr>
          <w:rFonts w:asciiTheme="minorEastAsia" w:hAnsiTheme="minorEastAsia" w:cs="华文楷体" w:hint="eastAsia"/>
          <w:sz w:val="28"/>
          <w:szCs w:val="28"/>
        </w:rPr>
        <w:t>阅读生物教材必修2第79-96页</w:t>
      </w:r>
      <w:r w:rsidR="009E4884">
        <w:rPr>
          <w:rFonts w:asciiTheme="minorEastAsia" w:hAnsiTheme="minorEastAsia" w:cs="华文楷体" w:hint="eastAsia"/>
          <w:sz w:val="28"/>
          <w:szCs w:val="28"/>
        </w:rPr>
        <w:t>。</w:t>
      </w:r>
    </w:p>
    <w:p w:rsidR="00E36E0D" w:rsidRPr="00E36E0D" w:rsidRDefault="00E36E0D" w:rsidP="00F0313C">
      <w:pPr>
        <w:pStyle w:val="a3"/>
        <w:numPr>
          <w:ilvl w:val="0"/>
          <w:numId w:val="2"/>
        </w:numPr>
        <w:ind w:firstLineChars="0"/>
        <w:rPr>
          <w:rFonts w:asciiTheme="minorEastAsia" w:hAnsiTheme="minorEastAsia"/>
          <w:sz w:val="24"/>
          <w:szCs w:val="24"/>
        </w:rPr>
      </w:pPr>
      <w:r>
        <w:rPr>
          <w:rFonts w:asciiTheme="minorEastAsia" w:hAnsiTheme="minorEastAsia" w:cs="华文楷体" w:hint="eastAsia"/>
          <w:sz w:val="28"/>
          <w:szCs w:val="28"/>
        </w:rPr>
        <w:t>温故</w:t>
      </w:r>
      <w:proofErr w:type="spellStart"/>
      <w:r w:rsidR="00EB44E1" w:rsidRPr="00E36E0D">
        <w:rPr>
          <w:rFonts w:asciiTheme="minorEastAsia" w:hAnsiTheme="minorEastAsia" w:cs="华文楷体" w:hint="eastAsia"/>
          <w:sz w:val="28"/>
          <w:szCs w:val="28"/>
        </w:rPr>
        <w:t>ppt</w:t>
      </w:r>
      <w:proofErr w:type="spellEnd"/>
      <w:r w:rsidR="000B26C4">
        <w:rPr>
          <w:rFonts w:asciiTheme="minorEastAsia" w:hAnsiTheme="minorEastAsia" w:cs="华文楷体" w:hint="eastAsia"/>
          <w:sz w:val="28"/>
          <w:szCs w:val="28"/>
        </w:rPr>
        <w:t>（4个，</w:t>
      </w:r>
      <w:r w:rsidR="000B26C4" w:rsidRPr="00795D52">
        <w:rPr>
          <w:rFonts w:ascii="宋体" w:eastAsia="宋体" w:hAnsi="宋体" w:cs="华文楷体" w:hint="eastAsia"/>
          <w:sz w:val="28"/>
          <w:szCs w:val="28"/>
        </w:rPr>
        <w:t>教材必修</w:t>
      </w:r>
      <w:r w:rsidR="000B26C4">
        <w:rPr>
          <w:rFonts w:ascii="宋体" w:eastAsia="宋体" w:hAnsi="宋体" w:cs="华文楷体"/>
          <w:sz w:val="28"/>
          <w:szCs w:val="28"/>
        </w:rPr>
        <w:t>2</w:t>
      </w:r>
      <w:r w:rsidR="000B26C4" w:rsidRPr="00795D52">
        <w:rPr>
          <w:rFonts w:ascii="宋体" w:eastAsia="宋体" w:hAnsi="宋体" w:cs="华文楷体"/>
          <w:sz w:val="28"/>
          <w:szCs w:val="28"/>
        </w:rPr>
        <w:t>第</w:t>
      </w:r>
      <w:r w:rsidR="000B26C4">
        <w:rPr>
          <w:rFonts w:ascii="宋体" w:eastAsia="宋体" w:hAnsi="宋体" w:cs="华文楷体"/>
          <w:sz w:val="28"/>
          <w:szCs w:val="28"/>
        </w:rPr>
        <w:t>5</w:t>
      </w:r>
      <w:r w:rsidR="000B26C4" w:rsidRPr="00795D52">
        <w:rPr>
          <w:rFonts w:ascii="宋体" w:eastAsia="宋体" w:hAnsi="宋体" w:cs="华文楷体"/>
          <w:sz w:val="28"/>
          <w:szCs w:val="28"/>
        </w:rPr>
        <w:t>章</w:t>
      </w:r>
      <w:r w:rsidR="000B26C4">
        <w:rPr>
          <w:rFonts w:ascii="宋体" w:eastAsia="宋体" w:hAnsi="宋体" w:cs="华文楷体" w:hint="eastAsia"/>
          <w:sz w:val="28"/>
          <w:szCs w:val="28"/>
        </w:rPr>
        <w:t>第1节1个，第2节1个，第3节1个；</w:t>
      </w:r>
      <w:proofErr w:type="gramStart"/>
      <w:r w:rsidR="000B26C4">
        <w:rPr>
          <w:rFonts w:ascii="宋体" w:eastAsia="宋体" w:hAnsi="宋体" w:cs="华文楷体" w:hint="eastAsia"/>
          <w:sz w:val="28"/>
          <w:szCs w:val="28"/>
        </w:rPr>
        <w:t>第5章总复习</w:t>
      </w:r>
      <w:proofErr w:type="gramEnd"/>
      <w:r w:rsidR="000B26C4">
        <w:rPr>
          <w:rFonts w:ascii="宋体" w:eastAsia="宋体" w:hAnsi="宋体" w:cs="华文楷体" w:hint="eastAsia"/>
          <w:sz w:val="28"/>
          <w:szCs w:val="28"/>
        </w:rPr>
        <w:t>1个</w:t>
      </w:r>
      <w:r w:rsidR="000B26C4">
        <w:rPr>
          <w:rFonts w:asciiTheme="minorEastAsia" w:hAnsiTheme="minorEastAsia" w:cs="华文楷体" w:hint="eastAsia"/>
          <w:sz w:val="28"/>
          <w:szCs w:val="28"/>
        </w:rPr>
        <w:t>）</w:t>
      </w:r>
      <w:r>
        <w:rPr>
          <w:rFonts w:asciiTheme="minorEastAsia" w:hAnsiTheme="minorEastAsia" w:cs="华文楷体" w:hint="eastAsia"/>
          <w:sz w:val="28"/>
          <w:szCs w:val="28"/>
        </w:rPr>
        <w:t>和第5章</w:t>
      </w:r>
      <w:r w:rsidR="00EB44E1" w:rsidRPr="00E36E0D">
        <w:rPr>
          <w:rFonts w:asciiTheme="minorEastAsia" w:hAnsiTheme="minorEastAsia" w:cs="华文楷体" w:hint="eastAsia"/>
          <w:sz w:val="28"/>
          <w:szCs w:val="28"/>
        </w:rPr>
        <w:t>单元总结</w:t>
      </w:r>
      <w:r w:rsidRPr="00E36E0D">
        <w:rPr>
          <w:rFonts w:asciiTheme="minorEastAsia" w:hAnsiTheme="minorEastAsia" w:cs="华文楷体" w:hint="eastAsia"/>
          <w:sz w:val="28"/>
          <w:szCs w:val="28"/>
        </w:rPr>
        <w:t>，见“拓展提升任务”文件夹。</w:t>
      </w:r>
    </w:p>
    <w:p w:rsidR="00EB44E1" w:rsidRPr="00E36E0D" w:rsidRDefault="00EB44E1" w:rsidP="00F0313C">
      <w:pPr>
        <w:ind w:left="984" w:hangingChars="350" w:hanging="984"/>
        <w:rPr>
          <w:rFonts w:asciiTheme="minorEastAsia" w:hAnsiTheme="minorEastAsia" w:cs="华文楷体"/>
          <w:sz w:val="28"/>
          <w:szCs w:val="28"/>
        </w:rPr>
      </w:pPr>
      <w:r w:rsidRPr="00E36E0D">
        <w:rPr>
          <w:rFonts w:asciiTheme="minorEastAsia" w:hAnsiTheme="minorEastAsia" w:cs="华文楷体" w:hint="eastAsia"/>
          <w:b/>
          <w:sz w:val="28"/>
          <w:szCs w:val="28"/>
        </w:rPr>
        <w:t>三、观看</w:t>
      </w:r>
    </w:p>
    <w:p w:rsidR="000406BF" w:rsidRPr="00E36E0D" w:rsidRDefault="00E36E0D" w:rsidP="00F0313C">
      <w:pPr>
        <w:rPr>
          <w:rFonts w:asciiTheme="minorEastAsia" w:hAnsiTheme="minorEastAsia" w:cs="华文楷体"/>
          <w:sz w:val="28"/>
          <w:szCs w:val="28"/>
        </w:rPr>
      </w:pPr>
      <w:r w:rsidRPr="00963DE7">
        <w:rPr>
          <w:rFonts w:ascii="宋体" w:eastAsia="宋体" w:hAnsi="宋体" w:cs="华文楷体" w:hint="eastAsia"/>
          <w:sz w:val="28"/>
          <w:szCs w:val="28"/>
        </w:rPr>
        <w:t>观看</w:t>
      </w:r>
      <w:r>
        <w:rPr>
          <w:rFonts w:ascii="宋体" w:eastAsia="宋体" w:hAnsi="宋体" w:cs="华文楷体" w:hint="eastAsia"/>
          <w:sz w:val="28"/>
          <w:szCs w:val="28"/>
        </w:rPr>
        <w:t>本课时</w:t>
      </w:r>
      <w:proofErr w:type="gramStart"/>
      <w:r>
        <w:rPr>
          <w:rFonts w:ascii="宋体" w:eastAsia="宋体" w:hAnsi="宋体" w:cs="华文楷体" w:hint="eastAsia"/>
          <w:sz w:val="28"/>
          <w:szCs w:val="28"/>
        </w:rPr>
        <w:t>的微课视频</w:t>
      </w:r>
      <w:proofErr w:type="gramEnd"/>
      <w:r>
        <w:rPr>
          <w:rFonts w:ascii="宋体" w:eastAsia="宋体" w:hAnsi="宋体" w:cs="华文楷体" w:hint="eastAsia"/>
          <w:sz w:val="28"/>
          <w:szCs w:val="28"/>
        </w:rPr>
        <w:t>与课件</w:t>
      </w:r>
      <w:r w:rsidRPr="00963DE7">
        <w:rPr>
          <w:rFonts w:ascii="宋体" w:eastAsia="宋体" w:hAnsi="宋体" w:cs="华文楷体" w:hint="eastAsia"/>
          <w:sz w:val="28"/>
          <w:szCs w:val="28"/>
        </w:rPr>
        <w:t>。</w:t>
      </w:r>
    </w:p>
    <w:p w:rsidR="00EB44E1" w:rsidRPr="00E36E0D" w:rsidRDefault="00EB44E1" w:rsidP="00F0313C">
      <w:pPr>
        <w:rPr>
          <w:rFonts w:asciiTheme="minorEastAsia" w:hAnsiTheme="minorEastAsia" w:cs="华文楷体"/>
          <w:sz w:val="28"/>
          <w:szCs w:val="28"/>
        </w:rPr>
      </w:pPr>
      <w:r w:rsidRPr="00E36E0D">
        <w:rPr>
          <w:rFonts w:asciiTheme="minorEastAsia" w:hAnsiTheme="minorEastAsia" w:cs="华文楷体" w:hint="eastAsia"/>
          <w:b/>
          <w:sz w:val="28"/>
          <w:szCs w:val="28"/>
        </w:rPr>
        <w:t>四、作业</w:t>
      </w:r>
    </w:p>
    <w:p w:rsidR="00EB44E1" w:rsidRDefault="009E4884" w:rsidP="00F0313C">
      <w:pPr>
        <w:pStyle w:val="a5"/>
        <w:rPr>
          <w:rFonts w:asciiTheme="minorEastAsia" w:hAnsiTheme="minorEastAsia" w:cs="华文楷体"/>
          <w:sz w:val="28"/>
          <w:szCs w:val="28"/>
        </w:rPr>
      </w:pPr>
      <w:r>
        <w:rPr>
          <w:rFonts w:asciiTheme="minorEastAsia" w:hAnsiTheme="minorEastAsia" w:cs="华文楷体" w:hint="eastAsia"/>
          <w:sz w:val="28"/>
          <w:szCs w:val="28"/>
        </w:rPr>
        <w:t>1.</w:t>
      </w:r>
      <w:r w:rsidR="00E36E0D" w:rsidRPr="002158E9">
        <w:rPr>
          <w:rFonts w:asciiTheme="minorEastAsia" w:hAnsiTheme="minorEastAsia" w:cs="华文楷体" w:hint="eastAsia"/>
          <w:sz w:val="28"/>
          <w:szCs w:val="28"/>
        </w:rPr>
        <w:t>完成</w:t>
      </w:r>
      <w:r w:rsidR="00E36E0D" w:rsidRPr="002158E9">
        <w:rPr>
          <w:rFonts w:asciiTheme="minorEastAsia" w:hAnsiTheme="minorEastAsia" w:hint="eastAsia"/>
          <w:sz w:val="28"/>
          <w:szCs w:val="28"/>
        </w:rPr>
        <w:t>“课后作业”</w:t>
      </w:r>
      <w:r w:rsidR="00E36E0D">
        <w:rPr>
          <w:rFonts w:asciiTheme="minorEastAsia" w:hAnsiTheme="minorEastAsia" w:hint="eastAsia"/>
          <w:sz w:val="28"/>
          <w:szCs w:val="28"/>
        </w:rPr>
        <w:t>文件夹</w:t>
      </w:r>
      <w:r w:rsidR="00E36E0D" w:rsidRPr="002158E9">
        <w:rPr>
          <w:rFonts w:asciiTheme="minorEastAsia" w:hAnsiTheme="minorEastAsia" w:cs="华文楷体" w:hint="eastAsia"/>
          <w:sz w:val="28"/>
          <w:szCs w:val="28"/>
        </w:rPr>
        <w:t>中的评价题。</w:t>
      </w:r>
    </w:p>
    <w:p w:rsidR="009E4884" w:rsidRPr="009E4884" w:rsidRDefault="009E4884" w:rsidP="00F0313C">
      <w:pPr>
        <w:rPr>
          <w:rFonts w:asciiTheme="minorEastAsia" w:hAnsiTheme="minorEastAsia" w:cs="华文楷体"/>
          <w:sz w:val="28"/>
          <w:szCs w:val="28"/>
        </w:rPr>
      </w:pPr>
      <w:r w:rsidRPr="00E53E06">
        <w:rPr>
          <w:rFonts w:asciiTheme="minorEastAsia" w:hAnsiTheme="minorEastAsia" w:cs="华文楷体" w:hint="eastAsia"/>
          <w:sz w:val="28"/>
          <w:szCs w:val="28"/>
        </w:rPr>
        <w:t>2.</w:t>
      </w:r>
      <w:r w:rsidRPr="00E53E06">
        <w:rPr>
          <w:rFonts w:ascii="宋体" w:eastAsia="宋体" w:hAnsi="宋体" w:cs="华文楷体" w:hint="eastAsia"/>
          <w:sz w:val="28"/>
          <w:szCs w:val="28"/>
        </w:rPr>
        <w:t>完成“拓展提升任务”文件夹中</w:t>
      </w:r>
      <w:proofErr w:type="gramStart"/>
      <w:r w:rsidRPr="00E53E06">
        <w:rPr>
          <w:rFonts w:ascii="宋体" w:eastAsia="宋体" w:hAnsi="宋体" w:cs="华文楷体" w:hint="eastAsia"/>
          <w:sz w:val="28"/>
          <w:szCs w:val="28"/>
        </w:rPr>
        <w:t>的</w:t>
      </w:r>
      <w:r w:rsidRPr="00E53E06">
        <w:rPr>
          <w:rFonts w:asciiTheme="minorEastAsia" w:hAnsiTheme="minorEastAsia" w:cs="华文楷体" w:hint="eastAsia"/>
          <w:sz w:val="28"/>
          <w:szCs w:val="28"/>
        </w:rPr>
        <w:t>非选练习</w:t>
      </w:r>
      <w:proofErr w:type="gramEnd"/>
      <w:r w:rsidRPr="00E53E06">
        <w:rPr>
          <w:rFonts w:asciiTheme="minorEastAsia" w:hAnsiTheme="minorEastAsia" w:cs="华文楷体" w:hint="eastAsia"/>
          <w:sz w:val="28"/>
          <w:szCs w:val="28"/>
        </w:rPr>
        <w:t>。</w:t>
      </w:r>
      <w:bookmarkStart w:id="0" w:name="_GoBack"/>
      <w:bookmarkEnd w:id="0"/>
    </w:p>
    <w:sectPr w:rsidR="009E4884" w:rsidRPr="009E4884" w:rsidSect="005F0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F1" w:rsidRDefault="000F07F1" w:rsidP="00D41AC5">
      <w:r>
        <w:separator/>
      </w:r>
    </w:p>
  </w:endnote>
  <w:endnote w:type="continuationSeparator" w:id="0">
    <w:p w:rsidR="000F07F1" w:rsidRDefault="000F07F1" w:rsidP="00D4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F1" w:rsidRDefault="000F07F1" w:rsidP="00D41AC5">
      <w:r>
        <w:separator/>
      </w:r>
    </w:p>
  </w:footnote>
  <w:footnote w:type="continuationSeparator" w:id="0">
    <w:p w:rsidR="000F07F1" w:rsidRDefault="000F07F1" w:rsidP="00D4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367F"/>
    <w:multiLevelType w:val="hybridMultilevel"/>
    <w:tmpl w:val="B7A0049E"/>
    <w:lvl w:ilvl="0" w:tplc="902A4028">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C94CAF"/>
    <w:multiLevelType w:val="hybridMultilevel"/>
    <w:tmpl w:val="92FAFB32"/>
    <w:lvl w:ilvl="0" w:tplc="AC605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7FC"/>
    <w:rsid w:val="00020811"/>
    <w:rsid w:val="000406BF"/>
    <w:rsid w:val="000B26C4"/>
    <w:rsid w:val="000F07F1"/>
    <w:rsid w:val="003115BE"/>
    <w:rsid w:val="003E44D6"/>
    <w:rsid w:val="004177F9"/>
    <w:rsid w:val="00424203"/>
    <w:rsid w:val="004865E0"/>
    <w:rsid w:val="004B17F5"/>
    <w:rsid w:val="005F0A39"/>
    <w:rsid w:val="00653871"/>
    <w:rsid w:val="00656F89"/>
    <w:rsid w:val="00683582"/>
    <w:rsid w:val="00695CA6"/>
    <w:rsid w:val="00741BFA"/>
    <w:rsid w:val="00831A9B"/>
    <w:rsid w:val="009157FC"/>
    <w:rsid w:val="009E4884"/>
    <w:rsid w:val="00B021E2"/>
    <w:rsid w:val="00B02ECB"/>
    <w:rsid w:val="00BE116E"/>
    <w:rsid w:val="00D41AC5"/>
    <w:rsid w:val="00E36E0D"/>
    <w:rsid w:val="00E44FBF"/>
    <w:rsid w:val="00E53E06"/>
    <w:rsid w:val="00E76493"/>
    <w:rsid w:val="00EB44E1"/>
    <w:rsid w:val="00F0313C"/>
    <w:rsid w:val="00F74F2F"/>
    <w:rsid w:val="00FD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4E1"/>
    <w:pPr>
      <w:ind w:firstLineChars="200" w:firstLine="420"/>
    </w:pPr>
  </w:style>
  <w:style w:type="character" w:styleId="a4">
    <w:name w:val="annotation reference"/>
    <w:basedOn w:val="a0"/>
    <w:uiPriority w:val="99"/>
    <w:semiHidden/>
    <w:unhideWhenUsed/>
    <w:rsid w:val="00EB44E1"/>
    <w:rPr>
      <w:sz w:val="21"/>
      <w:szCs w:val="21"/>
    </w:rPr>
  </w:style>
  <w:style w:type="paragraph" w:styleId="a5">
    <w:name w:val="annotation text"/>
    <w:basedOn w:val="a"/>
    <w:link w:val="Char"/>
    <w:unhideWhenUsed/>
    <w:rsid w:val="00EB44E1"/>
    <w:pPr>
      <w:jc w:val="left"/>
    </w:pPr>
  </w:style>
  <w:style w:type="character" w:customStyle="1" w:styleId="Char">
    <w:name w:val="批注文字 Char"/>
    <w:basedOn w:val="a0"/>
    <w:link w:val="a5"/>
    <w:rsid w:val="00EB44E1"/>
  </w:style>
  <w:style w:type="paragraph" w:styleId="a6">
    <w:name w:val="Balloon Text"/>
    <w:basedOn w:val="a"/>
    <w:link w:val="Char0"/>
    <w:uiPriority w:val="99"/>
    <w:semiHidden/>
    <w:unhideWhenUsed/>
    <w:rsid w:val="00EB44E1"/>
    <w:rPr>
      <w:sz w:val="18"/>
      <w:szCs w:val="18"/>
    </w:rPr>
  </w:style>
  <w:style w:type="character" w:customStyle="1" w:styleId="Char0">
    <w:name w:val="批注框文本 Char"/>
    <w:basedOn w:val="a0"/>
    <w:link w:val="a6"/>
    <w:uiPriority w:val="99"/>
    <w:semiHidden/>
    <w:rsid w:val="00EB44E1"/>
    <w:rPr>
      <w:sz w:val="18"/>
      <w:szCs w:val="18"/>
    </w:rPr>
  </w:style>
  <w:style w:type="paragraph" w:styleId="a7">
    <w:name w:val="header"/>
    <w:basedOn w:val="a"/>
    <w:link w:val="Char1"/>
    <w:uiPriority w:val="99"/>
    <w:unhideWhenUsed/>
    <w:rsid w:val="00BE116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E116E"/>
    <w:rPr>
      <w:sz w:val="18"/>
      <w:szCs w:val="18"/>
    </w:rPr>
  </w:style>
  <w:style w:type="character" w:styleId="a8">
    <w:name w:val="Hyperlink"/>
    <w:basedOn w:val="a0"/>
    <w:uiPriority w:val="99"/>
    <w:unhideWhenUsed/>
    <w:rsid w:val="000406BF"/>
    <w:rPr>
      <w:color w:val="0000FF" w:themeColor="hyperlink"/>
      <w:u w:val="single"/>
    </w:rPr>
  </w:style>
  <w:style w:type="paragraph" w:styleId="a9">
    <w:name w:val="footer"/>
    <w:basedOn w:val="a"/>
    <w:link w:val="Char2"/>
    <w:uiPriority w:val="99"/>
    <w:semiHidden/>
    <w:unhideWhenUsed/>
    <w:rsid w:val="00D41AC5"/>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D41A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apple</cp:lastModifiedBy>
  <cp:revision>17</cp:revision>
  <dcterms:created xsi:type="dcterms:W3CDTF">2020-02-04T06:41:00Z</dcterms:created>
  <dcterms:modified xsi:type="dcterms:W3CDTF">2020-02-15T14:31:00Z</dcterms:modified>
</cp:coreProperties>
</file>