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黑体" w:hAnsi="黑体" w:eastAsia="黑体" w:cs="黑体"/>
          <w:kern w:val="0"/>
          <w:sz w:val="28"/>
          <w:szCs w:val="28"/>
        </w:rPr>
        <w:t>9年级语文第26课时《放逸诗仙》</w:t>
      </w:r>
      <w:r>
        <w:rPr>
          <w:rFonts w:hint="eastAsia" w:ascii="黑体" w:hAnsi="黑体" w:eastAsia="黑体"/>
          <w:kern w:val="0"/>
          <w:sz w:val="28"/>
          <w:szCs w:val="28"/>
        </w:rPr>
        <w:t>拓展作业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答案</w:t>
      </w:r>
    </w:p>
    <w:p>
      <w:pPr>
        <w:widowControl/>
        <w:tabs>
          <w:tab w:val="left" w:pos="2381"/>
          <w:tab w:val="left" w:pos="4309"/>
          <w:tab w:val="left" w:pos="6299"/>
        </w:tabs>
        <w:adjustRightInd w:val="0"/>
        <w:snapToGrid w:val="0"/>
        <w:spacing w:line="360" w:lineRule="auto"/>
        <w:ind w:left="840" w:leftChars="200" w:hanging="420" w:hangingChars="200"/>
        <w:rPr>
          <w:rFonts w:hint="eastAsia"/>
          <w:szCs w:val="21"/>
        </w:rPr>
      </w:pPr>
      <w:r>
        <w:rPr>
          <w:rFonts w:hint="eastAsia" w:ascii="宋体" w:hAnsi="宋体"/>
          <w:kern w:val="0"/>
          <w:szCs w:val="21"/>
        </w:rPr>
        <w:t>一、1．</w:t>
      </w:r>
      <w:r>
        <w:rPr>
          <w:szCs w:val="21"/>
        </w:rPr>
        <w:t>我寄愁心与明月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随君直到夜郎西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山回路转不见君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雪上空留马行处 </w:t>
      </w:r>
      <w:r>
        <w:rPr>
          <w:rFonts w:hint="eastAsia"/>
          <w:szCs w:val="21"/>
        </w:rPr>
        <w:t xml:space="preserve">   </w:t>
      </w:r>
    </w:p>
    <w:p>
      <w:pPr>
        <w:widowControl/>
        <w:tabs>
          <w:tab w:val="left" w:pos="2381"/>
          <w:tab w:val="left" w:pos="4309"/>
          <w:tab w:val="left" w:pos="6299"/>
        </w:tabs>
        <w:adjustRightInd w:val="0"/>
        <w:snapToGrid w:val="0"/>
        <w:spacing w:line="360" w:lineRule="auto"/>
        <w:ind w:left="840" w:leftChars="200" w:hanging="420" w:hangingChars="200"/>
        <w:rPr>
          <w:szCs w:val="21"/>
        </w:rPr>
      </w:pPr>
      <w:r>
        <w:rPr>
          <w:rFonts w:hint="eastAsia"/>
          <w:szCs w:val="21"/>
        </w:rPr>
        <w:t xml:space="preserve">       海内存知己，天涯若比邻</w:t>
      </w:r>
    </w:p>
    <w:p>
      <w:pPr>
        <w:widowControl/>
        <w:numPr>
          <w:ilvl w:val="0"/>
          <w:numId w:val="1"/>
        </w:numPr>
        <w:tabs>
          <w:tab w:val="left" w:pos="2381"/>
          <w:tab w:val="left" w:pos="4309"/>
          <w:tab w:val="left" w:pos="6299"/>
        </w:tabs>
        <w:adjustRightInd w:val="0"/>
        <w:snapToGrid w:val="0"/>
        <w:spacing w:line="360" w:lineRule="auto"/>
        <w:ind w:left="945" w:leftChars="400" w:hanging="105" w:hangingChars="50"/>
        <w:rPr>
          <w:rFonts w:hint="eastAsia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城阙辅三秦，风烟望五津   </w:t>
      </w:r>
      <w:r>
        <w:rPr>
          <w:szCs w:val="21"/>
        </w:rPr>
        <w:t>杨花落尽子规啼</w:t>
      </w:r>
      <w:r>
        <w:rPr>
          <w:rFonts w:hint="eastAsia"/>
          <w:szCs w:val="21"/>
        </w:rPr>
        <w:t>，</w:t>
      </w:r>
      <w:r>
        <w:rPr>
          <w:szCs w:val="21"/>
        </w:rPr>
        <w:t>闻道龙标过五溪</w:t>
      </w:r>
      <w:r>
        <w:rPr>
          <w:rFonts w:hint="eastAsia"/>
          <w:szCs w:val="21"/>
        </w:rPr>
        <w:t xml:space="preserve">   </w:t>
      </w:r>
    </w:p>
    <w:p>
      <w:pPr>
        <w:widowControl/>
        <w:numPr>
          <w:numId w:val="0"/>
        </w:numPr>
        <w:tabs>
          <w:tab w:val="left" w:pos="2381"/>
          <w:tab w:val="left" w:pos="4309"/>
          <w:tab w:val="left" w:pos="6299"/>
        </w:tabs>
        <w:adjustRightInd w:val="0"/>
        <w:snapToGrid w:val="0"/>
        <w:spacing w:line="360" w:lineRule="auto"/>
        <w:ind w:leftChars="350" w:firstLine="420" w:firstLineChars="200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szCs w:val="21"/>
        </w:rPr>
        <w:t>旦辞黄河去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暮至黑山头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>萧关逢候骑</w:t>
      </w:r>
      <w:r>
        <w:rPr>
          <w:rFonts w:hint="eastAsia"/>
          <w:szCs w:val="21"/>
        </w:rPr>
        <w:t>，</w:t>
      </w:r>
      <w:r>
        <w:rPr>
          <w:szCs w:val="21"/>
        </w:rPr>
        <w:t>都护在燕然</w:t>
      </w:r>
    </w:p>
    <w:p>
      <w:pPr>
        <w:adjustRightInd w:val="0"/>
        <w:snapToGrid w:val="0"/>
        <w:spacing w:line="360" w:lineRule="auto"/>
        <w:ind w:left="840" w:hanging="840" w:hangingChars="4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二、</w:t>
      </w:r>
      <w:r>
        <w:rPr>
          <w:rFonts w:hint="eastAsia" w:ascii="宋体" w:hAnsi="宋体"/>
          <w:b/>
          <w:kern w:val="0"/>
          <w:szCs w:val="21"/>
        </w:rPr>
        <w:t>1.</w:t>
      </w:r>
      <w:r>
        <w:rPr>
          <w:rFonts w:hint="eastAsia" w:ascii="宋体" w:hAnsi="宋体"/>
          <w:kern w:val="0"/>
          <w:szCs w:val="21"/>
        </w:rPr>
        <w:t>答案示例：</w:t>
      </w:r>
    </w:p>
    <w:p>
      <w:pPr>
        <w:adjustRightInd w:val="0"/>
        <w:snapToGrid w:val="0"/>
        <w:spacing w:line="360" w:lineRule="auto"/>
        <w:ind w:firstLine="1470" w:firstLineChars="7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《闻王昌龄左迁龙标遥有此寄》中</w:t>
      </w:r>
      <w:r>
        <w:rPr>
          <w:rFonts w:hint="eastAsia" w:ascii="宋体" w:hAnsi="宋体"/>
          <w:kern w:val="0"/>
          <w:szCs w:val="21"/>
          <w:lang w:eastAsia="zh-CN"/>
        </w:rPr>
        <w:t>，</w:t>
      </w:r>
      <w:r>
        <w:rPr>
          <w:rFonts w:hint="eastAsia" w:ascii="宋体" w:hAnsi="宋体"/>
          <w:kern w:val="0"/>
          <w:szCs w:val="21"/>
        </w:rPr>
        <w:t>诗人李白通过丰富的想象，把“愁心”寄托给了</w:t>
      </w:r>
    </w:p>
    <w:p>
      <w:pPr>
        <w:adjustRightInd w:val="0"/>
        <w:snapToGrid w:val="0"/>
        <w:spacing w:line="360" w:lineRule="auto"/>
        <w:ind w:left="1050" w:leftChars="500" w:firstLine="0" w:firstLineChars="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“明月”，让“明月”随风陪伴友人直到夜郎西，将自己对朋友的怀念和同情也带到那里，表达了对友人的深情厚谊。</w:t>
      </w:r>
    </w:p>
    <w:p>
      <w:pPr>
        <w:adjustRightInd w:val="0"/>
        <w:snapToGrid w:val="0"/>
        <w:spacing w:line="360" w:lineRule="auto"/>
        <w:ind w:firstLine="840" w:firstLineChars="4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>.</w:t>
      </w:r>
      <w:r>
        <w:rPr>
          <w:rFonts w:hint="eastAsia" w:ascii="宋体" w:hAnsi="宋体"/>
          <w:kern w:val="0"/>
          <w:szCs w:val="21"/>
        </w:rPr>
        <w:t>答案示例：</w:t>
      </w:r>
    </w:p>
    <w:p>
      <w:pPr>
        <w:adjustRightInd w:val="0"/>
        <w:snapToGrid w:val="0"/>
        <w:spacing w:line="360" w:lineRule="auto"/>
        <w:ind w:firstLine="1470" w:firstLineChars="7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“子规啼”写杜鹃鸟的叫声哀婉凄切，反映了诗人沉重忧伤的心情；“踏歌声”用歌</w:t>
      </w:r>
    </w:p>
    <w:p>
      <w:pPr>
        <w:adjustRightInd w:val="0"/>
        <w:snapToGrid w:val="0"/>
        <w:spacing w:line="360" w:lineRule="auto"/>
        <w:ind w:firstLine="1050" w:firstLineChars="5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声</w:t>
      </w:r>
      <w:r>
        <w:rPr>
          <w:rFonts w:hint="eastAsia" w:ascii="宋体" w:hAnsi="宋体"/>
          <w:kern w:val="0"/>
          <w:szCs w:val="21"/>
          <w:lang w:eastAsia="zh-CN"/>
        </w:rPr>
        <w:t>写</w:t>
      </w:r>
      <w:r>
        <w:rPr>
          <w:rFonts w:hint="eastAsia" w:ascii="宋体" w:hAnsi="宋体"/>
          <w:kern w:val="0"/>
          <w:szCs w:val="21"/>
        </w:rPr>
        <w:t>送别，悠扬轻快，反映出诗人轻松的心情。</w:t>
      </w:r>
    </w:p>
    <w:p>
      <w:pPr>
        <w:adjustRightInd w:val="0"/>
        <w:snapToGrid w:val="0"/>
        <w:spacing w:line="360" w:lineRule="auto"/>
        <w:ind w:firstLine="840" w:firstLineChars="4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3.答案示例一：海内存知己，天涯若比邻。</w:t>
      </w:r>
    </w:p>
    <w:p>
      <w:pPr>
        <w:adjustRightInd w:val="0"/>
        <w:snapToGrid w:val="0"/>
        <w:spacing w:line="360" w:lineRule="auto"/>
        <w:ind w:firstLine="1050" w:firstLineChars="5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答案示例二：劝君更尽一杯酒，西出阳关无故人。</w:t>
      </w:r>
    </w:p>
    <w:p>
      <w:pPr>
        <w:adjustRightInd w:val="0"/>
        <w:snapToGrid w:val="0"/>
        <w:spacing w:line="360" w:lineRule="auto"/>
        <w:ind w:firstLine="1050" w:firstLineChars="500"/>
        <w:rPr>
          <w:rFonts w:ascii="宋体" w:hAnsi="宋体"/>
          <w:kern w:val="0"/>
          <w:szCs w:val="21"/>
        </w:rPr>
      </w:pPr>
      <w:bookmarkStart w:id="0" w:name="_GoBack"/>
      <w:bookmarkEnd w:id="0"/>
      <w:r>
        <w:rPr>
          <w:rFonts w:hint="eastAsia" w:ascii="宋体" w:hAnsi="宋体"/>
          <w:kern w:val="0"/>
          <w:szCs w:val="21"/>
        </w:rPr>
        <w:t>答案示例三：故人西辞黄鹤楼，烟花三月下扬州。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三、1．A</w:t>
      </w:r>
    </w:p>
    <w:p>
      <w:pPr>
        <w:adjustRightInd w:val="0"/>
        <w:snapToGrid w:val="0"/>
        <w:spacing w:line="360" w:lineRule="auto"/>
        <w:ind w:left="1050" w:leftChars="400" w:hanging="210" w:hangingChars="1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2．示例：李诗虽从鲍诗脱胎而来，但李诗加入了“停杯投箸”的形象刻画和“四顾心茫然”的心理描摩，更能生动地展现诗人苦闷的精神世界。</w:t>
      </w:r>
    </w:p>
    <w:p>
      <w:pPr>
        <w:adjustRightInd w:val="0"/>
        <w:snapToGrid w:val="0"/>
        <w:spacing w:line="360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kern w:val="0"/>
          <w:szCs w:val="21"/>
        </w:rPr>
      </w:pPr>
    </w:p>
    <w:p/>
    <w:sectPr>
      <w:pgSz w:w="11906" w:h="16838"/>
      <w:pgMar w:top="1440" w:right="106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50608"/>
    <w:multiLevelType w:val="singleLevel"/>
    <w:tmpl w:val="53D50608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695"/>
    <w:rsid w:val="00101336"/>
    <w:rsid w:val="002A6845"/>
    <w:rsid w:val="003127B5"/>
    <w:rsid w:val="0036495F"/>
    <w:rsid w:val="003B77B0"/>
    <w:rsid w:val="0046618C"/>
    <w:rsid w:val="004D785C"/>
    <w:rsid w:val="00646695"/>
    <w:rsid w:val="00733DEE"/>
    <w:rsid w:val="00767A21"/>
    <w:rsid w:val="00770073"/>
    <w:rsid w:val="00847131"/>
    <w:rsid w:val="0085636F"/>
    <w:rsid w:val="00B07E4A"/>
    <w:rsid w:val="00B352FD"/>
    <w:rsid w:val="00C07E88"/>
    <w:rsid w:val="00CE4291"/>
    <w:rsid w:val="00E510B1"/>
    <w:rsid w:val="00EA6783"/>
    <w:rsid w:val="00F83154"/>
    <w:rsid w:val="06793D48"/>
    <w:rsid w:val="2CE81412"/>
    <w:rsid w:val="2D8F5DF1"/>
    <w:rsid w:val="62727265"/>
    <w:rsid w:val="7F945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10</TotalTime>
  <ScaleCrop>false</ScaleCrop>
  <LinksUpToDate>false</LinksUpToDate>
  <CharactersWithSpaces>468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2020-03-16T14:24:00Z</dcterms:created>
  <dc:creator>郭佳萍</dc:creator>
  <cp:lastModifiedBy>Administrator</cp:lastModifiedBy>
  <dcterms:modified xsi:type="dcterms:W3CDTF">2020-03-17T22:43:52Z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