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617" w:rsidRPr="00DD4617" w:rsidRDefault="00DD4617" w:rsidP="00DD4617">
      <w:pPr>
        <w:spacing w:line="360" w:lineRule="auto"/>
        <w:jc w:val="left"/>
        <w:textAlignment w:val="center"/>
        <w:rPr>
          <w:rFonts w:ascii="宋体" w:eastAsia="宋体" w:hAnsi="宋体"/>
          <w:szCs w:val="21"/>
        </w:rPr>
      </w:pPr>
      <w:bookmarkStart w:id="0" w:name="_GoBack"/>
      <w:r w:rsidRPr="00DD4617">
        <w:rPr>
          <w:rFonts w:ascii="宋体" w:eastAsia="宋体" w:hAnsi="宋体"/>
          <w:b/>
          <w:szCs w:val="21"/>
        </w:rPr>
        <w:t>1．关于等位基因B和b发生突变的叙述，错误的是</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A．X射线的照射不会影响基因B和基因b的突变率</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B．等位基因B和b都可以突变成为不同的等位基因</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C．基因B中的碱基对G—C被碱基对A—T替换可导致基因突变</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D．在基因b的ATGCC序列中插入碱基C可导致基因b的突变</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A</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2．下图为人WNK4基因部分碱基序</w:t>
      </w:r>
      <w:proofErr w:type="gramStart"/>
      <w:r w:rsidRPr="00DD4617">
        <w:rPr>
          <w:rFonts w:ascii="宋体" w:eastAsia="宋体" w:hAnsi="宋体"/>
          <w:b/>
          <w:szCs w:val="21"/>
        </w:rPr>
        <w:t>列及其</w:t>
      </w:r>
      <w:proofErr w:type="gramEnd"/>
      <w:r w:rsidRPr="00DD4617">
        <w:rPr>
          <w:rFonts w:ascii="宋体" w:eastAsia="宋体" w:hAnsi="宋体"/>
          <w:b/>
          <w:szCs w:val="21"/>
        </w:rPr>
        <w:t>编码蛋白质的部分氨基酸序列示意图。已知WNK4基因发生一种突变，导致1 169位赖氨酸变为谷氨酸。该基因发生的突变是（ ）</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noProof/>
          <w:szCs w:val="21"/>
        </w:rPr>
        <w:drawing>
          <wp:inline distT="0" distB="0" distL="0" distR="0" wp14:anchorId="719C8D73" wp14:editId="1DEB5716">
            <wp:extent cx="4638675" cy="1457325"/>
            <wp:effectExtent l="0" t="0" r="0" b="0"/>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1276186728" name=""/>
                    <pic:cNvPicPr/>
                  </pic:nvPicPr>
                  <pic:blipFill>
                    <a:blip r:embed="rId6"/>
                    <a:stretch>
                      <a:fillRect/>
                    </a:stretch>
                  </pic:blipFill>
                  <pic:spPr>
                    <a:xfrm>
                      <a:off x="0" y="0"/>
                      <a:ext cx="4638675" cy="1457325"/>
                    </a:xfrm>
                    <a:prstGeom prst="rect">
                      <a:avLst/>
                    </a:prstGeom>
                  </pic:spPr>
                </pic:pic>
              </a:graphicData>
            </a:graphic>
          </wp:inline>
        </w:drawing>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A．①处插入碱基对G－C</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B．②处碱基对A－T替换为G－C</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C．③处缺失碱基对A－T</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D．④处碱基对G－C替换为A－T</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B</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3．下列过程不涉及基因突变的是</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A．经紫外线照射后，获得红色素产量更高的红酵母</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B．运用CRISPR/Cas9技术替换某个基因中的特定碱基</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C．黄瓜开花阶段用2，4-D诱导产生更多雌花，提高产量</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D．香烟中的苯并</w:t>
      </w:r>
      <w:proofErr w:type="gramStart"/>
      <w:r w:rsidRPr="00DD4617">
        <w:rPr>
          <w:rFonts w:ascii="宋体" w:eastAsia="宋体" w:hAnsi="宋体"/>
          <w:b/>
          <w:szCs w:val="21"/>
        </w:rPr>
        <w:t>芘</w:t>
      </w:r>
      <w:proofErr w:type="gramEnd"/>
      <w:r w:rsidRPr="00DD4617">
        <w:rPr>
          <w:rFonts w:ascii="宋体" w:eastAsia="宋体" w:hAnsi="宋体"/>
          <w:b/>
          <w:szCs w:val="21"/>
        </w:rPr>
        <w:t>使抑癌基因中的碱基发生替换，增加患癌风险</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C</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4．某大肠杆菌能在基本培养基上生长，其突变体M和N均不能在基本培养基上生长，但M可在添加了氨基酸甲的基本培养基上生长，N可在添加了氨基酸乙的基本培养基上生长，将M和N在同时添加氨基酸甲和乙的基本培养基中混合培养一段时间后，再将菌体接种在基本培养基平板上，发现长出了大肠杆菌（X）的菌落。据此判断，下列说法不合理的是（　　）</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lastRenderedPageBreak/>
        <w:t>A．突变体M催化合成氨基酸甲所需酶的活性丧失</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B．突变体M和N都是由于基因发生突变而得来的</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C．突变体M的RNA与突变体N混合培养能得到X</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D．突变体M和N在混合培养期间发生了DNA转移</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C</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5．人类染色体上β-珠蛋白基因（A</w:t>
      </w:r>
      <w:r w:rsidRPr="00DD4617">
        <w:rPr>
          <w:rFonts w:ascii="宋体" w:eastAsia="宋体" w:hAnsi="宋体"/>
          <w:b/>
          <w:szCs w:val="21"/>
          <w:vertAlign w:val="superscript"/>
        </w:rPr>
        <w:t>+</w:t>
      </w:r>
      <w:r w:rsidRPr="00DD4617">
        <w:rPr>
          <w:rFonts w:ascii="宋体" w:eastAsia="宋体" w:hAnsi="宋体"/>
          <w:b/>
          <w:szCs w:val="21"/>
        </w:rPr>
        <w:t>）既有显性突变（A）又有隐性突变（a），突变均可导致地中海贫血。一对皆患地中海贫血的夫妻生下了一个正常的孩子，这对夫妻可能</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A．都是纯合子（体）    B．都是杂合子（体）</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C．都不携带显性突变基因    D．都携带隐性突变基因</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B</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6．关于基因突变和染色体结构变异的叙述，正确的是（ ）</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A．基因突变都会导致染色体结构变异</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B．基因突变与染色体结构变异都导致个体表现型改变</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C．基因突变与染色体结构变异都导致碱基序列的改变</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D．基因突变与染色体结构变异通常都用光学显微镜观察</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C</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7．细胞有丝分裂和减数分裂都可能产生可遗传的变异，其中仅发生在减数分裂过程的变异是</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A．染色体不分离或不能移向两极，导致染色体数目变异</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B．非同源染色体自由组合，导致基因重组</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C．染色体复制时受诱变因素影响，导致基因突变</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D．非同源染色体某片段移接，导致染色体结构变异</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B</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8．</w:t>
      </w:r>
      <w:proofErr w:type="spellStart"/>
      <w:r w:rsidRPr="00DD4617">
        <w:rPr>
          <w:rFonts w:ascii="宋体" w:eastAsia="宋体" w:hAnsi="宋体"/>
          <w:b/>
          <w:szCs w:val="21"/>
        </w:rPr>
        <w:t>Sxl</w:t>
      </w:r>
      <w:proofErr w:type="spellEnd"/>
      <w:r w:rsidRPr="00DD4617">
        <w:rPr>
          <w:rFonts w:ascii="宋体" w:eastAsia="宋体" w:hAnsi="宋体"/>
          <w:b/>
          <w:szCs w:val="21"/>
        </w:rPr>
        <w:t>基因的表达是果蝇胚胎向雌性方向发育的必要条件，仅在含两条X染色体的受精卵中表达。因而，失去Y染色体的果蝇呈</w:t>
      </w:r>
    </w:p>
    <w:p w:rsidR="00DD4617" w:rsidRPr="00DD4617" w:rsidRDefault="00DD4617" w:rsidP="00DD4617">
      <w:pPr>
        <w:tabs>
          <w:tab w:val="left" w:pos="2076"/>
          <w:tab w:val="left" w:pos="4153"/>
          <w:tab w:val="left" w:pos="6229"/>
        </w:tabs>
        <w:spacing w:line="360" w:lineRule="auto"/>
        <w:jc w:val="left"/>
        <w:textAlignment w:val="center"/>
        <w:rPr>
          <w:rFonts w:ascii="宋体" w:eastAsia="宋体" w:hAnsi="宋体"/>
          <w:szCs w:val="21"/>
        </w:rPr>
      </w:pPr>
      <w:r w:rsidRPr="00DD4617">
        <w:rPr>
          <w:rFonts w:ascii="宋体" w:eastAsia="宋体" w:hAnsi="宋体"/>
          <w:b/>
          <w:szCs w:val="21"/>
        </w:rPr>
        <w:t>A．可育雌性</w:t>
      </w:r>
      <w:r w:rsidRPr="00DD4617">
        <w:rPr>
          <w:rFonts w:ascii="宋体" w:eastAsia="宋体" w:hAnsi="宋体"/>
          <w:b/>
          <w:szCs w:val="21"/>
        </w:rPr>
        <w:tab/>
        <w:t>B．不育雄性</w:t>
      </w:r>
      <w:r w:rsidRPr="00DD4617">
        <w:rPr>
          <w:rFonts w:ascii="宋体" w:eastAsia="宋体" w:hAnsi="宋体"/>
          <w:b/>
          <w:szCs w:val="21"/>
        </w:rPr>
        <w:tab/>
        <w:t>C．可育雄性</w:t>
      </w:r>
      <w:r w:rsidRPr="00DD4617">
        <w:rPr>
          <w:rFonts w:ascii="宋体" w:eastAsia="宋体" w:hAnsi="宋体"/>
          <w:b/>
          <w:szCs w:val="21"/>
        </w:rPr>
        <w:tab/>
        <w:t>D．不育雌性</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B</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9．抗维生素D佝偻病为X染色体显性遗传病，短指为常染色体显性遗传病，红绿色盲为X染色体隐性遗传病，白化病为常染色体隐性遗传病。下列关于这四种遗传病特征的叙述，正确的是( )</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A．短指的发病率男性高于女性</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B．红绿色盲女性患者的父亲是该病的患者</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C．抗维生素D佝偻病的发病率男性高于女性</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D．白化病通常会在一个家系的几代人中连续出现</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B</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10．下图为甲、乙两种遗传病（其中一种为伴性遗传）的某遗传家系图，家系中无基因突变发生，且Ⅰ</w:t>
      </w:r>
      <w:r w:rsidRPr="00DD4617">
        <w:rPr>
          <w:rFonts w:ascii="宋体" w:eastAsia="宋体" w:hAnsi="宋体"/>
          <w:b/>
          <w:szCs w:val="21"/>
          <w:vertAlign w:val="subscript"/>
        </w:rPr>
        <w:t>4</w:t>
      </w:r>
      <w:proofErr w:type="gramStart"/>
      <w:r w:rsidRPr="00DD4617">
        <w:rPr>
          <w:rFonts w:ascii="宋体" w:eastAsia="宋体" w:hAnsi="宋体"/>
          <w:b/>
          <w:szCs w:val="21"/>
        </w:rPr>
        <w:t>无乙病</w:t>
      </w:r>
      <w:proofErr w:type="gramEnd"/>
      <w:r w:rsidRPr="00DD4617">
        <w:rPr>
          <w:rFonts w:ascii="宋体" w:eastAsia="宋体" w:hAnsi="宋体"/>
          <w:b/>
          <w:szCs w:val="21"/>
        </w:rPr>
        <w:t>基因。人群中这两种病的发病率均为1/625。</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noProof/>
          <w:szCs w:val="21"/>
        </w:rPr>
        <w:drawing>
          <wp:inline distT="0" distB="0" distL="0" distR="0" wp14:anchorId="6878A674" wp14:editId="7796AA92">
            <wp:extent cx="5274310" cy="2070786"/>
            <wp:effectExtent l="0" t="0" r="0" b="0"/>
            <wp:docPr id="255876925" name="图片 2558769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013884" name=""/>
                    <pic:cNvPicPr>
                      <a:picLocks noChangeAspect="1"/>
                    </pic:cNvPicPr>
                  </pic:nvPicPr>
                  <pic:blipFill>
                    <a:blip r:embed="rId7"/>
                    <a:stretch>
                      <a:fillRect/>
                    </a:stretch>
                  </pic:blipFill>
                  <pic:spPr>
                    <a:xfrm>
                      <a:off x="0" y="0"/>
                      <a:ext cx="5274310" cy="2070786"/>
                    </a:xfrm>
                    <a:prstGeom prst="rect">
                      <a:avLst/>
                    </a:prstGeom>
                  </pic:spPr>
                </pic:pic>
              </a:graphicData>
            </a:graphic>
          </wp:inline>
        </w:drawing>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A．若Ⅳ</w:t>
      </w:r>
      <w:r w:rsidRPr="00DD4617">
        <w:rPr>
          <w:rFonts w:ascii="宋体" w:eastAsia="宋体" w:hAnsi="宋体"/>
          <w:b/>
          <w:szCs w:val="21"/>
          <w:vertAlign w:val="subscript"/>
        </w:rPr>
        <w:t>2</w:t>
      </w:r>
      <w:r w:rsidRPr="00DD4617">
        <w:rPr>
          <w:rFonts w:ascii="宋体" w:eastAsia="宋体" w:hAnsi="宋体"/>
          <w:b/>
          <w:szCs w:val="21"/>
        </w:rPr>
        <w:t>的性染色体组成为XXY，推测Ⅲ</w:t>
      </w:r>
      <w:r w:rsidRPr="00DD4617">
        <w:rPr>
          <w:rFonts w:ascii="宋体" w:eastAsia="宋体" w:hAnsi="宋体"/>
          <w:b/>
          <w:szCs w:val="21"/>
          <w:vertAlign w:val="subscript"/>
        </w:rPr>
        <w:t>4</w:t>
      </w:r>
      <w:r w:rsidRPr="00DD4617">
        <w:rPr>
          <w:rFonts w:ascii="宋体" w:eastAsia="宋体" w:hAnsi="宋体"/>
          <w:b/>
          <w:szCs w:val="21"/>
        </w:rPr>
        <w:t>发生染色体畸变的可能性大于Ⅲ</w:t>
      </w:r>
      <w:r w:rsidRPr="00DD4617">
        <w:rPr>
          <w:rFonts w:ascii="宋体" w:eastAsia="宋体" w:hAnsi="宋体"/>
          <w:b/>
          <w:szCs w:val="21"/>
          <w:vertAlign w:val="subscript"/>
        </w:rPr>
        <w:t>5</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B．若Ⅲ</w:t>
      </w:r>
      <w:r w:rsidRPr="00DD4617">
        <w:rPr>
          <w:rFonts w:ascii="宋体" w:eastAsia="宋体" w:hAnsi="宋体"/>
          <w:b/>
          <w:szCs w:val="21"/>
          <w:vertAlign w:val="subscript"/>
        </w:rPr>
        <w:t>4</w:t>
      </w:r>
      <w:r w:rsidRPr="00DD4617">
        <w:rPr>
          <w:rFonts w:ascii="宋体" w:eastAsia="宋体" w:hAnsi="宋体"/>
          <w:b/>
          <w:szCs w:val="21"/>
        </w:rPr>
        <w:t>与Ⅲ</w:t>
      </w:r>
      <w:r w:rsidRPr="00DD4617">
        <w:rPr>
          <w:rFonts w:ascii="宋体" w:eastAsia="宋体" w:hAnsi="宋体"/>
          <w:b/>
          <w:szCs w:val="21"/>
          <w:vertAlign w:val="subscript"/>
        </w:rPr>
        <w:t>5</w:t>
      </w:r>
      <w:r w:rsidRPr="00DD4617">
        <w:rPr>
          <w:rFonts w:ascii="宋体" w:eastAsia="宋体" w:hAnsi="宋体"/>
          <w:b/>
          <w:szCs w:val="21"/>
        </w:rPr>
        <w:t>再生1个孩子，患甲病概率是1/26，</w:t>
      </w:r>
      <w:proofErr w:type="gramStart"/>
      <w:r w:rsidRPr="00DD4617">
        <w:rPr>
          <w:rFonts w:ascii="宋体" w:eastAsia="宋体" w:hAnsi="宋体"/>
          <w:b/>
          <w:szCs w:val="21"/>
        </w:rPr>
        <w:t>只患乙</w:t>
      </w:r>
      <w:proofErr w:type="gramEnd"/>
      <w:r w:rsidRPr="00DD4617">
        <w:rPr>
          <w:rFonts w:ascii="宋体" w:eastAsia="宋体" w:hAnsi="宋体"/>
          <w:b/>
          <w:szCs w:val="21"/>
        </w:rPr>
        <w:t>病概率是25/52</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C．Ⅱ</w:t>
      </w:r>
      <w:r w:rsidRPr="00DD4617">
        <w:rPr>
          <w:rFonts w:ascii="宋体" w:eastAsia="宋体" w:hAnsi="宋体"/>
          <w:b/>
          <w:szCs w:val="21"/>
          <w:vertAlign w:val="subscript"/>
        </w:rPr>
        <w:t>1</w:t>
      </w:r>
      <w:r w:rsidRPr="00DD4617">
        <w:rPr>
          <w:rFonts w:ascii="宋体" w:eastAsia="宋体" w:hAnsi="宋体"/>
          <w:b/>
          <w:szCs w:val="21"/>
        </w:rPr>
        <w:t>与Ⅳ</w:t>
      </w:r>
      <w:r w:rsidRPr="00DD4617">
        <w:rPr>
          <w:rFonts w:ascii="宋体" w:eastAsia="宋体" w:hAnsi="宋体"/>
          <w:b/>
          <w:szCs w:val="21"/>
          <w:vertAlign w:val="subscript"/>
        </w:rPr>
        <w:t>3</w:t>
      </w:r>
      <w:r w:rsidRPr="00DD4617">
        <w:rPr>
          <w:rFonts w:ascii="宋体" w:eastAsia="宋体" w:hAnsi="宋体"/>
          <w:b/>
          <w:szCs w:val="21"/>
        </w:rPr>
        <w:t>基因型相同的概率是2/3，与Ⅲ</w:t>
      </w:r>
      <w:r w:rsidRPr="00DD4617">
        <w:rPr>
          <w:rFonts w:ascii="宋体" w:eastAsia="宋体" w:hAnsi="宋体"/>
          <w:b/>
          <w:szCs w:val="21"/>
          <w:vertAlign w:val="subscript"/>
        </w:rPr>
        <w:t>5</w:t>
      </w:r>
      <w:r w:rsidRPr="00DD4617">
        <w:rPr>
          <w:rFonts w:ascii="宋体" w:eastAsia="宋体" w:hAnsi="宋体"/>
          <w:b/>
          <w:szCs w:val="21"/>
        </w:rPr>
        <w:t>基因型相同的概率是24/39</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D．若Ⅱ</w:t>
      </w:r>
      <w:r w:rsidRPr="00DD4617">
        <w:rPr>
          <w:rFonts w:ascii="宋体" w:eastAsia="宋体" w:hAnsi="宋体"/>
          <w:b/>
          <w:szCs w:val="21"/>
          <w:vertAlign w:val="subscript"/>
        </w:rPr>
        <w:t>1</w:t>
      </w:r>
      <w:r w:rsidRPr="00DD4617">
        <w:rPr>
          <w:rFonts w:ascii="宋体" w:eastAsia="宋体" w:hAnsi="宋体"/>
          <w:b/>
          <w:szCs w:val="21"/>
        </w:rPr>
        <w:t>与人群中某正常男性结婚，所生子女患病的概率是1/39</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B</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11．下列实践活动包含基因工程技术的是</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A．水稻 F</w:t>
      </w:r>
      <w:r w:rsidRPr="00DD4617">
        <w:rPr>
          <w:rFonts w:ascii="宋体" w:eastAsia="宋体" w:hAnsi="宋体"/>
          <w:b/>
          <w:szCs w:val="21"/>
          <w:vertAlign w:val="subscript"/>
        </w:rPr>
        <w:t xml:space="preserve">1 </w:t>
      </w:r>
      <w:r w:rsidRPr="00DD4617">
        <w:rPr>
          <w:rFonts w:ascii="宋体" w:eastAsia="宋体" w:hAnsi="宋体"/>
          <w:b/>
          <w:szCs w:val="21"/>
        </w:rPr>
        <w:t>花药经培养和染色体加倍，获得基因型纯合新品种</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B．抗虫小麦与矮秆小麦杂交，通过基因重组获得抗虫矮秆小麦</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C．将含抗病基因的重组 DNA 导入玉米细胞，经组织培养获得抗病植株</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D．用射线照射大豆使其基因结构发生改变，获得种子性状发生变异的大豆</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C</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12．下列关于生物变异与育种的叙述，正确的是</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A．基因重组只是基因间的重新组合，不会导致生物性状变异</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B．基因突变使DNA序列发生的变化，都能引起生物性状变异</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C．弱小且高度不育的单倍体植株，进行加倍处理后可用于育种</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D．多倍体植株染色体组数加倍，产生的配子数加倍，有利于育种</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C</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13．下列关于变异的叙述，正确的是</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A．非同源染色体互换部分片段会引起细胞内基因重组，基因的种类也会改变</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B．21</w:t>
      </w:r>
      <w:proofErr w:type="gramStart"/>
      <w:r w:rsidRPr="00DD4617">
        <w:rPr>
          <w:rFonts w:ascii="宋体" w:eastAsia="宋体" w:hAnsi="宋体"/>
          <w:b/>
          <w:szCs w:val="21"/>
        </w:rPr>
        <w:t>三</w:t>
      </w:r>
      <w:proofErr w:type="gramEnd"/>
      <w:r w:rsidRPr="00DD4617">
        <w:rPr>
          <w:rFonts w:ascii="宋体" w:eastAsia="宋体" w:hAnsi="宋体"/>
          <w:b/>
          <w:szCs w:val="21"/>
        </w:rPr>
        <w:t>体综合征患者的体细胞中有三个染色体组</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C．染色体变异中的倒位会使染色体上的基因排列顺序发生改变</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D．单倍体生物的体细胞中都没有同源染色体，因而不具有可育性</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C</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14．以下几种生物性状的产生，属于同种变异类型的是</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①果蝇的白眼  ②豌豆的黄色皱粒、绿色圆粒  ③八倍体小黑麦</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④人类的色盲  ⑤玉米的</w:t>
      </w:r>
      <w:proofErr w:type="gramStart"/>
      <w:r w:rsidRPr="00DD4617">
        <w:rPr>
          <w:rFonts w:ascii="宋体" w:eastAsia="宋体" w:hAnsi="宋体"/>
          <w:b/>
          <w:szCs w:val="21"/>
        </w:rPr>
        <w:t>高茎皱粒</w:t>
      </w:r>
      <w:proofErr w:type="gramEnd"/>
      <w:r w:rsidRPr="00DD4617">
        <w:rPr>
          <w:rFonts w:ascii="宋体" w:eastAsia="宋体" w:hAnsi="宋体"/>
          <w:b/>
          <w:szCs w:val="21"/>
        </w:rPr>
        <w:t xml:space="preserve">   ⑥人类的镰刀型细胞贫血症</w:t>
      </w:r>
    </w:p>
    <w:p w:rsidR="00DD4617" w:rsidRPr="00DD4617" w:rsidRDefault="00DD4617" w:rsidP="00DD4617">
      <w:pPr>
        <w:tabs>
          <w:tab w:val="left" w:pos="2076"/>
          <w:tab w:val="left" w:pos="4153"/>
          <w:tab w:val="left" w:pos="6229"/>
        </w:tabs>
        <w:spacing w:line="360" w:lineRule="auto"/>
        <w:jc w:val="left"/>
        <w:textAlignment w:val="center"/>
        <w:rPr>
          <w:rFonts w:ascii="宋体" w:eastAsia="宋体" w:hAnsi="宋体"/>
          <w:szCs w:val="21"/>
        </w:rPr>
      </w:pPr>
      <w:r w:rsidRPr="00DD4617">
        <w:rPr>
          <w:rFonts w:ascii="宋体" w:eastAsia="宋体" w:hAnsi="宋体"/>
          <w:b/>
          <w:szCs w:val="21"/>
        </w:rPr>
        <w:t>A．①②③</w:t>
      </w:r>
      <w:r w:rsidRPr="00DD4617">
        <w:rPr>
          <w:rFonts w:ascii="宋体" w:eastAsia="宋体" w:hAnsi="宋体"/>
          <w:b/>
          <w:szCs w:val="21"/>
        </w:rPr>
        <w:tab/>
        <w:t>B．④⑤⑥</w:t>
      </w:r>
      <w:r w:rsidRPr="00DD4617">
        <w:rPr>
          <w:rFonts w:ascii="宋体" w:eastAsia="宋体" w:hAnsi="宋体"/>
          <w:b/>
          <w:szCs w:val="21"/>
        </w:rPr>
        <w:tab/>
        <w:t>C．①④⑥</w:t>
      </w:r>
      <w:r w:rsidRPr="00DD4617">
        <w:rPr>
          <w:rFonts w:ascii="宋体" w:eastAsia="宋体" w:hAnsi="宋体"/>
          <w:b/>
          <w:szCs w:val="21"/>
        </w:rPr>
        <w:tab/>
        <w:t>D．②③⑤</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C</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15．下列关于育种的叙述中正确的是（    ）</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A．马和驴杂交的后代骡子是不育的二倍体，而雄蜂是可育的</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B．单倍体育种常用一定浓度的秋水仙素处理萌发的单倍体种子</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C．二倍体植物的花药离体培养能得到叶片和果实较小的单倍体植株</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D．三倍体西瓜不结果的性状可以遗传，它不是一个新物种，但八倍体小黑麦是基因工程技术创造的新物种</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A</w:t>
      </w:r>
    </w:p>
    <w:p w:rsidR="00DD4617" w:rsidRPr="00815C88" w:rsidRDefault="00DD4617" w:rsidP="00DD4617">
      <w:pPr>
        <w:rPr>
          <w:rFonts w:ascii="宋体" w:eastAsia="宋体" w:hAnsi="宋体"/>
          <w:szCs w:val="21"/>
        </w:rPr>
      </w:pPr>
      <w:r w:rsidRPr="00DD4617">
        <w:rPr>
          <w:rFonts w:ascii="宋体" w:eastAsia="宋体" w:hAnsi="宋体"/>
          <w:szCs w:val="21"/>
        </w:rPr>
        <w:t>1</w:t>
      </w:r>
      <w:r w:rsidRPr="00DD4617">
        <w:rPr>
          <w:rFonts w:ascii="宋体" w:eastAsia="宋体" w:hAnsi="宋体"/>
          <w:szCs w:val="21"/>
        </w:rPr>
        <w:t>6</w:t>
      </w:r>
      <w:r w:rsidRPr="00815C88">
        <w:rPr>
          <w:rFonts w:ascii="宋体" w:eastAsia="宋体" w:hAnsi="宋体"/>
          <w:szCs w:val="21"/>
        </w:rPr>
        <w:t>.(2017北京</w:t>
      </w:r>
      <w:proofErr w:type="gramStart"/>
      <w:r w:rsidRPr="00815C88">
        <w:rPr>
          <w:rFonts w:ascii="宋体" w:eastAsia="宋体" w:hAnsi="宋体"/>
          <w:szCs w:val="21"/>
        </w:rPr>
        <w:t>理综)</w:t>
      </w:r>
      <w:proofErr w:type="gramEnd"/>
      <w:r w:rsidRPr="00815C88">
        <w:rPr>
          <w:rFonts w:ascii="宋体" w:eastAsia="宋体" w:hAnsi="宋体"/>
          <w:szCs w:val="21"/>
        </w:rPr>
        <w:t>玉米(2</w:t>
      </w:r>
      <w:r w:rsidRPr="00815C88">
        <w:rPr>
          <w:rFonts w:ascii="宋体" w:eastAsia="宋体" w:hAnsi="宋体"/>
          <w:i/>
          <w:iCs/>
          <w:szCs w:val="21"/>
        </w:rPr>
        <w:t>n</w:t>
      </w:r>
      <w:r w:rsidRPr="00815C88">
        <w:rPr>
          <w:rFonts w:ascii="宋体" w:eastAsia="宋体" w:hAnsi="宋体"/>
          <w:szCs w:val="21"/>
        </w:rPr>
        <w:t>=20)是我国栽培面积最大的作物,近年来常用</w:t>
      </w:r>
      <w:r w:rsidRPr="00815C88">
        <w:rPr>
          <w:rFonts w:ascii="宋体" w:eastAsia="宋体" w:hAnsi="宋体"/>
          <w:szCs w:val="21"/>
        </w:rPr>
        <w:br/>
      </w:r>
      <w:r w:rsidRPr="00815C88">
        <w:rPr>
          <w:rFonts w:ascii="宋体" w:eastAsia="宋体" w:hAnsi="宋体" w:hint="eastAsia"/>
          <w:szCs w:val="21"/>
        </w:rPr>
        <w:t>的一种单倍体育种技术使玉米新品种选育更加高效。</w:t>
      </w:r>
    </w:p>
    <w:p w:rsidR="00DD4617" w:rsidRPr="00815C88" w:rsidRDefault="00DD4617" w:rsidP="00DD4617">
      <w:pPr>
        <w:rPr>
          <w:rFonts w:ascii="宋体" w:eastAsia="宋体" w:hAnsi="宋体"/>
          <w:szCs w:val="21"/>
        </w:rPr>
      </w:pPr>
      <w:r w:rsidRPr="00815C88">
        <w:rPr>
          <w:rFonts w:ascii="宋体" w:eastAsia="宋体" w:hAnsi="宋体"/>
          <w:szCs w:val="21"/>
        </w:rPr>
        <w:t>(1)单倍体玉米体细胞的染色体数为</w:t>
      </w:r>
      <w:r w:rsidRPr="00815C88">
        <w:rPr>
          <w:rFonts w:ascii="宋体" w:eastAsia="宋体" w:hAnsi="宋体" w:hint="eastAsia"/>
          <w:szCs w:val="21"/>
          <w:u w:val="single"/>
        </w:rPr>
        <w:t xml:space="preserve">　　</w:t>
      </w:r>
      <w:proofErr w:type="gramStart"/>
      <w:r w:rsidRPr="00815C88">
        <w:rPr>
          <w:rFonts w:ascii="宋体" w:eastAsia="宋体" w:hAnsi="宋体" w:hint="eastAsia"/>
          <w:szCs w:val="21"/>
          <w:u w:val="single"/>
        </w:rPr>
        <w:t xml:space="preserve">　</w:t>
      </w:r>
      <w:proofErr w:type="gramEnd"/>
      <w:r w:rsidRPr="00815C88">
        <w:rPr>
          <w:rFonts w:ascii="宋体" w:eastAsia="宋体" w:hAnsi="宋体" w:hint="eastAsia"/>
          <w:szCs w:val="21"/>
          <w:u w:val="single"/>
        </w:rPr>
        <w:t>    </w:t>
      </w:r>
      <w:r w:rsidRPr="00815C88">
        <w:rPr>
          <w:rFonts w:ascii="宋体" w:eastAsia="宋体" w:hAnsi="宋体"/>
          <w:szCs w:val="21"/>
        </w:rPr>
        <w:t>,因此在</w:t>
      </w:r>
      <w:r w:rsidRPr="00815C88">
        <w:rPr>
          <w:rFonts w:ascii="宋体" w:eastAsia="宋体" w:hAnsi="宋体" w:hint="eastAsia"/>
          <w:szCs w:val="21"/>
          <w:u w:val="single"/>
        </w:rPr>
        <w:t xml:space="preserve">　　</w:t>
      </w:r>
      <w:proofErr w:type="gramStart"/>
      <w:r w:rsidRPr="00815C88">
        <w:rPr>
          <w:rFonts w:ascii="宋体" w:eastAsia="宋体" w:hAnsi="宋体" w:hint="eastAsia"/>
          <w:szCs w:val="21"/>
          <w:u w:val="single"/>
        </w:rPr>
        <w:t xml:space="preserve">　</w:t>
      </w:r>
      <w:proofErr w:type="gramEnd"/>
      <w:r w:rsidRPr="00815C88">
        <w:rPr>
          <w:rFonts w:ascii="宋体" w:eastAsia="宋体" w:hAnsi="宋体" w:hint="eastAsia"/>
          <w:szCs w:val="21"/>
          <w:u w:val="single"/>
        </w:rPr>
        <w:t>    </w:t>
      </w:r>
      <w:r w:rsidRPr="00815C88">
        <w:rPr>
          <w:rFonts w:ascii="宋体" w:eastAsia="宋体" w:hAnsi="宋体" w:hint="eastAsia"/>
          <w:szCs w:val="21"/>
        </w:rPr>
        <w:t>分裂过</w:t>
      </w:r>
      <w:r w:rsidRPr="00815C88">
        <w:rPr>
          <w:rFonts w:ascii="宋体" w:eastAsia="宋体" w:hAnsi="宋体"/>
          <w:szCs w:val="21"/>
        </w:rPr>
        <w:br/>
      </w:r>
      <w:r w:rsidRPr="00815C88">
        <w:rPr>
          <w:rFonts w:ascii="宋体" w:eastAsia="宋体" w:hAnsi="宋体" w:hint="eastAsia"/>
          <w:szCs w:val="21"/>
        </w:rPr>
        <w:t>程中染色体无法联会,导致配子中无完整的</w:t>
      </w:r>
      <w:proofErr w:type="gramStart"/>
      <w:r w:rsidRPr="00815C88">
        <w:rPr>
          <w:rFonts w:ascii="宋体" w:eastAsia="宋体" w:hAnsi="宋体" w:hint="eastAsia"/>
          <w:szCs w:val="21"/>
          <w:u w:val="single"/>
        </w:rPr>
        <w:t xml:space="preserve">　　　　</w:t>
      </w:r>
      <w:proofErr w:type="gramEnd"/>
      <w:r w:rsidRPr="00815C88">
        <w:rPr>
          <w:rFonts w:ascii="宋体" w:eastAsia="宋体" w:hAnsi="宋体" w:hint="eastAsia"/>
          <w:szCs w:val="21"/>
          <w:u w:val="single"/>
        </w:rPr>
        <w:t>    </w:t>
      </w:r>
      <w:r w:rsidRPr="00815C88">
        <w:rPr>
          <w:rFonts w:ascii="宋体" w:eastAsia="宋体" w:hAnsi="宋体" w:hint="eastAsia"/>
          <w:szCs w:val="21"/>
        </w:rPr>
        <w:t>。</w:t>
      </w:r>
    </w:p>
    <w:p w:rsidR="00DD4617" w:rsidRPr="00815C88" w:rsidRDefault="00DD4617" w:rsidP="00DD4617">
      <w:pPr>
        <w:rPr>
          <w:rFonts w:ascii="宋体" w:eastAsia="宋体" w:hAnsi="宋体"/>
          <w:szCs w:val="21"/>
        </w:rPr>
      </w:pPr>
      <w:r w:rsidRPr="00815C88">
        <w:rPr>
          <w:rFonts w:ascii="宋体" w:eastAsia="宋体" w:hAnsi="宋体"/>
          <w:szCs w:val="21"/>
        </w:rPr>
        <w:t>(2)研究者发现一种玉米突变体(S),用S的花粉给普通玉米授粉,会结出</w:t>
      </w:r>
      <w:r w:rsidRPr="00815C88">
        <w:rPr>
          <w:rFonts w:ascii="宋体" w:eastAsia="宋体" w:hAnsi="宋体"/>
          <w:szCs w:val="21"/>
        </w:rPr>
        <w:br/>
      </w:r>
      <w:r w:rsidRPr="00815C88">
        <w:rPr>
          <w:rFonts w:ascii="宋体" w:eastAsia="宋体" w:hAnsi="宋体" w:hint="eastAsia"/>
          <w:szCs w:val="21"/>
        </w:rPr>
        <w:t>一定比例的单倍体籽粒(</w:t>
      </w:r>
      <w:proofErr w:type="gramStart"/>
      <w:r w:rsidRPr="00815C88">
        <w:rPr>
          <w:rFonts w:ascii="宋体" w:eastAsia="宋体" w:hAnsi="宋体" w:hint="eastAsia"/>
          <w:szCs w:val="21"/>
        </w:rPr>
        <w:t>胚是单倍体</w:t>
      </w:r>
      <w:proofErr w:type="gramEnd"/>
      <w:r w:rsidRPr="00815C88">
        <w:rPr>
          <w:rFonts w:ascii="宋体" w:eastAsia="宋体" w:hAnsi="宋体" w:hint="eastAsia"/>
          <w:szCs w:val="21"/>
        </w:rPr>
        <w:t>;胚乳与二倍体籽粒胚乳相同,是含</w:t>
      </w:r>
      <w:r w:rsidRPr="00815C88">
        <w:rPr>
          <w:rFonts w:ascii="宋体" w:eastAsia="宋体" w:hAnsi="宋体"/>
          <w:szCs w:val="21"/>
        </w:rPr>
        <w:br/>
      </w:r>
      <w:r w:rsidRPr="00815C88">
        <w:rPr>
          <w:rFonts w:ascii="宋体" w:eastAsia="宋体" w:hAnsi="宋体" w:hint="eastAsia"/>
          <w:szCs w:val="21"/>
        </w:rPr>
        <w:t>有一整套精子染色体的三倍体。见图1)。</w:t>
      </w:r>
    </w:p>
    <w:p w:rsidR="00DD4617" w:rsidRPr="00815C88" w:rsidRDefault="00DD4617" w:rsidP="00DD4617">
      <w:pPr>
        <w:rPr>
          <w:rFonts w:ascii="宋体" w:eastAsia="宋体" w:hAnsi="宋体"/>
          <w:szCs w:val="21"/>
        </w:rPr>
      </w:pPr>
      <w:r w:rsidRPr="00815C88">
        <w:rPr>
          <w:rFonts w:ascii="宋体" w:eastAsia="宋体" w:hAnsi="宋体" w:hint="eastAsia"/>
          <w:szCs w:val="21"/>
        </w:rPr>
        <w:t>①根据亲本中某基因的差异,通过PCR扩增以确定单倍体胚的来源,结</w:t>
      </w:r>
      <w:r w:rsidRPr="00815C88">
        <w:rPr>
          <w:rFonts w:ascii="宋体" w:eastAsia="宋体" w:hAnsi="宋体"/>
          <w:szCs w:val="21"/>
        </w:rPr>
        <w:br/>
      </w:r>
      <w:r w:rsidRPr="00815C88">
        <w:rPr>
          <w:rFonts w:ascii="宋体" w:eastAsia="宋体" w:hAnsi="宋体" w:hint="eastAsia"/>
          <w:szCs w:val="21"/>
        </w:rPr>
        <w:t>果见图2。</w:t>
      </w:r>
    </w:p>
    <w:p w:rsidR="00DD4617" w:rsidRPr="00DD4617" w:rsidRDefault="00DD4617" w:rsidP="00DD4617">
      <w:pPr>
        <w:rPr>
          <w:rFonts w:ascii="宋体" w:eastAsia="宋体" w:hAnsi="宋体"/>
          <w:szCs w:val="21"/>
        </w:rPr>
      </w:pPr>
      <w:r w:rsidRPr="00DD4617">
        <w:rPr>
          <w:rFonts w:ascii="宋体" w:eastAsia="宋体" w:hAnsi="宋体"/>
          <w:szCs w:val="21"/>
        </w:rPr>
        <w:drawing>
          <wp:inline distT="0" distB="0" distL="0" distR="0" wp14:anchorId="16C0FFCE" wp14:editId="05224234">
            <wp:extent cx="5274310" cy="1169035"/>
            <wp:effectExtent l="0" t="0" r="2540" b="0"/>
            <wp:docPr id="10" name="图片 10" descr="text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extimage61.jpeg"/>
                    <pic:cNvPicPr>
                      <a:picLocks noChangeAspect="1"/>
                    </pic:cNvPicPr>
                  </pic:nvPicPr>
                  <pic:blipFill>
                    <a:blip r:embed="rId8" cstate="print"/>
                    <a:stretch>
                      <a:fillRect/>
                    </a:stretch>
                  </pic:blipFill>
                  <pic:spPr>
                    <a:xfrm>
                      <a:off x="0" y="0"/>
                      <a:ext cx="5274310" cy="1169035"/>
                    </a:xfrm>
                    <a:prstGeom prst="rect">
                      <a:avLst/>
                    </a:prstGeom>
                  </pic:spPr>
                </pic:pic>
              </a:graphicData>
            </a:graphic>
          </wp:inline>
        </w:drawing>
      </w:r>
    </w:p>
    <w:p w:rsidR="00DD4617" w:rsidRPr="00AC7B88" w:rsidRDefault="00DD4617" w:rsidP="00DD4617">
      <w:pPr>
        <w:rPr>
          <w:rFonts w:ascii="宋体" w:eastAsia="宋体" w:hAnsi="宋体"/>
          <w:szCs w:val="21"/>
        </w:rPr>
      </w:pPr>
      <w:r w:rsidRPr="00AC7B88">
        <w:rPr>
          <w:rFonts w:ascii="宋体" w:eastAsia="宋体" w:hAnsi="宋体" w:hint="eastAsia"/>
          <w:szCs w:val="21"/>
        </w:rPr>
        <w:t>从图2结果可以推测单倍体</w:t>
      </w:r>
      <w:proofErr w:type="gramStart"/>
      <w:r w:rsidRPr="00AC7B88">
        <w:rPr>
          <w:rFonts w:ascii="宋体" w:eastAsia="宋体" w:hAnsi="宋体" w:hint="eastAsia"/>
          <w:szCs w:val="21"/>
        </w:rPr>
        <w:t>的胚是由</w:t>
      </w:r>
      <w:proofErr w:type="gramEnd"/>
      <w:r w:rsidRPr="00AC7B88">
        <w:rPr>
          <w:rFonts w:ascii="宋体" w:eastAsia="宋体" w:hAnsi="宋体" w:hint="eastAsia"/>
          <w:szCs w:val="21"/>
          <w:u w:val="single"/>
        </w:rPr>
        <w:t xml:space="preserve">　　</w:t>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hint="eastAsia"/>
          <w:szCs w:val="21"/>
        </w:rPr>
        <w:t>发育而来。</w:t>
      </w:r>
    </w:p>
    <w:p w:rsidR="00DD4617" w:rsidRPr="00AC7B88" w:rsidRDefault="00DD4617" w:rsidP="00DD4617">
      <w:pPr>
        <w:rPr>
          <w:rFonts w:ascii="宋体" w:eastAsia="宋体" w:hAnsi="宋体"/>
          <w:szCs w:val="21"/>
        </w:rPr>
      </w:pPr>
      <w:r w:rsidRPr="00AC7B88">
        <w:rPr>
          <w:rFonts w:ascii="宋体" w:eastAsia="宋体" w:hAnsi="宋体" w:hint="eastAsia"/>
          <w:szCs w:val="21"/>
        </w:rPr>
        <w:t>②玉米籽粒颜色由A、a与R、r两对独立遗传的基因控制,A、R同时存</w:t>
      </w:r>
      <w:r w:rsidRPr="00AC7B88">
        <w:rPr>
          <w:rFonts w:ascii="宋体" w:eastAsia="宋体" w:hAnsi="宋体"/>
          <w:szCs w:val="21"/>
        </w:rPr>
        <w:br/>
      </w:r>
      <w:r w:rsidRPr="00AC7B88">
        <w:rPr>
          <w:rFonts w:ascii="宋体" w:eastAsia="宋体" w:hAnsi="宋体" w:hint="eastAsia"/>
          <w:szCs w:val="21"/>
        </w:rPr>
        <w:t>在时籽粒为紫色,缺少A或R时籽粒为白色。</w:t>
      </w:r>
      <w:proofErr w:type="gramStart"/>
      <w:r w:rsidRPr="00AC7B88">
        <w:rPr>
          <w:rFonts w:ascii="宋体" w:eastAsia="宋体" w:hAnsi="宋体" w:hint="eastAsia"/>
          <w:szCs w:val="21"/>
        </w:rPr>
        <w:t>紫粒玉米</w:t>
      </w:r>
      <w:proofErr w:type="gramEnd"/>
      <w:r w:rsidRPr="00AC7B88">
        <w:rPr>
          <w:rFonts w:ascii="宋体" w:eastAsia="宋体" w:hAnsi="宋体" w:hint="eastAsia"/>
          <w:szCs w:val="21"/>
        </w:rPr>
        <w:t>与白粒玉米杂交,</w:t>
      </w:r>
      <w:r w:rsidRPr="00AC7B88">
        <w:rPr>
          <w:rFonts w:ascii="宋体" w:eastAsia="宋体" w:hAnsi="宋体"/>
          <w:szCs w:val="21"/>
        </w:rPr>
        <w:br/>
      </w:r>
      <w:r w:rsidRPr="00AC7B88">
        <w:rPr>
          <w:rFonts w:ascii="宋体" w:eastAsia="宋体" w:hAnsi="宋体" w:hint="eastAsia"/>
          <w:szCs w:val="21"/>
        </w:rPr>
        <w:t>结出的籽粒中紫∶白=3∶5,出现性状分离的原因是</w:t>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szCs w:val="21"/>
        </w:rPr>
        <w:t>,</w:t>
      </w:r>
      <w:r w:rsidRPr="00AC7B88">
        <w:rPr>
          <w:rFonts w:ascii="宋体" w:eastAsia="宋体" w:hAnsi="宋体"/>
          <w:szCs w:val="21"/>
        </w:rPr>
        <w:br/>
      </w:r>
      <w:r w:rsidRPr="00AC7B88">
        <w:rPr>
          <w:rFonts w:ascii="宋体" w:eastAsia="宋体" w:hAnsi="宋体" w:hint="eastAsia"/>
          <w:szCs w:val="21"/>
        </w:rPr>
        <w:t>推测白粒亲本的基因型是</w:t>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hint="eastAsia"/>
          <w:szCs w:val="21"/>
        </w:rPr>
        <w:t>。</w:t>
      </w:r>
    </w:p>
    <w:p w:rsidR="00DD4617" w:rsidRPr="00AC7B88" w:rsidRDefault="00DD4617" w:rsidP="00DD4617">
      <w:pPr>
        <w:rPr>
          <w:rFonts w:ascii="宋体" w:eastAsia="宋体" w:hAnsi="宋体"/>
          <w:szCs w:val="21"/>
        </w:rPr>
      </w:pPr>
      <w:r w:rsidRPr="00AC7B88">
        <w:rPr>
          <w:rFonts w:ascii="宋体" w:eastAsia="宋体" w:hAnsi="宋体" w:hint="eastAsia"/>
          <w:szCs w:val="21"/>
        </w:rPr>
        <w:t>③将玉米籽粒颜色作为标记性状,用于筛选S与普通玉米杂交后代中的</w:t>
      </w:r>
      <w:r w:rsidRPr="00AC7B88">
        <w:rPr>
          <w:rFonts w:ascii="宋体" w:eastAsia="宋体" w:hAnsi="宋体"/>
          <w:szCs w:val="21"/>
        </w:rPr>
        <w:br/>
      </w:r>
      <w:r w:rsidRPr="00AC7B88">
        <w:rPr>
          <w:rFonts w:ascii="宋体" w:eastAsia="宋体" w:hAnsi="宋体" w:hint="eastAsia"/>
          <w:szCs w:val="21"/>
        </w:rPr>
        <w:t>单倍体,过程如下:</w:t>
      </w:r>
    </w:p>
    <w:p w:rsidR="00DD4617" w:rsidRPr="00DD4617" w:rsidRDefault="00DD4617" w:rsidP="00DD4617">
      <w:pPr>
        <w:rPr>
          <w:rFonts w:ascii="宋体" w:eastAsia="宋体" w:hAnsi="宋体"/>
          <w:szCs w:val="21"/>
        </w:rPr>
      </w:pPr>
      <w:r w:rsidRPr="00DD4617">
        <w:rPr>
          <w:rFonts w:ascii="宋体" w:eastAsia="宋体" w:hAnsi="宋体"/>
          <w:szCs w:val="21"/>
        </w:rPr>
        <w:drawing>
          <wp:inline distT="0" distB="0" distL="0" distR="0" wp14:anchorId="0E52797E" wp14:editId="0D0B9DE2">
            <wp:extent cx="4375578" cy="1000132"/>
            <wp:effectExtent l="0" t="0" r="6350" b="0"/>
            <wp:docPr id="87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2" name="Picture 2"/>
                    <pic:cNvPicPr>
                      <a:picLocks noChangeAspect="1" noChangeArrowheads="1"/>
                    </pic:cNvPicPr>
                  </pic:nvPicPr>
                  <pic:blipFill>
                    <a:blip r:embed="rId9" cstate="print"/>
                    <a:srcRect/>
                    <a:stretch>
                      <a:fillRect/>
                    </a:stretch>
                  </pic:blipFill>
                  <pic:spPr bwMode="auto">
                    <a:xfrm>
                      <a:off x="0" y="0"/>
                      <a:ext cx="4375578" cy="1000132"/>
                    </a:xfrm>
                    <a:prstGeom prst="rect">
                      <a:avLst/>
                    </a:prstGeom>
                    <a:noFill/>
                    <a:ln w="9525">
                      <a:noFill/>
                      <a:miter lim="800000"/>
                      <a:headEnd/>
                      <a:tailEnd/>
                    </a:ln>
                    <a:effectLst/>
                  </pic:spPr>
                </pic:pic>
              </a:graphicData>
            </a:graphic>
          </wp:inline>
        </w:drawing>
      </w:r>
    </w:p>
    <w:p w:rsidR="00DD4617" w:rsidRPr="00AC7B88" w:rsidRDefault="00DD4617" w:rsidP="00DD4617">
      <w:pPr>
        <w:rPr>
          <w:rFonts w:ascii="宋体" w:eastAsia="宋体" w:hAnsi="宋体"/>
          <w:szCs w:val="21"/>
        </w:rPr>
      </w:pPr>
      <w:r w:rsidRPr="00AC7B88">
        <w:rPr>
          <w:rFonts w:ascii="宋体" w:eastAsia="宋体" w:hAnsi="宋体" w:hint="eastAsia"/>
          <w:szCs w:val="21"/>
        </w:rPr>
        <w:t>请根据F</w:t>
      </w:r>
      <w:r w:rsidRPr="00AC7B88">
        <w:rPr>
          <w:rFonts w:ascii="宋体" w:eastAsia="宋体" w:hAnsi="宋体"/>
          <w:szCs w:val="21"/>
          <w:vertAlign w:val="subscript"/>
        </w:rPr>
        <w:t>1</w:t>
      </w:r>
      <w:r w:rsidRPr="00AC7B88">
        <w:rPr>
          <w:rFonts w:ascii="宋体" w:eastAsia="宋体" w:hAnsi="宋体" w:hint="eastAsia"/>
          <w:szCs w:val="21"/>
        </w:rPr>
        <w:t>籽粒颜色区分单倍体和二倍体籽粒并写出与表型相应的基因</w:t>
      </w:r>
      <w:r w:rsidRPr="00AC7B88">
        <w:rPr>
          <w:rFonts w:ascii="宋体" w:eastAsia="宋体" w:hAnsi="宋体"/>
          <w:szCs w:val="21"/>
        </w:rPr>
        <w:br/>
      </w:r>
      <w:r w:rsidRPr="00AC7B88">
        <w:rPr>
          <w:rFonts w:ascii="宋体" w:eastAsia="宋体" w:hAnsi="宋体" w:hint="eastAsia"/>
          <w:szCs w:val="21"/>
        </w:rPr>
        <w:t>型</w:t>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szCs w:val="21"/>
        </w:rPr>
        <w:br/>
      </w:r>
      <w:proofErr w:type="gramStart"/>
      <w:r w:rsidRPr="00AC7B88">
        <w:rPr>
          <w:rFonts w:ascii="宋体" w:eastAsia="宋体" w:hAnsi="宋体" w:hint="eastAsia"/>
          <w:szCs w:val="21"/>
          <w:u w:val="single"/>
        </w:rPr>
        <w:t xml:space="preserve">　　　　　　　　　　　　　　　　　　　　　　　　　　　</w:t>
      </w:r>
      <w:proofErr w:type="gramEnd"/>
      <w:r w:rsidRPr="00AC7B88">
        <w:rPr>
          <w:rFonts w:ascii="宋体" w:eastAsia="宋体" w:hAnsi="宋体" w:hint="eastAsia"/>
          <w:szCs w:val="21"/>
          <w:u w:val="single"/>
        </w:rPr>
        <w:t>    </w:t>
      </w:r>
      <w:r w:rsidRPr="00AC7B88">
        <w:rPr>
          <w:rFonts w:ascii="宋体" w:eastAsia="宋体" w:hAnsi="宋体" w:hint="eastAsia"/>
          <w:szCs w:val="21"/>
        </w:rPr>
        <w:t>。</w:t>
      </w:r>
    </w:p>
    <w:p w:rsidR="00DD4617" w:rsidRPr="00AC7B88" w:rsidRDefault="00DD4617" w:rsidP="00DD4617">
      <w:pPr>
        <w:rPr>
          <w:rFonts w:ascii="宋体" w:eastAsia="宋体" w:hAnsi="宋体"/>
          <w:szCs w:val="21"/>
        </w:rPr>
      </w:pPr>
      <w:r w:rsidRPr="00AC7B88">
        <w:rPr>
          <w:rFonts w:ascii="宋体" w:eastAsia="宋体" w:hAnsi="宋体"/>
          <w:szCs w:val="21"/>
        </w:rPr>
        <w:t>(3)现有高产抗病白粒玉米纯合子(G)、抗旱抗倒伏白粒玉米纯合子(H),</w:t>
      </w:r>
      <w:r w:rsidRPr="00AC7B88">
        <w:rPr>
          <w:rFonts w:ascii="宋体" w:eastAsia="宋体" w:hAnsi="宋体"/>
          <w:szCs w:val="21"/>
        </w:rPr>
        <w:br/>
      </w:r>
      <w:r w:rsidRPr="00AC7B88">
        <w:rPr>
          <w:rFonts w:ascii="宋体" w:eastAsia="宋体" w:hAnsi="宋体" w:hint="eastAsia"/>
          <w:szCs w:val="21"/>
        </w:rPr>
        <w:t>欲培育出高产抗病抗旱抗倒伏的品种。结合(2)③中的育种材料与方</w:t>
      </w:r>
      <w:r w:rsidRPr="00AC7B88">
        <w:rPr>
          <w:rFonts w:ascii="宋体" w:eastAsia="宋体" w:hAnsi="宋体"/>
          <w:szCs w:val="21"/>
        </w:rPr>
        <w:br/>
      </w:r>
      <w:r w:rsidRPr="00AC7B88">
        <w:rPr>
          <w:rFonts w:ascii="宋体" w:eastAsia="宋体" w:hAnsi="宋体" w:hint="eastAsia"/>
          <w:szCs w:val="21"/>
        </w:rPr>
        <w:t>法,育种流程应为:</w:t>
      </w:r>
      <w:r w:rsidRPr="00AC7B88">
        <w:rPr>
          <w:rFonts w:ascii="宋体" w:eastAsia="宋体" w:hAnsi="宋体" w:hint="eastAsia"/>
          <w:szCs w:val="21"/>
          <w:u w:val="single"/>
        </w:rPr>
        <w:t xml:space="preserve">　　　　　　　　　　　　　　　　　　　　　    </w:t>
      </w:r>
      <w:r w:rsidRPr="00AC7B88">
        <w:rPr>
          <w:rFonts w:ascii="宋体" w:eastAsia="宋体" w:hAnsi="宋体"/>
          <w:szCs w:val="21"/>
        </w:rPr>
        <w:br/>
      </w:r>
      <w:r w:rsidRPr="00AC7B88">
        <w:rPr>
          <w:rFonts w:ascii="宋体" w:eastAsia="宋体" w:hAnsi="宋体" w:hint="eastAsia"/>
          <w:szCs w:val="21"/>
          <w:u w:val="single"/>
        </w:rPr>
        <w:t xml:space="preserve">　　　　    </w:t>
      </w:r>
      <w:r w:rsidRPr="00AC7B88">
        <w:rPr>
          <w:rFonts w:ascii="宋体" w:eastAsia="宋体" w:hAnsi="宋体"/>
          <w:szCs w:val="21"/>
        </w:rPr>
        <w:t>;将得到的单倍体进行染色体加倍以获得纯合子;选出具有</w:t>
      </w:r>
      <w:r w:rsidRPr="00AC7B88">
        <w:rPr>
          <w:rFonts w:ascii="宋体" w:eastAsia="宋体" w:hAnsi="宋体"/>
          <w:szCs w:val="21"/>
        </w:rPr>
        <w:br/>
      </w:r>
      <w:r w:rsidRPr="00AC7B88">
        <w:rPr>
          <w:rFonts w:ascii="宋体" w:eastAsia="宋体" w:hAnsi="宋体" w:hint="eastAsia"/>
          <w:szCs w:val="21"/>
        </w:rPr>
        <w:t>优良性状的个体。</w:t>
      </w:r>
    </w:p>
    <w:p w:rsidR="00DD4617" w:rsidRPr="00AC7B88" w:rsidRDefault="00DD4617" w:rsidP="00DD4617">
      <w:pPr>
        <w:rPr>
          <w:rFonts w:ascii="宋体" w:eastAsia="宋体" w:hAnsi="宋体"/>
          <w:color w:val="FF0000"/>
          <w:szCs w:val="21"/>
        </w:rPr>
      </w:pPr>
      <w:r w:rsidRPr="00AC7B88">
        <w:rPr>
          <w:rFonts w:ascii="宋体" w:eastAsia="宋体" w:hAnsi="宋体" w:hint="eastAsia"/>
          <w:b/>
          <w:bCs/>
          <w:color w:val="FF0000"/>
          <w:szCs w:val="21"/>
        </w:rPr>
        <w:t>答案</w:t>
      </w:r>
      <w:r w:rsidRPr="00AC7B88">
        <w:rPr>
          <w:rFonts w:ascii="宋体" w:eastAsia="宋体" w:hAnsi="宋体" w:hint="eastAsia"/>
          <w:color w:val="FF0000"/>
          <w:szCs w:val="21"/>
        </w:rPr>
        <w:t xml:space="preserve">　(1)10　减数　染色体组　(2)①卵细胞　②</w:t>
      </w:r>
      <w:proofErr w:type="gramStart"/>
      <w:r w:rsidRPr="00AC7B88">
        <w:rPr>
          <w:rFonts w:ascii="宋体" w:eastAsia="宋体" w:hAnsi="宋体" w:hint="eastAsia"/>
          <w:color w:val="FF0000"/>
          <w:szCs w:val="21"/>
        </w:rPr>
        <w:t>紫粒亲本</w:t>
      </w:r>
      <w:proofErr w:type="gramEnd"/>
      <w:r w:rsidRPr="00AC7B88">
        <w:rPr>
          <w:rFonts w:ascii="宋体" w:eastAsia="宋体" w:hAnsi="宋体" w:hint="eastAsia"/>
          <w:color w:val="FF0000"/>
          <w:szCs w:val="21"/>
        </w:rPr>
        <w:t>是杂合子</w:t>
      </w:r>
      <w:r w:rsidRPr="00AC7B88">
        <w:rPr>
          <w:rFonts w:ascii="宋体" w:eastAsia="宋体" w:hAnsi="宋体"/>
          <w:color w:val="FF0000"/>
          <w:szCs w:val="21"/>
        </w:rPr>
        <w:br/>
      </w:r>
      <w:r w:rsidRPr="00AC7B88">
        <w:rPr>
          <w:rFonts w:ascii="宋体" w:eastAsia="宋体" w:hAnsi="宋体" w:hint="eastAsia"/>
          <w:color w:val="FF0000"/>
          <w:szCs w:val="21"/>
        </w:rPr>
        <w:t xml:space="preserve">　</w:t>
      </w:r>
      <w:proofErr w:type="spellStart"/>
      <w:r w:rsidRPr="00AC7B88">
        <w:rPr>
          <w:rFonts w:ascii="宋体" w:eastAsia="宋体" w:hAnsi="宋体" w:hint="eastAsia"/>
          <w:color w:val="FF0000"/>
          <w:szCs w:val="21"/>
        </w:rPr>
        <w:t>aaRr</w:t>
      </w:r>
      <w:proofErr w:type="spellEnd"/>
      <w:r w:rsidRPr="00AC7B88">
        <w:rPr>
          <w:rFonts w:ascii="宋体" w:eastAsia="宋体" w:hAnsi="宋体" w:hint="eastAsia"/>
          <w:color w:val="FF0000"/>
          <w:szCs w:val="21"/>
        </w:rPr>
        <w:t>/</w:t>
      </w:r>
      <w:proofErr w:type="spellStart"/>
      <w:r w:rsidRPr="00AC7B88">
        <w:rPr>
          <w:rFonts w:ascii="宋体" w:eastAsia="宋体" w:hAnsi="宋体" w:hint="eastAsia"/>
          <w:color w:val="FF0000"/>
          <w:szCs w:val="21"/>
        </w:rPr>
        <w:t>Aarr</w:t>
      </w:r>
      <w:proofErr w:type="spellEnd"/>
      <w:r w:rsidRPr="00AC7B88">
        <w:rPr>
          <w:rFonts w:ascii="宋体" w:eastAsia="宋体" w:hAnsi="宋体" w:hint="eastAsia"/>
          <w:color w:val="FF0000"/>
          <w:szCs w:val="21"/>
        </w:rPr>
        <w:t xml:space="preserve">　③单倍体籽粒胚的表型为白色,基因型为</w:t>
      </w:r>
      <w:proofErr w:type="spellStart"/>
      <w:r w:rsidRPr="00AC7B88">
        <w:rPr>
          <w:rFonts w:ascii="宋体" w:eastAsia="宋体" w:hAnsi="宋体" w:hint="eastAsia"/>
          <w:color w:val="FF0000"/>
          <w:szCs w:val="21"/>
        </w:rPr>
        <w:t>ar</w:t>
      </w:r>
      <w:proofErr w:type="spellEnd"/>
      <w:r w:rsidRPr="00AC7B88">
        <w:rPr>
          <w:rFonts w:ascii="宋体" w:eastAsia="宋体" w:hAnsi="宋体" w:hint="eastAsia"/>
          <w:color w:val="FF0000"/>
          <w:szCs w:val="21"/>
        </w:rPr>
        <w:t>;二倍体籽粒</w:t>
      </w:r>
      <w:r w:rsidRPr="00AC7B88">
        <w:rPr>
          <w:rFonts w:ascii="宋体" w:eastAsia="宋体" w:hAnsi="宋体"/>
          <w:color w:val="FF0000"/>
          <w:szCs w:val="21"/>
        </w:rPr>
        <w:br/>
      </w:r>
      <w:r w:rsidRPr="00AC7B88">
        <w:rPr>
          <w:rFonts w:ascii="宋体" w:eastAsia="宋体" w:hAnsi="宋体" w:hint="eastAsia"/>
          <w:color w:val="FF0000"/>
          <w:szCs w:val="21"/>
        </w:rPr>
        <w:t>胚的表型为紫色,基因型为</w:t>
      </w:r>
      <w:proofErr w:type="spellStart"/>
      <w:r w:rsidRPr="00AC7B88">
        <w:rPr>
          <w:rFonts w:ascii="宋体" w:eastAsia="宋体" w:hAnsi="宋体" w:hint="eastAsia"/>
          <w:color w:val="FF0000"/>
          <w:szCs w:val="21"/>
        </w:rPr>
        <w:t>AaRr</w:t>
      </w:r>
      <w:proofErr w:type="spellEnd"/>
      <w:r w:rsidRPr="00AC7B88">
        <w:rPr>
          <w:rFonts w:ascii="宋体" w:eastAsia="宋体" w:hAnsi="宋体" w:hint="eastAsia"/>
          <w:color w:val="FF0000"/>
          <w:szCs w:val="21"/>
        </w:rPr>
        <w:t>;二者胚乳的表型均为紫色,基因型为</w:t>
      </w:r>
      <w:r w:rsidRPr="00AC7B88">
        <w:rPr>
          <w:rFonts w:ascii="宋体" w:eastAsia="宋体" w:hAnsi="宋体"/>
          <w:color w:val="FF0000"/>
          <w:szCs w:val="21"/>
        </w:rPr>
        <w:br/>
      </w:r>
      <w:proofErr w:type="spellStart"/>
      <w:r w:rsidRPr="00AC7B88">
        <w:rPr>
          <w:rFonts w:ascii="宋体" w:eastAsia="宋体" w:hAnsi="宋体"/>
          <w:color w:val="FF0000"/>
          <w:szCs w:val="21"/>
        </w:rPr>
        <w:t>AaaRrr</w:t>
      </w:r>
      <w:proofErr w:type="spellEnd"/>
      <w:r w:rsidRPr="00AC7B88">
        <w:rPr>
          <w:rFonts w:ascii="宋体" w:eastAsia="宋体" w:hAnsi="宋体"/>
          <w:color w:val="FF0000"/>
          <w:szCs w:val="21"/>
        </w:rPr>
        <w:t xml:space="preserve">　(3)G与H杂交;将所得F</w:t>
      </w:r>
      <w:r w:rsidRPr="00AC7B88">
        <w:rPr>
          <w:rFonts w:ascii="宋体" w:eastAsia="宋体" w:hAnsi="宋体"/>
          <w:color w:val="FF0000"/>
          <w:szCs w:val="21"/>
          <w:vertAlign w:val="subscript"/>
        </w:rPr>
        <w:t>1</w:t>
      </w:r>
      <w:r w:rsidRPr="00AC7B88">
        <w:rPr>
          <w:rFonts w:ascii="宋体" w:eastAsia="宋体" w:hAnsi="宋体" w:hint="eastAsia"/>
          <w:color w:val="FF0000"/>
          <w:szCs w:val="21"/>
        </w:rPr>
        <w:t>为母本与S杂交;根据籽粒颜色挑出单</w:t>
      </w:r>
      <w:r w:rsidRPr="00AC7B88">
        <w:rPr>
          <w:rFonts w:ascii="宋体" w:eastAsia="宋体" w:hAnsi="宋体"/>
          <w:color w:val="FF0000"/>
          <w:szCs w:val="21"/>
        </w:rPr>
        <w:br/>
      </w:r>
      <w:proofErr w:type="gramStart"/>
      <w:r w:rsidRPr="00AC7B88">
        <w:rPr>
          <w:rFonts w:ascii="宋体" w:eastAsia="宋体" w:hAnsi="宋体" w:hint="eastAsia"/>
          <w:color w:val="FF0000"/>
          <w:szCs w:val="21"/>
        </w:rPr>
        <w:t>倍</w:t>
      </w:r>
      <w:proofErr w:type="gramEnd"/>
      <w:r w:rsidRPr="00AC7B88">
        <w:rPr>
          <w:rFonts w:ascii="宋体" w:eastAsia="宋体" w:hAnsi="宋体" w:hint="eastAsia"/>
          <w:color w:val="FF0000"/>
          <w:szCs w:val="21"/>
        </w:rPr>
        <w:t>体</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17</w:t>
      </w:r>
      <w:r w:rsidRPr="00DD4617">
        <w:rPr>
          <w:rFonts w:ascii="宋体" w:eastAsia="宋体" w:hAnsi="宋体"/>
          <w:b/>
          <w:szCs w:val="21"/>
        </w:rPr>
        <w:t>．水稻的育性由一对等位基因M、m控制，基因型为MM和Mm的个体可产生正常的雌、雄配子，基因型为mm的个体只能产生正常的雌配子，表现为雄性不育，基因M可使雄性不育个体恢复育性。通过转基因技术将基因M与雄配子致死基因A、蓝色素生成基因D一起导入基因型为mm的个体中，并使其插入到一条不含m基因的染色体上，如图所示。基因D的表达可使种子呈现蓝色，无基因D的种子呈现白色。该方法可以利用转基因技术大量培育不含转基因成分的雄性不育个体。</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noProof/>
          <w:szCs w:val="21"/>
        </w:rPr>
        <w:drawing>
          <wp:inline distT="0" distB="0" distL="0" distR="0" wp14:anchorId="22670C74" wp14:editId="66558D7D">
            <wp:extent cx="4105275" cy="1419225"/>
            <wp:effectExtent l="0" t="0" r="0" b="0"/>
            <wp:docPr id="1597054346" name="图片 15970543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45555" name=""/>
                    <pic:cNvPicPr>
                      <a:picLocks noChangeAspect="1"/>
                    </pic:cNvPicPr>
                  </pic:nvPicPr>
                  <pic:blipFill>
                    <a:blip r:embed="rId10"/>
                    <a:stretch>
                      <a:fillRect/>
                    </a:stretch>
                  </pic:blipFill>
                  <pic:spPr>
                    <a:xfrm>
                      <a:off x="0" y="0"/>
                      <a:ext cx="4105275" cy="1419225"/>
                    </a:xfrm>
                    <a:prstGeom prst="rect">
                      <a:avLst/>
                    </a:prstGeom>
                  </pic:spPr>
                </pic:pic>
              </a:graphicData>
            </a:graphic>
          </wp:inline>
        </w:drawing>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（1）基因型为mm的个体在育种过程中作为_________（填“父本”或“母本”），该个体与育性正常的非转基因个体杂交，子代可能出现的基因型为__________。</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（2）图示的转基因个体自交，F</w:t>
      </w:r>
      <w:r w:rsidRPr="00DD4617">
        <w:rPr>
          <w:rFonts w:ascii="宋体" w:eastAsia="宋体" w:hAnsi="宋体"/>
          <w:b/>
          <w:szCs w:val="21"/>
          <w:vertAlign w:val="subscript"/>
        </w:rPr>
        <w:t>1</w:t>
      </w:r>
      <w:r w:rsidRPr="00DD4617">
        <w:rPr>
          <w:rFonts w:ascii="宋体" w:eastAsia="宋体" w:hAnsi="宋体"/>
          <w:b/>
          <w:szCs w:val="21"/>
        </w:rPr>
        <w:t>的基因型及比例为__________，其中雄性可育（能产生可育的雌、雄配子）的种子颜色为_______。F</w:t>
      </w:r>
      <w:r w:rsidRPr="00DD4617">
        <w:rPr>
          <w:rFonts w:ascii="宋体" w:eastAsia="宋体" w:hAnsi="宋体"/>
          <w:b/>
          <w:szCs w:val="21"/>
          <w:vertAlign w:val="subscript"/>
        </w:rPr>
        <w:t>1</w:t>
      </w:r>
      <w:r w:rsidRPr="00DD4617">
        <w:rPr>
          <w:rFonts w:ascii="宋体" w:eastAsia="宋体" w:hAnsi="宋体"/>
          <w:b/>
          <w:szCs w:val="21"/>
        </w:rPr>
        <w:t>个体之间随机授粉，得到的种子中雄性不育种子所占比例为________，快速辨别雄性不育种子和转基因雄性可育种子的方法是_________。</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（3）若转入的基因D由于突变而不能表达，将该种转基因植株和雄性不育</w:t>
      </w:r>
      <w:proofErr w:type="gramStart"/>
      <w:r w:rsidRPr="00DD4617">
        <w:rPr>
          <w:rFonts w:ascii="宋体" w:eastAsia="宋体" w:hAnsi="宋体"/>
          <w:b/>
          <w:szCs w:val="21"/>
        </w:rPr>
        <w:t>植株间行种植</w:t>
      </w:r>
      <w:proofErr w:type="gramEnd"/>
      <w:r w:rsidRPr="00DD4617">
        <w:rPr>
          <w:rFonts w:ascii="宋体" w:eastAsia="宋体" w:hAnsi="宋体"/>
          <w:b/>
          <w:szCs w:val="21"/>
        </w:rPr>
        <w:t>，使其随机授粉也能挑选出雄性不育种子，挑选方法是_______。但该方法只能将部分雄性不育种子选出，原因是___________。因此生产中需利用基因D正常的转基因植株大量获得雄性不育种子。</w:t>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 xml:space="preserve">母本    Mm、mm    </w:t>
      </w:r>
      <w:proofErr w:type="spellStart"/>
      <w:r w:rsidRPr="00DD4617">
        <w:rPr>
          <w:rFonts w:ascii="宋体" w:eastAsia="宋体" w:hAnsi="宋体"/>
          <w:color w:val="FF0000"/>
          <w:szCs w:val="21"/>
        </w:rPr>
        <w:t>ADMmm</w:t>
      </w:r>
      <w:proofErr w:type="spellEnd"/>
      <w:r w:rsidRPr="00DD4617">
        <w:rPr>
          <w:rFonts w:ascii="宋体" w:eastAsia="宋体" w:hAnsi="宋体"/>
          <w:color w:val="FF0000"/>
          <w:szCs w:val="21"/>
        </w:rPr>
        <w:t xml:space="preserve">：mm=1：1    蓝色    3/4    若所结种子为蓝色则为转基因雄性可育，白色为雄性不育    选择雄性不育植株上所结的种子    转基因植株也能结出雄性不育的种子    </w:t>
      </w:r>
    </w:p>
    <w:p w:rsidR="00DD4617" w:rsidRPr="00DD4617" w:rsidRDefault="00DD4617" w:rsidP="00DD4617">
      <w:pPr>
        <w:spacing w:line="360" w:lineRule="auto"/>
        <w:jc w:val="left"/>
        <w:textAlignment w:val="center"/>
        <w:rPr>
          <w:rFonts w:ascii="宋体" w:eastAsia="宋体" w:hAnsi="宋体"/>
          <w:szCs w:val="21"/>
        </w:rPr>
      </w:pPr>
      <w:r>
        <w:rPr>
          <w:rFonts w:ascii="宋体" w:eastAsia="宋体" w:hAnsi="宋体"/>
          <w:b/>
          <w:szCs w:val="21"/>
        </w:rPr>
        <w:t>18</w:t>
      </w:r>
      <w:r w:rsidRPr="00DD4617">
        <w:rPr>
          <w:rFonts w:ascii="宋体" w:eastAsia="宋体" w:hAnsi="宋体"/>
          <w:b/>
          <w:szCs w:val="21"/>
        </w:rPr>
        <w:t>．转座子是指一段可移动DNA片段，可在同一染色体的不同位点或不同染色体之间发生转移。雄性不育植株不能产生正常功能的花粉，但雌蕊发育正常。研究人员利用已知序列的M加转座子对雄性不育玉米植株进行了系列研究。</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1）转座子插入可导致基因断裂，发生突变，利用雄性不育玉米植株Mo17和具有u转座子活性（有相应的转移酶，使转座子能移动）的玉米植株进行了系列杂交实验，最终获得育性恢复突变体（无转移酶，转座子不能移动），用H表示M如插入的染色体。突变体植株通过__________产生2种类型的花粉；含h染色体的花粉败育，含H染色体的花粉育性恢复。</w:t>
      </w:r>
      <w:proofErr w:type="gramStart"/>
      <w:r w:rsidRPr="00DD4617">
        <w:rPr>
          <w:rFonts w:ascii="宋体" w:eastAsia="宋体" w:hAnsi="宋体"/>
          <w:b/>
          <w:szCs w:val="21"/>
        </w:rPr>
        <w:t>将该育性</w:t>
      </w:r>
      <w:proofErr w:type="gramEnd"/>
      <w:r w:rsidRPr="00DD4617">
        <w:rPr>
          <w:rFonts w:ascii="宋体" w:eastAsia="宋体" w:hAnsi="宋体"/>
          <w:b/>
          <w:szCs w:val="21"/>
        </w:rPr>
        <w:t>恢复突变体植株自交，子代的育性表现为：______________________。</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（2）提取育性恢复突变体与________的DNA进行比对，仅突变体植株含有的特异片段即为___________，再将其两端的碱基序列与玉米全基因组比对，最终确定了导致雄性不育的基因rp16。</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szCs w:val="21"/>
        </w:rPr>
        <w:t>（3）进一步研究发现，rp16基因决定育性的机理如下图所示，图中①表示_____过程，②发生的场所是_______。由此可见，花粉的育性是由_______控制的。据图推测Mu插入导致育性恢复的原因：_________。</w:t>
      </w:r>
    </w:p>
    <w:p w:rsidR="00DD4617" w:rsidRPr="00DD4617" w:rsidRDefault="00DD4617" w:rsidP="00DD4617">
      <w:pPr>
        <w:spacing w:line="360" w:lineRule="auto"/>
        <w:jc w:val="left"/>
        <w:textAlignment w:val="center"/>
        <w:rPr>
          <w:rFonts w:ascii="宋体" w:eastAsia="宋体" w:hAnsi="宋体"/>
          <w:szCs w:val="21"/>
        </w:rPr>
      </w:pPr>
      <w:r w:rsidRPr="00DD4617">
        <w:rPr>
          <w:rFonts w:ascii="宋体" w:eastAsia="宋体" w:hAnsi="宋体"/>
          <w:b/>
          <w:noProof/>
          <w:szCs w:val="21"/>
        </w:rPr>
        <w:drawing>
          <wp:inline distT="0" distB="0" distL="0" distR="0" wp14:anchorId="536A6B98" wp14:editId="34AE84B4">
            <wp:extent cx="5086350" cy="1771650"/>
            <wp:effectExtent l="0" t="0" r="0" b="0"/>
            <wp:docPr id="627888080" name="图片 62788808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948120" name=""/>
                    <pic:cNvPicPr>
                      <a:picLocks noChangeAspect="1"/>
                    </pic:cNvPicPr>
                  </pic:nvPicPr>
                  <pic:blipFill>
                    <a:blip r:embed="rId11"/>
                    <a:stretch>
                      <a:fillRect/>
                    </a:stretch>
                  </pic:blipFill>
                  <pic:spPr>
                    <a:xfrm>
                      <a:off x="0" y="0"/>
                      <a:ext cx="5086350" cy="1771650"/>
                    </a:xfrm>
                    <a:prstGeom prst="rect">
                      <a:avLst/>
                    </a:prstGeom>
                  </pic:spPr>
                </pic:pic>
              </a:graphicData>
            </a:graphic>
          </wp:inline>
        </w:drawing>
      </w:r>
    </w:p>
    <w:p w:rsidR="00DD4617" w:rsidRPr="00DD4617" w:rsidRDefault="00DD4617" w:rsidP="00DD4617">
      <w:pPr>
        <w:spacing w:line="360" w:lineRule="auto"/>
        <w:jc w:val="left"/>
        <w:textAlignment w:val="center"/>
        <w:rPr>
          <w:rFonts w:ascii="宋体" w:eastAsia="宋体" w:hAnsi="宋体"/>
          <w:color w:val="FF0000"/>
          <w:szCs w:val="21"/>
        </w:rPr>
      </w:pPr>
      <w:r w:rsidRPr="00DD4617">
        <w:rPr>
          <w:rFonts w:ascii="宋体" w:eastAsia="宋体" w:hAnsi="宋体"/>
          <w:b/>
          <w:color w:val="FF0000"/>
          <w:szCs w:val="21"/>
        </w:rPr>
        <w:t>【答案】</w:t>
      </w:r>
      <w:r w:rsidRPr="00DD4617">
        <w:rPr>
          <w:rFonts w:ascii="宋体" w:eastAsia="宋体" w:hAnsi="宋体"/>
          <w:color w:val="FF0000"/>
          <w:szCs w:val="21"/>
        </w:rPr>
        <w:t xml:space="preserve">减数分裂    均可育    不育株Mo17    Mu转座子    转录    核糖体    细胞核基因和线粒体基因共同    Mu插入引起rp16基因突变，不能合成rp16蛋白，从而抑制不育蛋白的合成，使花粉的育性得以恢复    </w:t>
      </w:r>
    </w:p>
    <w:p w:rsidR="00DD4617" w:rsidRPr="00DD4617" w:rsidRDefault="00DD4617" w:rsidP="00DD4617">
      <w:pPr>
        <w:rPr>
          <w:rFonts w:ascii="宋体" w:eastAsia="宋体" w:hAnsi="宋体" w:hint="eastAsia"/>
          <w:color w:val="FF0000"/>
          <w:szCs w:val="21"/>
        </w:rPr>
      </w:pPr>
    </w:p>
    <w:p w:rsidR="00DD4617" w:rsidRPr="00DD4617" w:rsidRDefault="00DD4617" w:rsidP="00DD4617">
      <w:pPr>
        <w:rPr>
          <w:rFonts w:ascii="宋体" w:eastAsia="宋体" w:hAnsi="宋体"/>
          <w:color w:val="FF0000"/>
          <w:szCs w:val="21"/>
        </w:rPr>
      </w:pPr>
    </w:p>
    <w:p w:rsidR="00DD4617" w:rsidRPr="00DD4617" w:rsidRDefault="00DD4617" w:rsidP="00DD4617">
      <w:pPr>
        <w:rPr>
          <w:rFonts w:ascii="宋体" w:eastAsia="宋体" w:hAnsi="宋体"/>
          <w:color w:val="FF0000"/>
          <w:szCs w:val="21"/>
        </w:rPr>
      </w:pPr>
    </w:p>
    <w:p w:rsidR="00DD4617" w:rsidRPr="00DD4617" w:rsidRDefault="00DD4617" w:rsidP="00DD4617">
      <w:pPr>
        <w:rPr>
          <w:rFonts w:ascii="宋体" w:eastAsia="宋体" w:hAnsi="宋体"/>
          <w:szCs w:val="21"/>
        </w:rPr>
      </w:pPr>
    </w:p>
    <w:bookmarkEnd w:id="0"/>
    <w:p w:rsidR="00CF663A" w:rsidRPr="00DD4617" w:rsidRDefault="00CF663A">
      <w:pPr>
        <w:rPr>
          <w:rFonts w:ascii="宋体" w:eastAsia="宋体" w:hAnsi="宋体"/>
          <w:szCs w:val="21"/>
        </w:rPr>
      </w:pPr>
    </w:p>
    <w:sectPr w:rsidR="00CF663A" w:rsidRPr="00DD4617" w:rsidSect="00207BC4">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2E2" w:rsidRDefault="004D42E2" w:rsidP="00DD4617">
      <w:r>
        <w:separator/>
      </w:r>
    </w:p>
  </w:endnote>
  <w:endnote w:type="continuationSeparator" w:id="0">
    <w:p w:rsidR="004D42E2" w:rsidRDefault="004D42E2" w:rsidP="00DD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171122"/>
      <w:docPartObj>
        <w:docPartGallery w:val="Page Numbers (Bottom of Page)"/>
        <w:docPartUnique/>
      </w:docPartObj>
    </w:sdtPr>
    <w:sdtEndPr/>
    <w:sdtContent>
      <w:sdt>
        <w:sdtPr>
          <w:id w:val="1728636285"/>
          <w:docPartObj>
            <w:docPartGallery w:val="Page Numbers (Top of Page)"/>
            <w:docPartUnique/>
          </w:docPartObj>
        </w:sdtPr>
        <w:sdtEndPr/>
        <w:sdtContent>
          <w:p w:rsidR="00207BC4" w:rsidRDefault="004D42E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207BC4" w:rsidRDefault="004D42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2E2" w:rsidRDefault="004D42E2" w:rsidP="00DD4617">
      <w:r>
        <w:separator/>
      </w:r>
    </w:p>
  </w:footnote>
  <w:footnote w:type="continuationSeparator" w:id="0">
    <w:p w:rsidR="004D42E2" w:rsidRDefault="004D42E2" w:rsidP="00DD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BC4" w:rsidRDefault="004D42E2" w:rsidP="00207BC4">
    <w:pPr>
      <w:pStyle w:val="a3"/>
      <w:rPr>
        <w:rFonts w:hint="eastAsia"/>
      </w:rPr>
    </w:pPr>
    <w:r>
      <w:rPr>
        <w:rFonts w:hint="eastAsia"/>
      </w:rPr>
      <w:t>第</w:t>
    </w:r>
    <w:r>
      <w:rPr>
        <w:rFonts w:hint="eastAsia"/>
      </w:rPr>
      <w:t>2</w:t>
    </w:r>
    <w:r>
      <w:t>0</w:t>
    </w:r>
    <w:r>
      <w:rPr>
        <w:rFonts w:hint="eastAsia"/>
      </w:rPr>
      <w:t>课时</w:t>
    </w:r>
    <w:r>
      <w:t xml:space="preserve"> </w:t>
    </w:r>
    <w:r>
      <w:rPr>
        <w:rFonts w:hint="eastAsia"/>
      </w:rPr>
      <w:t>变异</w:t>
    </w:r>
    <w:r>
      <w:rPr>
        <w:rFonts w:hint="eastAsia"/>
      </w:rPr>
      <w:t>与育种</w:t>
    </w:r>
    <w:r>
      <w:rPr>
        <w:rFonts w:hint="eastAsia"/>
      </w:rPr>
      <w:t>专题</w:t>
    </w:r>
    <w:r>
      <w:rPr>
        <w:rFonts w:hint="eastAsia"/>
      </w:rPr>
      <w:t>-</w:t>
    </w:r>
    <w:r>
      <w:t>---</w:t>
    </w:r>
    <w:r w:rsidR="00DD4617">
      <w:rPr>
        <w:rFonts w:hint="eastAsia"/>
      </w:rPr>
      <w:t>拓展提升任务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17"/>
    <w:rsid w:val="004D42E2"/>
    <w:rsid w:val="005D65E5"/>
    <w:rsid w:val="00CF663A"/>
    <w:rsid w:val="00DD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BB18"/>
  <w15:chartTrackingRefBased/>
  <w15:docId w15:val="{B8117EF5-0C3B-46D7-8AF2-7B03BC06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6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6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4617"/>
    <w:rPr>
      <w:sz w:val="18"/>
      <w:szCs w:val="18"/>
    </w:rPr>
  </w:style>
  <w:style w:type="paragraph" w:styleId="a5">
    <w:name w:val="footer"/>
    <w:basedOn w:val="a"/>
    <w:link w:val="a6"/>
    <w:uiPriority w:val="99"/>
    <w:unhideWhenUsed/>
    <w:rsid w:val="00DD4617"/>
    <w:pPr>
      <w:tabs>
        <w:tab w:val="center" w:pos="4153"/>
        <w:tab w:val="right" w:pos="8306"/>
      </w:tabs>
      <w:snapToGrid w:val="0"/>
      <w:jc w:val="left"/>
    </w:pPr>
    <w:rPr>
      <w:sz w:val="18"/>
      <w:szCs w:val="18"/>
    </w:rPr>
  </w:style>
  <w:style w:type="character" w:customStyle="1" w:styleId="a6">
    <w:name w:val="页脚 字符"/>
    <w:basedOn w:val="a0"/>
    <w:link w:val="a5"/>
    <w:uiPriority w:val="99"/>
    <w:rsid w:val="00DD46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lenovo王山</dc:creator>
  <cp:keywords/>
  <dc:description/>
  <cp:lastModifiedBy>lenovo王山</cp:lastModifiedBy>
  <cp:revision>1</cp:revision>
  <dcterms:created xsi:type="dcterms:W3CDTF">2020-02-15T08:33:00Z</dcterms:created>
  <dcterms:modified xsi:type="dcterms:W3CDTF">2020-02-15T08:46:00Z</dcterms:modified>
</cp:coreProperties>
</file>