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28"/>
          <w:szCs w:val="28"/>
        </w:rPr>
      </w:pPr>
      <w:r>
        <w:rPr>
          <w:rFonts w:hint="eastAsia"/>
          <w:b/>
          <w:color w:val="auto"/>
          <w:sz w:val="28"/>
          <w:szCs w:val="28"/>
        </w:rPr>
        <w:t>高三政治时政热点“中国特色社会主义制度</w:t>
      </w:r>
      <w:r>
        <w:rPr>
          <w:rFonts w:hint="eastAsia"/>
          <w:b/>
          <w:color w:val="auto"/>
          <w:sz w:val="28"/>
          <w:szCs w:val="28"/>
          <w:lang w:eastAsia="zh-CN"/>
        </w:rPr>
        <w:t>”</w:t>
      </w:r>
      <w:r>
        <w:rPr>
          <w:rFonts w:hint="eastAsia"/>
          <w:b/>
          <w:color w:val="auto"/>
          <w:sz w:val="28"/>
          <w:szCs w:val="28"/>
        </w:rPr>
        <w:t>课后作业</w:t>
      </w:r>
    </w:p>
    <w:p>
      <w:pPr>
        <w:tabs>
          <w:tab w:val="left" w:pos="1830"/>
        </w:tabs>
        <w:rPr>
          <w:rFonts w:ascii="宋体" w:hAnsi="宋体" w:eastAsia="宋体" w:cs="宋体"/>
          <w:b/>
          <w:bCs/>
          <w:color w:val="auto"/>
          <w:szCs w:val="21"/>
        </w:rPr>
      </w:pPr>
      <w:r>
        <w:rPr>
          <w:rFonts w:hint="eastAsia" w:ascii="宋体" w:hAnsi="宋体" w:eastAsia="宋体" w:cs="宋体"/>
          <w:b/>
          <w:bCs/>
          <w:color w:val="auto"/>
          <w:szCs w:val="21"/>
        </w:rPr>
        <w:t>一、选择题</w:t>
      </w:r>
    </w:p>
    <w:p>
      <w:pPr>
        <w:rPr>
          <w:rFonts w:ascii="宋体" w:hAnsi="宋体" w:eastAsia="宋体"/>
          <w:color w:val="auto"/>
          <w:szCs w:val="21"/>
        </w:rPr>
      </w:pPr>
      <w:bookmarkStart w:id="0" w:name="_Hlk33386457"/>
      <w:r>
        <w:rPr>
          <w:rFonts w:hint="eastAsia" w:ascii="宋体" w:hAnsi="宋体" w:eastAsia="宋体"/>
          <w:color w:val="auto"/>
          <w:szCs w:val="21"/>
        </w:rPr>
        <w:t>1、（2019北京</w:t>
      </w:r>
      <w:r>
        <w:rPr>
          <w:rFonts w:ascii="宋体" w:hAnsi="宋体" w:eastAsia="宋体"/>
          <w:color w:val="auto"/>
          <w:szCs w:val="21"/>
        </w:rPr>
        <w:pict>
          <v:shape id="文本框 14" o:spid="_x0000_s1027" o:spt="202" type="#_x0000_t202" style="position:absolute;left:0pt;margin-left:12.5pt;margin-top:25.7pt;height:77.5pt;width:385pt;z-index:251661312;mso-width-relative:page;mso-height-relative:page;" fillcolor="#FFFFFF" filled="t" stroked="t" coordsize="21600,21600" o:gfxdata="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AA4JjXAAAACQEAAA8AAAAAAAAAAQAgAAAAIgAAAGRycy9k&#10;b3ducmV2LnhtbFBLAQIUABQAAAAIAIdO4kCCN0NnPAIAAHEEAAAOAAAAAAAAAAEAIAAAACYBAABk&#10;cnMvZTJvRG9jLnhtbFBLBQYAAAAABgAGAFkBAADUBQAAAAA=&#10;">
            <v:path/>
            <v:fill on="t" focussize="0,0"/>
            <v:stroke color="#FFFFFF" miterlimit="8" joinstyle="miter"/>
            <v:imagedata o:title=""/>
            <o:lock v:ext="edit" aspectratio="f"/>
            <v:textbox>
              <w:txbxContent>
                <w:p>
                  <w:pPr>
                    <w:spacing w:line="200" w:lineRule="exact"/>
                    <w:ind w:left="210" w:hanging="210" w:hangingChars="100"/>
                    <w:jc w:val="left"/>
                    <w:rPr>
                      <w:rFonts w:ascii="楷体" w:hAnsi="楷体" w:eastAsia="楷体"/>
                    </w:rPr>
                  </w:pPr>
                  <w:r>
                    <w:rPr>
                      <w:rFonts w:hint="eastAsia" w:ascii="楷体" w:hAnsi="楷体" w:eastAsia="楷体"/>
                    </w:rPr>
                    <w:t>◇全国人大常委会在执法检查中引入专业机构作为第三方进行评估，推动人大监督提质增效，增强科学性，使监督更有力度、更具权威性。</w:t>
                  </w:r>
                </w:p>
                <w:p>
                  <w:pPr>
                    <w:spacing w:line="200" w:lineRule="exact"/>
                    <w:ind w:left="210" w:hanging="210" w:hangingChars="100"/>
                    <w:jc w:val="left"/>
                    <w:rPr>
                      <w:rFonts w:ascii="楷体" w:hAnsi="楷体" w:eastAsia="楷体"/>
                    </w:rPr>
                  </w:pPr>
                  <w:r>
                    <w:rPr>
                      <w:rFonts w:hint="eastAsia" w:ascii="楷体" w:hAnsi="楷体" w:eastAsia="楷体"/>
                    </w:rPr>
                    <w:t>◇全国人大建立预算审查联系代表机制，选取具有财政预算、会计、税收等专业背景，或者有机关、企业、农村等领域工作经历的代表，参加预算编制通报会、预算草案初审会。</w:t>
                  </w:r>
                </w:p>
                <w:p>
                  <w:pPr>
                    <w:spacing w:line="200" w:lineRule="exact"/>
                    <w:ind w:left="210" w:hanging="210" w:hangingChars="100"/>
                    <w:jc w:val="left"/>
                    <w:rPr>
                      <w:rFonts w:ascii="楷体" w:hAnsi="楷体" w:eastAsia="楷体"/>
                    </w:rPr>
                  </w:pPr>
                  <w:r>
                    <w:rPr>
                      <w:rFonts w:hint="eastAsia" w:ascii="楷体" w:hAnsi="楷体" w:eastAsia="楷体"/>
                    </w:rPr>
                    <w:t>◇全国人大常委会在听取和审议最高人民法院、最高人民检察院专项工作报告之外，首次对“两高”工作开展专题询问。</w:t>
                  </w:r>
                </w:p>
              </w:txbxContent>
            </v:textbox>
          </v:shape>
        </w:pict>
      </w:r>
      <w:r>
        <w:rPr>
          <w:rFonts w:ascii="宋体" w:hAnsi="宋体" w:eastAsia="宋体"/>
          <w:color w:val="auto"/>
          <w:szCs w:val="21"/>
        </w:rPr>
        <w:pict>
          <v:roundrect id="矩形: 圆角 13" o:spid="_x0000_s1029" o:spt="2" style="position:absolute;left:0pt;margin-left:3.5pt;margin-top:22.7pt;height:83.5pt;width:403pt;mso-wrap-distance-bottom:0pt;mso-wrap-distance-left:9pt;mso-wrap-distance-right:9pt;mso-wrap-distance-top:0pt;z-index:251660288;mso-width-relative:page;mso-height-relative:page;" fillcolor="#FFFFFF" filled="t" stroked="t" coordsize="21600,21600" arcsize="0.166666666666667" o:gfxdata="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7Y+fP1QAAAAgBAAAPAAAAAAAAAAEAIAAAACIAAABkcnMvZG93&#10;bnJldi54bWxQSwECFAAUAAAACACHTuJAyC+QDDwCAABQBAAADgAAAAAAAAABACAAAAAkAQAAZHJz&#10;L2Uyb0RvYy54bWxQSwUGAAAAAAYABgBZAQAA0gUAAAAA&#10;">
            <v:path/>
            <v:fill on="t" focussize="0,0"/>
            <v:stroke color="#000000" joinstyle="round"/>
            <v:imagedata o:title=""/>
            <o:lock v:ext="edit" aspectratio="f"/>
            <w10:wrap type="square"/>
          </v:roundrect>
        </w:pict>
      </w:r>
      <w:r>
        <w:rPr>
          <w:rFonts w:hint="eastAsia" w:ascii="宋体" w:hAnsi="宋体" w:eastAsia="宋体"/>
          <w:color w:val="auto"/>
          <w:szCs w:val="21"/>
        </w:rPr>
        <w:t>30）</w:t>
      </w:r>
      <w:bookmarkEnd w:id="0"/>
      <w:r>
        <w:rPr>
          <w:rFonts w:hint="eastAsia" w:ascii="宋体" w:hAnsi="宋体" w:eastAsia="宋体"/>
          <w:color w:val="auto"/>
          <w:szCs w:val="21"/>
        </w:rPr>
        <w:t>“新举措新变化新气象”，某校学生在全国人大相关内容的学习中搜集到以下资料。</w:t>
      </w:r>
    </w:p>
    <w:p>
      <w:pPr>
        <w:rPr>
          <w:rFonts w:ascii="宋体" w:hAnsi="宋体" w:eastAsia="宋体"/>
          <w:color w:val="auto"/>
          <w:szCs w:val="21"/>
        </w:rPr>
      </w:pPr>
      <w:r>
        <w:rPr>
          <w:rFonts w:hint="eastAsia" w:ascii="宋体" w:hAnsi="宋体" w:eastAsia="宋体"/>
          <w:color w:val="auto"/>
          <w:szCs w:val="21"/>
        </w:rPr>
        <w:t>对这些新举措理解正确的是</w:t>
      </w:r>
    </w:p>
    <w:p>
      <w:pPr>
        <w:rPr>
          <w:rFonts w:ascii="宋体" w:hAnsi="宋体" w:eastAsia="宋体"/>
          <w:color w:val="auto"/>
          <w:szCs w:val="21"/>
        </w:rPr>
      </w:pPr>
      <w:r>
        <w:rPr>
          <w:rFonts w:hint="eastAsia" w:ascii="宋体" w:hAnsi="宋体" w:eastAsia="宋体"/>
          <w:color w:val="auto"/>
          <w:szCs w:val="21"/>
        </w:rPr>
        <w:t>①引入第三方评估，使人大立法工作更好地反映民意、集中民智</w:t>
      </w:r>
    </w:p>
    <w:p>
      <w:pPr>
        <w:rPr>
          <w:rFonts w:ascii="宋体" w:hAnsi="宋体" w:eastAsia="宋体"/>
          <w:color w:val="auto"/>
          <w:szCs w:val="21"/>
        </w:rPr>
      </w:pPr>
      <w:r>
        <w:rPr>
          <w:rFonts w:hint="eastAsia" w:ascii="宋体" w:hAnsi="宋体" w:eastAsia="宋体"/>
          <w:color w:val="auto"/>
          <w:szCs w:val="21"/>
        </w:rPr>
        <w:t>②建立预算审查联系代表机制，可以增强监督的针对性、实效性</w:t>
      </w:r>
    </w:p>
    <w:p>
      <w:pPr>
        <w:rPr>
          <w:rFonts w:ascii="宋体" w:hAnsi="宋体" w:eastAsia="宋体"/>
          <w:color w:val="auto"/>
          <w:szCs w:val="21"/>
        </w:rPr>
      </w:pPr>
      <w:r>
        <w:rPr>
          <w:rFonts w:hint="eastAsia" w:ascii="宋体" w:hAnsi="宋体" w:eastAsia="宋体"/>
          <w:color w:val="auto"/>
          <w:szCs w:val="21"/>
        </w:rPr>
        <w:t>③人大行使质询权开展专题询问，有利于加大人大监督工作力度</w:t>
      </w:r>
    </w:p>
    <w:p>
      <w:pPr>
        <w:rPr>
          <w:rFonts w:ascii="宋体" w:hAnsi="宋体" w:eastAsia="宋体"/>
          <w:color w:val="auto"/>
          <w:szCs w:val="21"/>
        </w:rPr>
      </w:pPr>
      <w:r>
        <w:rPr>
          <w:rFonts w:hint="eastAsia" w:ascii="宋体" w:hAnsi="宋体" w:eastAsia="宋体"/>
          <w:color w:val="auto"/>
          <w:szCs w:val="21"/>
        </w:rPr>
        <w:t>④人大创新工作机制，不断提高监督的能力和水平</w:t>
      </w:r>
    </w:p>
    <w:p>
      <w:pPr>
        <w:rPr>
          <w:rFonts w:ascii="宋体" w:hAnsi="宋体" w:eastAsia="宋体"/>
          <w:color w:val="auto"/>
          <w:szCs w:val="21"/>
        </w:rPr>
      </w:pPr>
      <w:r>
        <w:rPr>
          <w:rFonts w:hint="eastAsia" w:ascii="宋体" w:hAnsi="宋体" w:eastAsia="宋体"/>
          <w:color w:val="auto"/>
          <w:szCs w:val="21"/>
        </w:rPr>
        <w:t>A.①②        B.①③        C.②④        D.③④</w:t>
      </w:r>
    </w:p>
    <w:p>
      <w:pPr>
        <w:rPr>
          <w:rFonts w:ascii="宋体" w:hAnsi="宋体" w:eastAsia="宋体"/>
          <w:color w:val="auto"/>
          <w:szCs w:val="21"/>
        </w:rPr>
      </w:pPr>
      <w:r>
        <w:rPr>
          <w:rFonts w:hint="eastAsia" w:ascii="宋体" w:hAnsi="宋体" w:eastAsia="宋体"/>
          <w:color w:val="auto"/>
          <w:szCs w:val="21"/>
        </w:rPr>
        <w:drawing>
          <wp:anchor distT="0" distB="0" distL="114300" distR="114300" simplePos="0" relativeHeight="251659264" behindDoc="1" locked="0" layoutInCell="1" allowOverlap="1">
            <wp:simplePos x="0" y="0"/>
            <wp:positionH relativeFrom="column">
              <wp:posOffset>3924300</wp:posOffset>
            </wp:positionH>
            <wp:positionV relativeFrom="paragraph">
              <wp:posOffset>30480</wp:posOffset>
            </wp:positionV>
            <wp:extent cx="1809750" cy="1800225"/>
            <wp:effectExtent l="0" t="0" r="0" b="9525"/>
            <wp:wrapTight wrapText="bothSides">
              <wp:wrapPolygon>
                <wp:start x="0" y="0"/>
                <wp:lineTo x="0" y="21486"/>
                <wp:lineTo x="21373" y="21486"/>
                <wp:lineTo x="21373" y="0"/>
                <wp:lineTo x="0" y="0"/>
              </wp:wrapPolygon>
            </wp:wrapTight>
            <wp:docPr id="10" name="图片 1" descr="C:\Users\ADMINI~1\AppData\Local\Temp\WeChat Files\78609e069d4162f9be333e26ff535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WeChat Files\78609e069d4162f9be333e26ff535a4.jpg"/>
                    <pic:cNvPicPr>
                      <a:picLocks noChangeAspect="1" noChangeArrowheads="1"/>
                    </pic:cNvPicPr>
                  </pic:nvPicPr>
                  <pic:blipFill>
                    <a:blip r:embed="rId5" cstate="print"/>
                    <a:srcRect l="31784" t="22472" r="6453" b="18299"/>
                    <a:stretch>
                      <a:fillRect/>
                    </a:stretch>
                  </pic:blipFill>
                  <pic:spPr>
                    <a:xfrm>
                      <a:off x="0" y="0"/>
                      <a:ext cx="1809750" cy="1800225"/>
                    </a:xfrm>
                    <a:prstGeom prst="rect">
                      <a:avLst/>
                    </a:prstGeom>
                    <a:noFill/>
                    <a:ln w="9525">
                      <a:noFill/>
                      <a:miter lim="800000"/>
                      <a:headEnd/>
                      <a:tailEnd/>
                    </a:ln>
                  </pic:spPr>
                </pic:pic>
              </a:graphicData>
            </a:graphic>
          </wp:anchor>
        </w:drawing>
      </w:r>
    </w:p>
    <w:p>
      <w:pPr>
        <w:rPr>
          <w:rFonts w:ascii="宋体" w:hAnsi="宋体" w:eastAsia="宋体"/>
          <w:color w:val="auto"/>
          <w:szCs w:val="21"/>
        </w:rPr>
      </w:pPr>
      <w:r>
        <w:rPr>
          <w:rFonts w:hint="eastAsia" w:ascii="宋体" w:hAnsi="宋体" w:eastAsia="宋体"/>
          <w:color w:val="auto"/>
          <w:szCs w:val="21"/>
        </w:rPr>
        <w:t>2、（2019北京31）“司法局喊你来当人民陪审员了！”2018年底，不少北京市民收到了一条短信，告知已被随机抽选为人民陪审员的候选人。这是《中华人民共和国人民陪审员法》颁布实施后，第一次尝试从常住人口中随机抽选候选人，以确保群众参与的广泛性。下列选项正确的是</w:t>
      </w:r>
    </w:p>
    <w:p>
      <w:pPr>
        <w:rPr>
          <w:rFonts w:ascii="宋体" w:hAnsi="宋体" w:eastAsia="宋体"/>
          <w:color w:val="auto"/>
          <w:szCs w:val="21"/>
        </w:rPr>
      </w:pPr>
      <w:r>
        <w:rPr>
          <w:rFonts w:hint="eastAsia" w:ascii="宋体" w:hAnsi="宋体" w:eastAsia="宋体"/>
          <w:color w:val="auto"/>
          <w:szCs w:val="21"/>
        </w:rPr>
        <w:t>①从市民中抽选人民陪审员，满足了公众行使国家权力的诉求</w:t>
      </w:r>
    </w:p>
    <w:p>
      <w:pPr>
        <w:rPr>
          <w:rFonts w:ascii="宋体" w:hAnsi="宋体" w:eastAsia="宋体"/>
          <w:color w:val="auto"/>
          <w:szCs w:val="21"/>
        </w:rPr>
      </w:pPr>
      <w:r>
        <w:rPr>
          <w:rFonts w:hint="eastAsia" w:ascii="宋体" w:hAnsi="宋体" w:eastAsia="宋体"/>
          <w:color w:val="auto"/>
          <w:szCs w:val="21"/>
        </w:rPr>
        <w:t>②公民依法参加审判活动，有利于促进司法公正，提升司法公信</w:t>
      </w:r>
    </w:p>
    <w:p>
      <w:pPr>
        <w:rPr>
          <w:rFonts w:ascii="宋体" w:hAnsi="宋体" w:eastAsia="宋体"/>
          <w:color w:val="auto"/>
          <w:szCs w:val="21"/>
        </w:rPr>
      </w:pPr>
      <w:r>
        <w:rPr>
          <w:rFonts w:hint="eastAsia" w:ascii="宋体" w:hAnsi="宋体" w:eastAsia="宋体"/>
          <w:color w:val="auto"/>
          <w:szCs w:val="21"/>
        </w:rPr>
        <w:t>③让普通市民参加审判活动，目的在于提高法院的审判工作效率</w:t>
      </w:r>
    </w:p>
    <w:p>
      <w:pPr>
        <w:rPr>
          <w:rFonts w:ascii="宋体" w:hAnsi="宋体" w:eastAsia="宋体"/>
          <w:color w:val="auto"/>
          <w:szCs w:val="21"/>
        </w:rPr>
      </w:pPr>
      <w:r>
        <w:rPr>
          <w:rFonts w:hint="eastAsia" w:ascii="宋体" w:hAnsi="宋体" w:eastAsia="宋体"/>
          <w:color w:val="auto"/>
          <w:szCs w:val="21"/>
        </w:rPr>
        <w:t>④这一举措可以促进公众直接接触、了解法律，推动法治社会建设</w:t>
      </w:r>
    </w:p>
    <w:p>
      <w:pPr>
        <w:rPr>
          <w:rFonts w:ascii="宋体" w:hAnsi="宋体" w:eastAsia="宋体"/>
          <w:color w:val="auto"/>
          <w:szCs w:val="21"/>
        </w:rPr>
      </w:pPr>
      <w:r>
        <w:rPr>
          <w:rFonts w:hint="eastAsia" w:ascii="宋体" w:hAnsi="宋体" w:eastAsia="宋体"/>
          <w:color w:val="auto"/>
          <w:szCs w:val="21"/>
        </w:rPr>
        <w:t>A.①③        B.①④        C.②③        D.②④</w:t>
      </w:r>
    </w:p>
    <w:p>
      <w:pPr>
        <w:rPr>
          <w:rFonts w:hint="eastAsia" w:ascii="宋体" w:hAnsi="宋体" w:eastAsia="宋体"/>
          <w:color w:val="auto"/>
          <w:szCs w:val="21"/>
        </w:rPr>
      </w:pPr>
    </w:p>
    <w:p>
      <w:pPr>
        <w:rPr>
          <w:rFonts w:ascii="宋体" w:hAnsi="宋体" w:eastAsia="宋体"/>
          <w:color w:val="auto"/>
          <w:szCs w:val="21"/>
        </w:rPr>
      </w:pPr>
      <w:r>
        <w:rPr>
          <w:rFonts w:hint="eastAsia" w:ascii="宋体" w:hAnsi="宋体" w:eastAsia="宋体"/>
          <w:color w:val="auto"/>
          <w:szCs w:val="21"/>
        </w:rPr>
        <w:t>3、（2019北京32）</w:t>
      </w:r>
      <w:r>
        <w:rPr>
          <w:rFonts w:ascii="宋体" w:hAnsi="宋体" w:eastAsia="宋体"/>
          <w:color w:val="auto"/>
          <w:szCs w:val="21"/>
        </w:rPr>
        <w:pict>
          <v:roundrect id="矩形: 圆角 12" o:spid="_x0000_s1026" o:spt="2" style="position:absolute;left:0pt;margin-left:-1.5pt;margin-top:16.85pt;height:125pt;width:419.5pt;mso-wrap-distance-bottom:0pt;mso-wrap-distance-left:9pt;mso-wrap-distance-right:9pt;mso-wrap-distance-top:0pt;z-index:251662336;mso-width-relative:page;mso-height-relative:page;" fillcolor="#FFFFFF" filled="t" stroked="t" coordsize="21600,21600" arcsize="0.166666666666667" o:gfxdata="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Bf2M1QAAAAkBAAAPAAAAAAAAAAEAIAAAACIAAABkcnMvZG93&#10;bnJldi54bWxQSwECFAAUAAAACACHTuJArJQUGzwCAABQBAAADgAAAAAAAAABACAAAAAkAQAAZHJz&#10;L2Uyb0RvYy54bWxQSwUGAAAAAAYABgBZAQAA0gUAAAAA&#10;">
            <v:path/>
            <v:fill on="t" focussize="0,0"/>
            <v:stroke color="#000000" joinstyle="round"/>
            <v:imagedata o:title=""/>
            <o:lock v:ext="edit" aspectratio="f"/>
            <w10:wrap type="square"/>
          </v:roundrect>
        </w:pict>
      </w:r>
      <w:r>
        <w:rPr>
          <w:rFonts w:ascii="宋体" w:hAnsi="宋体" w:eastAsia="宋体"/>
          <w:color w:val="auto"/>
          <w:szCs w:val="21"/>
        </w:rPr>
        <w:pict>
          <v:shape id="文本框 11" o:spid="_x0000_s1028" o:spt="202" type="#_x0000_t202" style="position:absolute;left:0pt;margin-left:6.5pt;margin-top:22.85pt;height:111.5pt;width:404.5pt;z-index:251663360;mso-width-relative:page;mso-height-relative:page;" fillcolor="#FFFFFF" filled="t" stroked="t" coordsize="21600,21600" o:gfxdata="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rV0q1wAAAAkBAAAPAAAAAAAAAAEAIAAAACIAAABkcnMv&#10;ZG93bnJldi54bWxQSwECFAAUAAAACACHTuJAAQX9sz0CAAByBAAADgAAAAAAAAABACAAAAAmAQAA&#10;ZHJzL2Uyb0RvYy54bWxQSwUGAAAAAAYABgBZAQAA1QUAAAAA&#10;">
            <v:path/>
            <v:fill on="t" focussize="0,0"/>
            <v:stroke color="#FFFFFF" miterlimit="8" joinstyle="miter"/>
            <v:imagedata o:title=""/>
            <o:lock v:ext="edit" aspectratio="f"/>
            <v:textbox>
              <w:txbxContent>
                <w:p>
                  <w:pPr>
                    <w:jc w:val="center"/>
                    <w:rPr>
                      <w:rFonts w:asciiTheme="minorEastAsia" w:hAnsiTheme="minorEastAsia"/>
                      <w:b/>
                      <w:sz w:val="18"/>
                      <w:szCs w:val="18"/>
                    </w:rPr>
                  </w:pPr>
                  <w:r>
                    <w:rPr>
                      <w:rFonts w:hint="eastAsia" w:asciiTheme="minorEastAsia" w:hAnsiTheme="minorEastAsia"/>
                      <w:b/>
                      <w:sz w:val="18"/>
                      <w:szCs w:val="18"/>
                    </w:rPr>
                    <w:t>北京轨道交通11号线西段（冬奥支线）工程环境影响评价第一次公示</w:t>
                  </w:r>
                </w:p>
                <w:p>
                  <w:pPr>
                    <w:jc w:val="center"/>
                    <w:rPr>
                      <w:rFonts w:asciiTheme="minorEastAsia" w:hAnsiTheme="minorEastAsia"/>
                      <w:sz w:val="18"/>
                      <w:szCs w:val="18"/>
                    </w:rPr>
                  </w:pPr>
                  <w:r>
                    <w:rPr>
                      <w:rFonts w:hint="eastAsia" w:asciiTheme="minorEastAsia" w:hAnsiTheme="minorEastAsia"/>
                      <w:sz w:val="18"/>
                      <w:szCs w:val="18"/>
                    </w:rPr>
                    <w:t>时间：2019-03-20</w:t>
                  </w:r>
                </w:p>
                <w:p>
                  <w:pPr>
                    <w:ind w:firstLine="435"/>
                    <w:jc w:val="left"/>
                    <w:rPr>
                      <w:rFonts w:ascii="楷体" w:hAnsi="楷体" w:eastAsia="楷体"/>
                      <w:color w:val="000000" w:themeColor="text1"/>
                      <w:sz w:val="18"/>
                      <w:szCs w:val="18"/>
                    </w:rPr>
                  </w:pPr>
                  <w:r>
                    <w:rPr>
                      <w:rFonts w:hint="eastAsia" w:ascii="楷体" w:hAnsi="楷体" w:eastAsia="楷体"/>
                      <w:color w:val="000000" w:themeColor="text1"/>
                      <w:sz w:val="18"/>
                      <w:szCs w:val="18"/>
                    </w:rPr>
                    <w:t>根据《中华人民共和国环境保护法》《中华人民共和国环境影响评价法》《环境影响评价公众参与办法》（生态环境部令第4号）《关于发布&lt;环境影响评价公众参与办法&gt;配套文件的公告》（生态环境部公告2018年第48号）等相关规定，现对北京轨道交通11号线西段（冬奥支线）工程环境影响评价公众参与相关信息进行第一次公示，具体如下：</w:t>
                  </w:r>
                </w:p>
                <w:p>
                  <w:pPr>
                    <w:ind w:firstLine="435"/>
                    <w:jc w:val="left"/>
                    <w:rPr>
                      <w:rFonts w:ascii="楷体" w:hAnsi="楷体" w:eastAsia="楷体"/>
                      <w:color w:val="000000" w:themeColor="text1"/>
                      <w:sz w:val="18"/>
                      <w:szCs w:val="18"/>
                    </w:rPr>
                  </w:pPr>
                  <w:r>
                    <w:rPr>
                      <w:rFonts w:hint="eastAsia" w:asciiTheme="minorEastAsia" w:hAnsiTheme="minorEastAsia"/>
                      <w:sz w:val="18"/>
                      <w:szCs w:val="18"/>
                    </w:rPr>
                    <w:t>……</w:t>
                  </w:r>
                </w:p>
              </w:txbxContent>
            </v:textbox>
          </v:shape>
        </w:pict>
      </w:r>
    </w:p>
    <w:p>
      <w:pPr>
        <w:rPr>
          <w:rFonts w:ascii="宋体" w:hAnsi="宋体" w:eastAsia="宋体"/>
          <w:color w:val="auto"/>
          <w:szCs w:val="21"/>
        </w:rPr>
      </w:pPr>
      <w:r>
        <w:rPr>
          <w:rFonts w:hint="eastAsia" w:ascii="宋体" w:hAnsi="宋体" w:eastAsia="宋体"/>
          <w:color w:val="auto"/>
          <w:szCs w:val="21"/>
        </w:rPr>
        <w:t>关于环境影响评价公示，下列观点合理的是</w:t>
      </w:r>
    </w:p>
    <w:p>
      <w:pPr>
        <w:jc w:val="left"/>
        <w:rPr>
          <w:rFonts w:ascii="宋体" w:hAnsi="宋体" w:eastAsia="宋体"/>
          <w:color w:val="auto"/>
          <w:szCs w:val="21"/>
        </w:rPr>
      </w:pPr>
      <w:r>
        <w:rPr>
          <w:rFonts w:hint="eastAsia" w:ascii="宋体" w:hAnsi="宋体" w:eastAsia="宋体"/>
          <w:color w:val="auto"/>
          <w:szCs w:val="21"/>
        </w:rPr>
        <w:t>①对重大项目进行环境影响评价是贯彻绿色发展理念的体现</w:t>
      </w:r>
    </w:p>
    <w:p>
      <w:pPr>
        <w:jc w:val="left"/>
        <w:rPr>
          <w:rFonts w:ascii="宋体" w:hAnsi="宋体" w:eastAsia="宋体"/>
          <w:color w:val="auto"/>
          <w:szCs w:val="21"/>
        </w:rPr>
      </w:pPr>
      <w:r>
        <w:rPr>
          <w:rFonts w:hint="eastAsia" w:ascii="宋体" w:hAnsi="宋体" w:eastAsia="宋体"/>
          <w:color w:val="auto"/>
          <w:szCs w:val="21"/>
        </w:rPr>
        <w:t>②让公众参与环境影响评价是政府简政放权的新举措</w:t>
      </w:r>
    </w:p>
    <w:p>
      <w:pPr>
        <w:jc w:val="left"/>
        <w:rPr>
          <w:rFonts w:ascii="宋体" w:hAnsi="宋体" w:eastAsia="宋体"/>
          <w:color w:val="auto"/>
          <w:szCs w:val="21"/>
        </w:rPr>
      </w:pPr>
      <w:r>
        <w:rPr>
          <w:rFonts w:hint="eastAsia" w:ascii="宋体" w:hAnsi="宋体" w:eastAsia="宋体"/>
          <w:color w:val="auto"/>
          <w:szCs w:val="21"/>
        </w:rPr>
        <w:t>③依法公示维护了公民的知情权、参与权、表达权、监督权</w:t>
      </w:r>
    </w:p>
    <w:p>
      <w:pPr>
        <w:jc w:val="left"/>
        <w:rPr>
          <w:rFonts w:ascii="宋体" w:hAnsi="宋体" w:eastAsia="宋体"/>
          <w:color w:val="auto"/>
          <w:szCs w:val="21"/>
        </w:rPr>
      </w:pPr>
      <w:r>
        <w:rPr>
          <w:rFonts w:hint="eastAsia" w:ascii="宋体" w:hAnsi="宋体" w:eastAsia="宋体"/>
          <w:color w:val="auto"/>
          <w:szCs w:val="21"/>
        </w:rPr>
        <w:t>④这一做法顺应社会发展的要求，扩大了基层民主的范围</w:t>
      </w:r>
    </w:p>
    <w:p>
      <w:pPr>
        <w:jc w:val="left"/>
        <w:rPr>
          <w:rFonts w:ascii="宋体" w:hAnsi="宋体" w:eastAsia="宋体"/>
          <w:color w:val="auto"/>
          <w:szCs w:val="21"/>
        </w:rPr>
      </w:pPr>
      <w:r>
        <w:rPr>
          <w:rFonts w:hint="eastAsia" w:ascii="宋体" w:hAnsi="宋体" w:eastAsia="宋体"/>
          <w:color w:val="auto"/>
          <w:szCs w:val="21"/>
        </w:rPr>
        <w:t>A.①③        B.①④        C.②③        D.②④</w:t>
      </w:r>
      <w:bookmarkStart w:id="2" w:name="_GoBack"/>
      <w:bookmarkEnd w:id="2"/>
    </w:p>
    <w:p>
      <w:pPr>
        <w:rPr>
          <w:rFonts w:ascii="宋体" w:hAnsi="宋体" w:eastAsia="宋体"/>
          <w:color w:val="auto"/>
          <w:szCs w:val="21"/>
        </w:rPr>
      </w:pPr>
      <w:r>
        <w:rPr>
          <w:rFonts w:hint="eastAsia" w:ascii="宋体" w:hAnsi="宋体" w:eastAsia="宋体"/>
          <w:color w:val="auto"/>
          <w:szCs w:val="21"/>
        </w:rPr>
        <w:t>4、（2018北京28）</w:t>
      </w:r>
      <w:r>
        <w:rPr>
          <w:rFonts w:ascii="宋体" w:hAnsi="宋体" w:eastAsia="宋体"/>
          <w:color w:val="auto"/>
          <w:szCs w:val="21"/>
        </w:rPr>
        <w:t>关于建立“京津翼地区城乡中小学图书流动机制”的建议</w:t>
      </w:r>
    </w:p>
    <w:p>
      <w:pPr>
        <w:ind w:firstLine="420" w:firstLineChars="200"/>
        <w:rPr>
          <w:rFonts w:ascii="楷体" w:hAnsi="楷体" w:eastAsia="楷体"/>
          <w:color w:val="auto"/>
          <w:szCs w:val="21"/>
        </w:rPr>
      </w:pPr>
      <w:r>
        <w:rPr>
          <w:rFonts w:ascii="楷体" w:hAnsi="楷体" w:eastAsia="楷体"/>
          <w:color w:val="auto"/>
          <w:szCs w:val="21"/>
        </w:rPr>
        <w:t>通过对京津冀地区中小学生图书占有情况的调研</w:t>
      </w:r>
      <w:r>
        <w:rPr>
          <w:rFonts w:hint="eastAsia" w:ascii="楷体" w:hAnsi="楷体" w:eastAsia="楷体"/>
          <w:color w:val="auto"/>
          <w:szCs w:val="21"/>
        </w:rPr>
        <w:t>，</w:t>
      </w:r>
      <w:r>
        <w:rPr>
          <w:rFonts w:ascii="楷体" w:hAnsi="楷体" w:eastAsia="楷体"/>
          <w:color w:val="auto"/>
          <w:szCs w:val="21"/>
        </w:rPr>
        <w:t>本研究小组发现三地的人均图书占有数量和种类存在差距。为此</w:t>
      </w:r>
      <w:r>
        <w:rPr>
          <w:rFonts w:hint="eastAsia" w:ascii="楷体" w:hAnsi="楷体" w:eastAsia="楷体"/>
          <w:color w:val="auto"/>
          <w:szCs w:val="21"/>
        </w:rPr>
        <w:t>，</w:t>
      </w:r>
      <w:r>
        <w:rPr>
          <w:rFonts w:ascii="楷体" w:hAnsi="楷体" w:eastAsia="楷体"/>
          <w:color w:val="auto"/>
          <w:szCs w:val="21"/>
        </w:rPr>
        <w:t>我们建议建立</w:t>
      </w:r>
      <w:r>
        <w:rPr>
          <w:rFonts w:hint="eastAsia" w:ascii="楷体" w:hAnsi="楷体" w:eastAsia="楷体"/>
          <w:color w:val="auto"/>
          <w:szCs w:val="21"/>
        </w:rPr>
        <w:t>“</w:t>
      </w:r>
      <w:r>
        <w:rPr>
          <w:rFonts w:ascii="楷体" w:hAnsi="楷体" w:eastAsia="楷体"/>
          <w:color w:val="auto"/>
          <w:szCs w:val="21"/>
        </w:rPr>
        <w:t>京津冀地区城乡中小学图书流动机制”。</w:t>
      </w:r>
      <w:r>
        <w:rPr>
          <w:rFonts w:hint="eastAsia" w:ascii="楷体" w:hAnsi="楷体" w:eastAsia="楷体"/>
          <w:color w:val="auto"/>
          <w:szCs w:val="21"/>
        </w:rPr>
        <w:t>鼓励</w:t>
      </w:r>
      <w:r>
        <w:rPr>
          <w:rFonts w:ascii="楷体" w:hAnsi="楷体" w:eastAsia="楷体"/>
          <w:color w:val="auto"/>
          <w:szCs w:val="21"/>
        </w:rPr>
        <w:t>市民捐赠闲置图书</w:t>
      </w:r>
      <w:r>
        <w:rPr>
          <w:rFonts w:hint="eastAsia" w:ascii="楷体" w:hAnsi="楷体" w:eastAsia="楷体"/>
          <w:color w:val="auto"/>
          <w:szCs w:val="21"/>
        </w:rPr>
        <w:t>，</w:t>
      </w:r>
      <w:r>
        <w:rPr>
          <w:rFonts w:ascii="楷体" w:hAnsi="楷体" w:eastAsia="楷体"/>
          <w:color w:val="auto"/>
          <w:szCs w:val="21"/>
        </w:rPr>
        <w:t>免费借阅</w:t>
      </w:r>
      <w:r>
        <w:rPr>
          <w:rFonts w:hint="eastAsia" w:ascii="楷体" w:hAnsi="楷体" w:eastAsia="楷体"/>
          <w:color w:val="auto"/>
          <w:szCs w:val="21"/>
        </w:rPr>
        <w:t>，</w:t>
      </w:r>
      <w:r>
        <w:rPr>
          <w:rFonts w:ascii="楷体" w:hAnsi="楷体" w:eastAsia="楷体"/>
          <w:color w:val="auto"/>
          <w:szCs w:val="21"/>
        </w:rPr>
        <w:t>让图书在城</w:t>
      </w:r>
      <w:r>
        <w:rPr>
          <w:rFonts w:hint="eastAsia" w:ascii="楷体" w:hAnsi="楷体" w:eastAsia="楷体"/>
          <w:color w:val="auto"/>
          <w:szCs w:val="21"/>
        </w:rPr>
        <w:t>乡.</w:t>
      </w:r>
      <w:r>
        <w:rPr>
          <w:rFonts w:ascii="楷体" w:hAnsi="楷体" w:eastAsia="楷体"/>
          <w:color w:val="auto"/>
          <w:szCs w:val="21"/>
        </w:rPr>
        <w:t>地区之间流动</w:t>
      </w:r>
      <w:r>
        <w:rPr>
          <w:rFonts w:hint="eastAsia" w:ascii="楷体" w:hAnsi="楷体" w:eastAsia="楷体"/>
          <w:color w:val="auto"/>
          <w:szCs w:val="21"/>
        </w:rPr>
        <w:t>。</w:t>
      </w:r>
      <w:r>
        <w:rPr>
          <w:rFonts w:ascii="楷体" w:hAnsi="楷体" w:eastAsia="楷体"/>
          <w:color w:val="auto"/>
          <w:szCs w:val="21"/>
        </w:rPr>
        <w:t>具体方案如下:</w:t>
      </w:r>
      <w:r>
        <w:rPr>
          <w:rFonts w:hint="eastAsia" w:ascii="楷体" w:hAnsi="楷体" w:eastAsia="楷体"/>
          <w:color w:val="auto"/>
          <w:szCs w:val="21"/>
        </w:rPr>
        <w:t>……</w:t>
      </w:r>
    </w:p>
    <w:p>
      <w:pPr>
        <w:ind w:firstLine="420" w:firstLineChars="200"/>
        <w:rPr>
          <w:rFonts w:ascii="宋体" w:hAnsi="宋体" w:eastAsia="宋体"/>
          <w:color w:val="auto"/>
          <w:szCs w:val="21"/>
        </w:rPr>
      </w:pPr>
      <w:r>
        <w:rPr>
          <w:rFonts w:ascii="宋体" w:hAnsi="宋体" w:eastAsia="宋体"/>
          <w:color w:val="auto"/>
          <w:szCs w:val="21"/>
        </w:rPr>
        <w:t>某校中学生提出的图书流动机制建议</w:t>
      </w:r>
    </w:p>
    <w:p>
      <w:pPr>
        <w:rPr>
          <w:rFonts w:ascii="宋体" w:hAnsi="宋体" w:eastAsia="宋体"/>
          <w:color w:val="auto"/>
          <w:szCs w:val="21"/>
        </w:rPr>
      </w:pPr>
      <w:r>
        <w:rPr>
          <w:rFonts w:ascii="宋体" w:hAnsi="宋体" w:eastAsia="宋体"/>
          <w:color w:val="auto"/>
          <w:szCs w:val="21"/>
        </w:rPr>
        <w:t>①可以扩大学生阅读量,有利于文化产业的发展</w:t>
      </w:r>
    </w:p>
    <w:p>
      <w:pPr>
        <w:rPr>
          <w:rFonts w:ascii="宋体" w:hAnsi="宋体" w:eastAsia="宋体"/>
          <w:color w:val="auto"/>
          <w:szCs w:val="21"/>
        </w:rPr>
      </w:pPr>
      <w:r>
        <w:rPr>
          <w:rFonts w:ascii="宋体" w:hAnsi="宋体" w:eastAsia="宋体"/>
          <w:color w:val="auto"/>
          <w:szCs w:val="21"/>
        </w:rPr>
        <w:t>②有利于发挥市场在优化图书资源配置中的作用</w:t>
      </w:r>
    </w:p>
    <w:p>
      <w:pPr>
        <w:rPr>
          <w:rFonts w:ascii="宋体" w:hAnsi="宋体" w:eastAsia="宋体"/>
          <w:color w:val="auto"/>
          <w:szCs w:val="21"/>
        </w:rPr>
      </w:pPr>
      <w:r>
        <w:rPr>
          <w:rFonts w:ascii="宋体" w:hAnsi="宋体" w:eastAsia="宋体"/>
          <w:color w:val="auto"/>
          <w:szCs w:val="21"/>
        </w:rPr>
        <w:t>③着眼整体</w:t>
      </w:r>
      <w:r>
        <w:rPr>
          <w:rFonts w:hint="eastAsia" w:ascii="宋体" w:hAnsi="宋体" w:eastAsia="宋体"/>
          <w:color w:val="auto"/>
          <w:szCs w:val="21"/>
        </w:rPr>
        <w:t>，</w:t>
      </w:r>
      <w:r>
        <w:rPr>
          <w:rFonts w:ascii="宋体" w:hAnsi="宋体" w:eastAsia="宋体"/>
          <w:color w:val="auto"/>
          <w:szCs w:val="21"/>
        </w:rPr>
        <w:t>共享文化资源</w:t>
      </w:r>
      <w:r>
        <w:rPr>
          <w:rFonts w:hint="eastAsia" w:ascii="宋体" w:hAnsi="宋体" w:eastAsia="宋体"/>
          <w:color w:val="auto"/>
          <w:szCs w:val="21"/>
        </w:rPr>
        <w:t>，</w:t>
      </w:r>
      <w:r>
        <w:rPr>
          <w:rFonts w:ascii="宋体" w:hAnsi="宋体" w:eastAsia="宋体"/>
          <w:color w:val="auto"/>
          <w:szCs w:val="21"/>
        </w:rPr>
        <w:t>促进京津冀协同发展</w:t>
      </w:r>
    </w:p>
    <w:p>
      <w:pPr>
        <w:rPr>
          <w:rFonts w:ascii="宋体" w:hAnsi="宋体" w:eastAsia="宋体"/>
          <w:color w:val="auto"/>
          <w:szCs w:val="21"/>
        </w:rPr>
      </w:pPr>
      <w:r>
        <w:rPr>
          <w:rFonts w:ascii="宋体" w:hAnsi="宋体" w:eastAsia="宋体"/>
          <w:color w:val="auto"/>
          <w:szCs w:val="21"/>
        </w:rPr>
        <w:t>④体现了中学生积极参与公共事务,担当社会责任</w:t>
      </w:r>
    </w:p>
    <w:p>
      <w:pPr>
        <w:rPr>
          <w:rFonts w:ascii="宋体" w:hAnsi="宋体" w:eastAsia="宋体"/>
          <w:color w:val="auto"/>
          <w:szCs w:val="21"/>
        </w:rPr>
      </w:pPr>
      <w:r>
        <w:rPr>
          <w:rFonts w:ascii="宋体" w:hAnsi="宋体" w:eastAsia="宋体"/>
          <w:color w:val="auto"/>
          <w:szCs w:val="21"/>
        </w:rPr>
        <w:t>A.①②</w:t>
      </w:r>
      <w:r>
        <w:rPr>
          <w:rFonts w:hint="eastAsia" w:ascii="宋体" w:hAnsi="宋体" w:eastAsia="宋体"/>
          <w:color w:val="auto"/>
          <w:szCs w:val="21"/>
        </w:rPr>
        <w:t xml:space="preserve">   </w:t>
      </w:r>
      <w:r>
        <w:rPr>
          <w:rFonts w:ascii="宋体" w:hAnsi="宋体" w:eastAsia="宋体"/>
          <w:color w:val="auto"/>
          <w:szCs w:val="21"/>
        </w:rPr>
        <w:t>B.①③</w:t>
      </w:r>
      <w:r>
        <w:rPr>
          <w:rFonts w:hint="eastAsia" w:ascii="宋体" w:hAnsi="宋体" w:eastAsia="宋体"/>
          <w:color w:val="auto"/>
          <w:szCs w:val="21"/>
        </w:rPr>
        <w:t xml:space="preserve">    </w:t>
      </w:r>
      <w:r>
        <w:rPr>
          <w:rFonts w:ascii="宋体" w:hAnsi="宋体" w:eastAsia="宋体"/>
          <w:color w:val="auto"/>
          <w:szCs w:val="21"/>
        </w:rPr>
        <w:t>C.②④</w:t>
      </w:r>
      <w:r>
        <w:rPr>
          <w:rFonts w:hint="eastAsia" w:ascii="宋体" w:hAnsi="宋体" w:eastAsia="宋体"/>
          <w:color w:val="auto"/>
          <w:szCs w:val="21"/>
        </w:rPr>
        <w:t xml:space="preserve">    </w:t>
      </w:r>
      <w:r>
        <w:rPr>
          <w:rFonts w:ascii="宋体" w:hAnsi="宋体" w:eastAsia="宋体"/>
          <w:color w:val="auto"/>
          <w:szCs w:val="21"/>
        </w:rPr>
        <w:t>D.③④</w:t>
      </w:r>
    </w:p>
    <w:p>
      <w:pPr>
        <w:jc w:val="left"/>
        <w:rPr>
          <w:rFonts w:ascii="宋体" w:hAnsi="宋体" w:eastAsia="宋体"/>
          <w:color w:val="auto"/>
          <w:szCs w:val="21"/>
        </w:rPr>
      </w:pPr>
      <w:r>
        <w:rPr>
          <w:rFonts w:ascii="宋体" w:hAnsi="宋体" w:eastAsia="宋体"/>
          <w:color w:val="auto"/>
          <w:szCs w:val="21"/>
        </w:rPr>
        <w:drawing>
          <wp:anchor distT="0" distB="0" distL="114300" distR="114300" simplePos="0" relativeHeight="251665408" behindDoc="0" locked="0" layoutInCell="1" allowOverlap="1">
            <wp:simplePos x="0" y="0"/>
            <wp:positionH relativeFrom="column">
              <wp:posOffset>3086100</wp:posOffset>
            </wp:positionH>
            <wp:positionV relativeFrom="paragraph">
              <wp:posOffset>198120</wp:posOffset>
            </wp:positionV>
            <wp:extent cx="2038350" cy="2000250"/>
            <wp:effectExtent l="0" t="0" r="0" b="0"/>
            <wp:wrapSquare wrapText="bothSides"/>
            <wp:docPr id="15" name="图片 15" descr="C:\Users\12085\AppData\Local\Temp\WeChat Files\271820410061057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12085\AppData\Local\Temp\WeChat Files\27182041006105789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38350" cy="2000250"/>
                    </a:xfrm>
                    <a:prstGeom prst="rect">
                      <a:avLst/>
                    </a:prstGeom>
                    <a:noFill/>
                    <a:ln>
                      <a:noFill/>
                    </a:ln>
                  </pic:spPr>
                </pic:pic>
              </a:graphicData>
            </a:graphic>
          </wp:anchor>
        </w:drawing>
      </w:r>
    </w:p>
    <w:p>
      <w:pPr>
        <w:jc w:val="left"/>
        <w:rPr>
          <w:rFonts w:ascii="宋体" w:hAnsi="宋体" w:eastAsia="宋体"/>
          <w:color w:val="auto"/>
          <w:szCs w:val="21"/>
        </w:rPr>
      </w:pPr>
      <w:r>
        <w:rPr>
          <w:rFonts w:hint="eastAsia" w:ascii="宋体" w:hAnsi="宋体" w:eastAsia="宋体"/>
          <w:color w:val="auto"/>
          <w:szCs w:val="21"/>
        </w:rPr>
        <w:t>5、（2018北京33）“</w:t>
      </w:r>
      <w:r>
        <w:rPr>
          <w:rFonts w:ascii="宋体" w:hAnsi="宋体" w:eastAsia="宋体"/>
          <w:color w:val="auto"/>
          <w:szCs w:val="21"/>
        </w:rPr>
        <w:t>群众家门口的事群众说了算</w:t>
      </w:r>
      <w:r>
        <w:rPr>
          <w:rFonts w:hint="eastAsia" w:ascii="宋体" w:hAnsi="宋体" w:eastAsia="宋体"/>
          <w:color w:val="auto"/>
          <w:szCs w:val="21"/>
        </w:rPr>
        <w:t>”</w:t>
      </w:r>
      <w:r>
        <w:rPr>
          <w:rFonts w:ascii="宋体" w:hAnsi="宋体" w:eastAsia="宋体"/>
          <w:color w:val="auto"/>
          <w:szCs w:val="21"/>
        </w:rPr>
        <w:t>，北京某街道办事处开发了一款手机小程序，居民有什么意见建议，都可以在上面畅所欲言，相关部门可以通过大数据对居民</w:t>
      </w:r>
      <w:r>
        <w:rPr>
          <w:rFonts w:hint="eastAsia" w:ascii="宋体" w:hAnsi="宋体" w:eastAsia="宋体"/>
          <w:color w:val="auto"/>
          <w:szCs w:val="21"/>
        </w:rPr>
        <w:t>意见</w:t>
      </w:r>
      <w:r>
        <w:rPr>
          <w:rFonts w:ascii="宋体" w:hAnsi="宋体" w:eastAsia="宋体"/>
          <w:color w:val="auto"/>
          <w:szCs w:val="21"/>
        </w:rPr>
        <w:t>实时查看和归类，为街道规划设计和管理提供依据</w:t>
      </w:r>
      <w:r>
        <w:rPr>
          <w:rFonts w:hint="eastAsia" w:ascii="宋体" w:hAnsi="宋体" w:eastAsia="宋体"/>
          <w:color w:val="auto"/>
          <w:szCs w:val="21"/>
        </w:rPr>
        <w:t>。</w:t>
      </w:r>
      <w:r>
        <w:rPr>
          <w:rFonts w:ascii="宋体" w:hAnsi="宋体" w:eastAsia="宋体"/>
          <w:color w:val="auto"/>
          <w:szCs w:val="21"/>
        </w:rPr>
        <w:t>该街道办事处的做法</w:t>
      </w:r>
    </w:p>
    <w:p>
      <w:pPr>
        <w:jc w:val="left"/>
        <w:rPr>
          <w:rFonts w:ascii="宋体" w:hAnsi="宋体" w:eastAsia="宋体"/>
          <w:color w:val="auto"/>
          <w:szCs w:val="21"/>
        </w:rPr>
      </w:pPr>
      <w:r>
        <w:rPr>
          <w:rFonts w:ascii="宋体" w:hAnsi="宋体" w:eastAsia="宋体"/>
          <w:color w:val="auto"/>
          <w:szCs w:val="21"/>
        </w:rPr>
        <w:t>A.激发社区活力，保障居民决策权有效行使</w:t>
      </w:r>
    </w:p>
    <w:p>
      <w:pPr>
        <w:rPr>
          <w:rFonts w:ascii="宋体" w:hAnsi="宋体" w:eastAsia="宋体"/>
          <w:color w:val="auto"/>
          <w:szCs w:val="21"/>
        </w:rPr>
      </w:pPr>
      <w:r>
        <w:rPr>
          <w:rFonts w:ascii="宋体" w:hAnsi="宋体" w:eastAsia="宋体"/>
          <w:color w:val="auto"/>
          <w:szCs w:val="21"/>
        </w:rPr>
        <w:t>B.创新社区参与途径，利于满足群众的诉求</w:t>
      </w:r>
    </w:p>
    <w:p>
      <w:pPr>
        <w:rPr>
          <w:rFonts w:ascii="宋体" w:hAnsi="宋体" w:eastAsia="宋体"/>
          <w:color w:val="auto"/>
          <w:szCs w:val="21"/>
        </w:rPr>
      </w:pPr>
      <w:r>
        <w:rPr>
          <w:rFonts w:ascii="宋体" w:hAnsi="宋体" w:eastAsia="宋体"/>
          <w:color w:val="auto"/>
          <w:szCs w:val="21"/>
        </w:rPr>
        <w:t>C.提供了交流平台，保证居民有效行使质询权</w:t>
      </w:r>
    </w:p>
    <w:p>
      <w:pPr>
        <w:rPr>
          <w:rFonts w:ascii="宋体" w:hAnsi="宋体" w:eastAsia="宋体"/>
          <w:color w:val="auto"/>
          <w:szCs w:val="21"/>
        </w:rPr>
      </w:pPr>
      <w:r>
        <w:rPr>
          <w:rFonts w:ascii="宋体" w:hAnsi="宋体" w:eastAsia="宋体"/>
          <w:color w:val="auto"/>
          <w:szCs w:val="21"/>
        </w:rPr>
        <w:t>D.扩大了公民权利，利于意见表达和集中民智</w:t>
      </w:r>
    </w:p>
    <w:p>
      <w:pPr>
        <w:tabs>
          <w:tab w:val="left" w:pos="1830"/>
        </w:tabs>
        <w:rPr>
          <w:rFonts w:hint="eastAsia" w:ascii="宋体" w:hAnsi="宋体" w:eastAsia="宋体" w:cs="宋体"/>
          <w:color w:val="auto"/>
          <w:szCs w:val="21"/>
        </w:rPr>
      </w:pPr>
    </w:p>
    <w:p>
      <w:pPr>
        <w:rPr>
          <w:rFonts w:ascii="宋体" w:hAnsi="宋体" w:eastAsia="宋体"/>
          <w:color w:val="auto"/>
          <w:szCs w:val="21"/>
        </w:rPr>
      </w:pPr>
      <w:bookmarkStart w:id="1" w:name="_Hlk33386596"/>
      <w:r>
        <w:rPr>
          <w:rFonts w:hint="eastAsia" w:ascii="宋体" w:hAnsi="宋体" w:eastAsia="宋体"/>
          <w:color w:val="auto"/>
          <w:szCs w:val="21"/>
        </w:rPr>
        <w:t>6、（2017北京29）</w:t>
      </w:r>
      <w:bookmarkEnd w:id="1"/>
      <w:r>
        <w:rPr>
          <w:rFonts w:hint="eastAsia" w:ascii="宋体" w:hAnsi="宋体" w:eastAsia="宋体"/>
          <w:color w:val="auto"/>
          <w:szCs w:val="21"/>
        </w:rPr>
        <w:t>作为民法典的开篇之作，《中华人民共和国民法总则》（以下简称《民法总则》）将于2017年10月1日起正式实施。《民法总则》与每个人的一生息息相关。</w:t>
      </w:r>
    </w:p>
    <w:p>
      <w:pPr>
        <w:rPr>
          <w:rFonts w:ascii="宋体" w:hAnsi="宋体" w:eastAsia="宋体"/>
          <w:color w:val="auto"/>
          <w:szCs w:val="21"/>
        </w:rPr>
      </w:pPr>
      <w:r>
        <w:rPr>
          <w:rFonts w:ascii="宋体" w:hAnsi="宋体" w:eastAsia="宋体"/>
          <w:color w:val="auto"/>
          <w:szCs w:val="21"/>
        </w:rPr>
        <w:drawing>
          <wp:inline distT="0" distB="0" distL="0" distR="0">
            <wp:extent cx="5321300" cy="2104390"/>
            <wp:effectExtent l="0" t="0" r="12700" b="1016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21300" cy="2104390"/>
                    </a:xfrm>
                    <a:prstGeom prst="rect">
                      <a:avLst/>
                    </a:prstGeom>
                    <a:noFill/>
                    <a:ln>
                      <a:noFill/>
                    </a:ln>
                  </pic:spPr>
                </pic:pic>
              </a:graphicData>
            </a:graphic>
          </wp:inline>
        </w:drawing>
      </w:r>
    </w:p>
    <w:p>
      <w:pPr>
        <w:rPr>
          <w:rFonts w:ascii="宋体" w:hAnsi="宋体" w:eastAsia="宋体"/>
          <w:color w:val="auto"/>
          <w:szCs w:val="21"/>
        </w:rPr>
      </w:pPr>
      <w:r>
        <w:rPr>
          <w:rFonts w:hint="eastAsia" w:ascii="宋体" w:hAnsi="宋体" w:eastAsia="宋体"/>
          <w:color w:val="auto"/>
          <w:szCs w:val="21"/>
        </w:rPr>
        <w:t>下列关于《民法总则》的评论，正确的有</w:t>
      </w:r>
    </w:p>
    <w:p>
      <w:pPr>
        <w:rPr>
          <w:rFonts w:ascii="宋体" w:hAnsi="宋体" w:eastAsia="宋体"/>
          <w:color w:val="auto"/>
          <w:szCs w:val="21"/>
        </w:rPr>
      </w:pPr>
      <w:r>
        <w:rPr>
          <w:rFonts w:hint="eastAsia" w:ascii="宋体" w:hAnsi="宋体" w:eastAsia="宋体"/>
          <w:color w:val="auto"/>
          <w:szCs w:val="21"/>
        </w:rPr>
        <w:t>①对胎儿民事权利的保护，体现了对公民民主权利的尊重</w:t>
      </w:r>
    </w:p>
    <w:p>
      <w:pPr>
        <w:rPr>
          <w:rFonts w:ascii="宋体" w:hAnsi="宋体" w:eastAsia="宋体"/>
          <w:color w:val="auto"/>
          <w:szCs w:val="21"/>
        </w:rPr>
      </w:pPr>
      <w:r>
        <w:rPr>
          <w:rFonts w:hint="eastAsia" w:ascii="宋体" w:hAnsi="宋体" w:eastAsia="宋体"/>
          <w:color w:val="auto"/>
          <w:szCs w:val="21"/>
        </w:rPr>
        <w:t>②对未成年人的特别保护，不符合法律面前一律平等的原则</w:t>
      </w:r>
    </w:p>
    <w:p>
      <w:pPr>
        <w:rPr>
          <w:rFonts w:ascii="宋体" w:hAnsi="宋体" w:eastAsia="宋体"/>
          <w:color w:val="auto"/>
          <w:szCs w:val="21"/>
        </w:rPr>
      </w:pPr>
      <w:r>
        <w:rPr>
          <w:rFonts w:hint="eastAsia" w:ascii="宋体" w:hAnsi="宋体" w:eastAsia="宋体"/>
          <w:color w:val="auto"/>
          <w:szCs w:val="21"/>
        </w:rPr>
        <w:t>③人身和财产权利会得到更多保障，有利于激发社会活力</w:t>
      </w:r>
    </w:p>
    <w:p>
      <w:pPr>
        <w:rPr>
          <w:rFonts w:ascii="宋体" w:hAnsi="宋体" w:eastAsia="宋体"/>
          <w:color w:val="auto"/>
          <w:szCs w:val="21"/>
        </w:rPr>
      </w:pPr>
      <w:r>
        <w:rPr>
          <w:rFonts w:hint="eastAsia" w:ascii="宋体" w:hAnsi="宋体" w:eastAsia="宋体"/>
          <w:color w:val="auto"/>
          <w:szCs w:val="21"/>
        </w:rPr>
        <w:t>④《民法总则》的颁行，是全面推进依法治国的重大举措</w:t>
      </w:r>
    </w:p>
    <w:p>
      <w:pPr>
        <w:rPr>
          <w:rFonts w:ascii="宋体" w:hAnsi="宋体" w:eastAsia="宋体"/>
          <w:color w:val="auto"/>
          <w:szCs w:val="21"/>
        </w:rPr>
      </w:pPr>
      <w:r>
        <w:rPr>
          <w:rFonts w:hint="eastAsia" w:ascii="宋体" w:hAnsi="宋体" w:eastAsia="宋体"/>
          <w:color w:val="auto"/>
          <w:szCs w:val="21"/>
        </w:rPr>
        <w:t>A.①②       B</w:t>
      </w:r>
      <w:r>
        <w:rPr>
          <w:rFonts w:ascii="宋体" w:hAnsi="宋体" w:eastAsia="宋体"/>
          <w:color w:val="auto"/>
          <w:szCs w:val="21"/>
        </w:rPr>
        <w:t>.</w:t>
      </w:r>
      <w:r>
        <w:rPr>
          <w:rFonts w:hint="eastAsia" w:ascii="宋体" w:hAnsi="宋体" w:eastAsia="宋体"/>
          <w:color w:val="auto"/>
          <w:szCs w:val="21"/>
        </w:rPr>
        <w:t>①④       C</w:t>
      </w:r>
      <w:r>
        <w:rPr>
          <w:rFonts w:ascii="宋体" w:hAnsi="宋体" w:eastAsia="宋体"/>
          <w:color w:val="auto"/>
          <w:szCs w:val="21"/>
        </w:rPr>
        <w:t>.</w:t>
      </w:r>
      <w:r>
        <w:rPr>
          <w:rFonts w:hint="eastAsia" w:ascii="宋体" w:hAnsi="宋体" w:eastAsia="宋体"/>
          <w:color w:val="auto"/>
          <w:szCs w:val="21"/>
        </w:rPr>
        <w:t>②③      D</w:t>
      </w:r>
      <w:r>
        <w:rPr>
          <w:rFonts w:ascii="宋体" w:hAnsi="宋体" w:eastAsia="宋体"/>
          <w:color w:val="auto"/>
          <w:szCs w:val="21"/>
        </w:rPr>
        <w:t>.</w:t>
      </w:r>
      <w:r>
        <w:rPr>
          <w:rFonts w:hint="eastAsia" w:ascii="宋体" w:hAnsi="宋体" w:eastAsia="宋体"/>
          <w:color w:val="auto"/>
          <w:szCs w:val="21"/>
        </w:rPr>
        <w:t>③④</w:t>
      </w:r>
    </w:p>
    <w:p>
      <w:pPr>
        <w:rPr>
          <w:rFonts w:ascii="宋体" w:hAnsi="宋体" w:eastAsia="宋体"/>
          <w:color w:val="auto"/>
          <w:szCs w:val="21"/>
        </w:rPr>
      </w:pPr>
    </w:p>
    <w:p>
      <w:pPr>
        <w:rPr>
          <w:rFonts w:ascii="宋体" w:hAnsi="宋体" w:eastAsia="宋体"/>
          <w:color w:val="auto"/>
          <w:szCs w:val="21"/>
        </w:rPr>
      </w:pPr>
      <w:r>
        <w:rPr>
          <w:rFonts w:hint="eastAsia" w:ascii="宋体" w:hAnsi="宋体" w:eastAsia="宋体"/>
          <w:color w:val="auto"/>
          <w:szCs w:val="21"/>
        </w:rPr>
        <w:t>7、（2017北京30）国务院印发的《“十三五”生态环境保护规划》强调要把生态环境保护纳入本地区国民经济和社会发展规划。以下是近年来国家生态环境保护的部分政策和法律文件。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0"/>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jc w:val="center"/>
              <w:rPr>
                <w:rFonts w:ascii="宋体" w:hAnsi="宋体" w:eastAsia="宋体"/>
                <w:color w:val="auto"/>
                <w:szCs w:val="21"/>
              </w:rPr>
            </w:pPr>
            <w:r>
              <w:rPr>
                <w:rFonts w:hint="eastAsia" w:ascii="宋体" w:hAnsi="宋体" w:eastAsia="宋体"/>
                <w:color w:val="auto"/>
                <w:szCs w:val="21"/>
              </w:rPr>
              <w:t>相关文件</w:t>
            </w:r>
          </w:p>
        </w:tc>
        <w:tc>
          <w:tcPr>
            <w:tcW w:w="5386" w:type="dxa"/>
          </w:tcPr>
          <w:p>
            <w:pPr>
              <w:jc w:val="center"/>
              <w:rPr>
                <w:rFonts w:ascii="宋体" w:hAnsi="宋体" w:eastAsia="宋体"/>
                <w:color w:val="auto"/>
                <w:szCs w:val="21"/>
              </w:rPr>
            </w:pPr>
            <w:r>
              <w:rPr>
                <w:rFonts w:hint="eastAsia" w:ascii="宋体" w:hAnsi="宋体" w:eastAsia="宋体"/>
                <w:color w:val="auto"/>
                <w:szCs w:val="21"/>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rPr>
                <w:rFonts w:ascii="宋体" w:hAnsi="宋体" w:eastAsia="宋体"/>
                <w:color w:val="auto"/>
                <w:szCs w:val="21"/>
              </w:rPr>
            </w:pPr>
            <w:r>
              <w:rPr>
                <w:rFonts w:hint="eastAsia" w:ascii="宋体" w:hAnsi="宋体" w:eastAsia="宋体"/>
                <w:color w:val="auto"/>
                <w:szCs w:val="21"/>
              </w:rPr>
              <w:t>《控制污染物排放许可制实施方案》</w:t>
            </w:r>
          </w:p>
        </w:tc>
        <w:tc>
          <w:tcPr>
            <w:tcW w:w="5386" w:type="dxa"/>
          </w:tcPr>
          <w:p>
            <w:pPr>
              <w:rPr>
                <w:rFonts w:ascii="宋体" w:hAnsi="宋体" w:eastAsia="宋体"/>
                <w:color w:val="auto"/>
                <w:szCs w:val="21"/>
              </w:rPr>
            </w:pPr>
            <w:r>
              <w:rPr>
                <w:rFonts w:hint="eastAsia" w:ascii="宋体" w:hAnsi="宋体" w:eastAsia="宋体"/>
                <w:color w:val="auto"/>
                <w:szCs w:val="21"/>
              </w:rPr>
              <w:t>环境保护部门通过对企事业单位发放排污许可证并依证监管控制污染物排放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rPr>
                <w:rFonts w:ascii="宋体" w:hAnsi="宋体" w:eastAsia="宋体"/>
                <w:color w:val="auto"/>
                <w:szCs w:val="21"/>
              </w:rPr>
            </w:pPr>
            <w:r>
              <w:rPr>
                <w:rFonts w:hint="eastAsia" w:ascii="宋体" w:hAnsi="宋体" w:eastAsia="宋体"/>
                <w:color w:val="auto"/>
                <w:szCs w:val="21"/>
              </w:rPr>
              <w:t>《关于全面推行河长制的意见》</w:t>
            </w:r>
          </w:p>
        </w:tc>
        <w:tc>
          <w:tcPr>
            <w:tcW w:w="5386" w:type="dxa"/>
          </w:tcPr>
          <w:p>
            <w:pPr>
              <w:rPr>
                <w:rFonts w:ascii="宋体" w:hAnsi="宋体" w:eastAsia="宋体"/>
                <w:color w:val="auto"/>
                <w:szCs w:val="21"/>
              </w:rPr>
            </w:pPr>
            <w:r>
              <w:rPr>
                <w:rFonts w:hint="eastAsia" w:ascii="宋体" w:hAnsi="宋体" w:eastAsia="宋体"/>
                <w:color w:val="auto"/>
                <w:szCs w:val="21"/>
              </w:rPr>
              <w:t>全面建立省、市、县、乡四级河长体系，建立健全河湖管理保护监督考核和责任追究制度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rPr>
                <w:rFonts w:ascii="宋体" w:hAnsi="宋体" w:eastAsia="宋体"/>
                <w:color w:val="auto"/>
                <w:szCs w:val="21"/>
              </w:rPr>
            </w:pPr>
            <w:r>
              <w:rPr>
                <w:rFonts w:hint="eastAsia" w:ascii="宋体" w:hAnsi="宋体" w:eastAsia="宋体"/>
                <w:color w:val="auto"/>
                <w:szCs w:val="21"/>
              </w:rPr>
              <w:t>《最高人民法院、最高人民检察院关于办理环境污染刑事案件适用法律若干问题的解释》</w:t>
            </w:r>
          </w:p>
        </w:tc>
        <w:tc>
          <w:tcPr>
            <w:tcW w:w="5386" w:type="dxa"/>
          </w:tcPr>
          <w:p>
            <w:pPr>
              <w:rPr>
                <w:rFonts w:ascii="宋体" w:hAnsi="宋体" w:eastAsia="宋体"/>
                <w:color w:val="auto"/>
                <w:szCs w:val="21"/>
              </w:rPr>
            </w:pPr>
            <w:r>
              <w:rPr>
                <w:rFonts w:hint="eastAsia" w:ascii="宋体" w:hAnsi="宋体" w:eastAsia="宋体"/>
                <w:color w:val="auto"/>
                <w:szCs w:val="21"/>
              </w:rPr>
              <w:t>对特定情形的环境污染罪犯行为酌情从重处罚</w:t>
            </w:r>
          </w:p>
        </w:tc>
      </w:tr>
    </w:tbl>
    <w:p>
      <w:pPr>
        <w:rPr>
          <w:rFonts w:ascii="宋体" w:hAnsi="宋体" w:eastAsia="宋体"/>
          <w:color w:val="auto"/>
          <w:szCs w:val="21"/>
        </w:rPr>
      </w:pPr>
      <w:r>
        <w:rPr>
          <w:rFonts w:hint="eastAsia" w:ascii="宋体" w:hAnsi="宋体" w:eastAsia="宋体"/>
          <w:color w:val="auto"/>
          <w:szCs w:val="21"/>
        </w:rPr>
        <w:t>下列选项正确的是</w:t>
      </w:r>
    </w:p>
    <w:p>
      <w:pPr>
        <w:rPr>
          <w:rFonts w:ascii="宋体" w:hAnsi="宋体" w:eastAsia="宋体"/>
          <w:color w:val="auto"/>
          <w:szCs w:val="21"/>
        </w:rPr>
      </w:pPr>
      <w:r>
        <w:rPr>
          <w:rFonts w:hint="eastAsia" w:ascii="宋体" w:hAnsi="宋体" w:eastAsia="宋体"/>
          <w:color w:val="auto"/>
          <w:szCs w:val="21"/>
        </w:rPr>
        <w:t>A.政府明确生态环境保护责任，扩大权力范围</w:t>
      </w:r>
    </w:p>
    <w:p>
      <w:pPr>
        <w:rPr>
          <w:rFonts w:ascii="宋体" w:hAnsi="宋体" w:eastAsia="宋体"/>
          <w:color w:val="auto"/>
          <w:szCs w:val="21"/>
        </w:rPr>
      </w:pPr>
      <w:r>
        <w:rPr>
          <w:rFonts w:hint="eastAsia" w:ascii="宋体" w:hAnsi="宋体" w:eastAsia="宋体"/>
          <w:color w:val="auto"/>
          <w:szCs w:val="21"/>
        </w:rPr>
        <w:t>B</w:t>
      </w:r>
      <w:r>
        <w:rPr>
          <w:rFonts w:ascii="宋体" w:hAnsi="宋体" w:eastAsia="宋体"/>
          <w:color w:val="auto"/>
          <w:szCs w:val="21"/>
        </w:rPr>
        <w:t>.</w:t>
      </w:r>
      <w:r>
        <w:rPr>
          <w:rFonts w:hint="eastAsia" w:ascii="宋体" w:hAnsi="宋体" w:eastAsia="宋体"/>
          <w:color w:val="auto"/>
          <w:szCs w:val="21"/>
        </w:rPr>
        <w:t>政府发放排污许可证是运用市场手段控制企业污染</w:t>
      </w:r>
    </w:p>
    <w:p>
      <w:pPr>
        <w:rPr>
          <w:rFonts w:ascii="宋体" w:hAnsi="宋体" w:eastAsia="宋体"/>
          <w:color w:val="auto"/>
          <w:szCs w:val="21"/>
        </w:rPr>
      </w:pPr>
      <w:r>
        <w:rPr>
          <w:rFonts w:hint="eastAsia" w:ascii="宋体" w:hAnsi="宋体" w:eastAsia="宋体"/>
          <w:color w:val="auto"/>
          <w:szCs w:val="21"/>
        </w:rPr>
        <w:t>C</w:t>
      </w:r>
      <w:r>
        <w:rPr>
          <w:rFonts w:ascii="宋体" w:hAnsi="宋体" w:eastAsia="宋体"/>
          <w:color w:val="auto"/>
          <w:szCs w:val="21"/>
        </w:rPr>
        <w:t>.</w:t>
      </w:r>
      <w:r>
        <w:rPr>
          <w:rFonts w:hint="eastAsia" w:ascii="宋体" w:hAnsi="宋体" w:eastAsia="宋体"/>
          <w:color w:val="auto"/>
          <w:szCs w:val="21"/>
        </w:rPr>
        <w:t>政府适应生态环境保护的要求，创新行政管理方式</w:t>
      </w:r>
    </w:p>
    <w:p>
      <w:pPr>
        <w:rPr>
          <w:rFonts w:ascii="宋体" w:hAnsi="宋体" w:eastAsia="宋体"/>
          <w:color w:val="auto"/>
          <w:szCs w:val="21"/>
        </w:rPr>
      </w:pPr>
      <w:r>
        <w:rPr>
          <w:rFonts w:hint="eastAsia" w:ascii="宋体" w:hAnsi="宋体" w:eastAsia="宋体"/>
          <w:color w:val="auto"/>
          <w:szCs w:val="21"/>
        </w:rPr>
        <w:t>D</w:t>
      </w:r>
      <w:r>
        <w:rPr>
          <w:rFonts w:ascii="宋体" w:hAnsi="宋体" w:eastAsia="宋体"/>
          <w:color w:val="auto"/>
          <w:szCs w:val="21"/>
        </w:rPr>
        <w:t>.</w:t>
      </w:r>
      <w:r>
        <w:rPr>
          <w:rFonts w:hint="eastAsia" w:ascii="宋体" w:hAnsi="宋体" w:eastAsia="宋体"/>
          <w:color w:val="auto"/>
          <w:szCs w:val="21"/>
        </w:rPr>
        <w:t>政府行政执法，加大对环境污染犯罪行为的审判力度</w:t>
      </w:r>
    </w:p>
    <w:p>
      <w:pPr>
        <w:rPr>
          <w:rFonts w:ascii="宋体" w:hAnsi="宋体" w:eastAsia="宋体"/>
          <w:color w:val="auto"/>
          <w:szCs w:val="21"/>
        </w:rPr>
      </w:pPr>
    </w:p>
    <w:p>
      <w:pPr>
        <w:rPr>
          <w:rFonts w:ascii="宋体" w:hAnsi="宋体" w:eastAsia="宋体"/>
          <w:color w:val="auto"/>
          <w:szCs w:val="21"/>
        </w:rPr>
      </w:pPr>
      <w:r>
        <w:rPr>
          <w:rFonts w:hint="eastAsia" w:ascii="宋体" w:hAnsi="宋体" w:eastAsia="宋体"/>
          <w:color w:val="auto"/>
          <w:szCs w:val="21"/>
        </w:rPr>
        <w:t>8、（2017北京31）“两会”是观察和了解中国的重要窗口，也是中国展示制度自信和道路优势的重要平台。下面是某同学搜集的“两会”资料。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420" w:firstLineChars="200"/>
              <w:rPr>
                <w:rFonts w:ascii="楷体" w:hAnsi="楷体" w:eastAsia="楷体"/>
                <w:color w:val="auto"/>
                <w:szCs w:val="21"/>
              </w:rPr>
            </w:pPr>
            <w:r>
              <w:rPr>
                <w:rFonts w:hint="eastAsia" w:ascii="楷体" w:hAnsi="楷体" w:eastAsia="楷体"/>
                <w:color w:val="auto"/>
                <w:szCs w:val="21"/>
              </w:rPr>
              <w:t>各位代表：现在，我代表国务院，向大会报告政府工作，请予审议，并请全国政协各位委员提出意见。</w:t>
            </w:r>
          </w:p>
          <w:p>
            <w:pPr>
              <w:jc w:val="right"/>
              <w:rPr>
                <w:rFonts w:ascii="楷体" w:hAnsi="楷体" w:eastAsia="楷体"/>
                <w:color w:val="auto"/>
                <w:szCs w:val="21"/>
              </w:rPr>
            </w:pPr>
            <w:r>
              <w:rPr>
                <w:rFonts w:hint="eastAsia" w:ascii="楷体" w:hAnsi="楷体" w:eastAsia="楷体"/>
                <w:color w:val="auto"/>
                <w:szCs w:val="21"/>
              </w:rPr>
              <w:t>---摘自2017年《政府工作报告》</w:t>
            </w:r>
          </w:p>
          <w:p>
            <w:pPr>
              <w:ind w:firstLine="420" w:firstLineChars="200"/>
              <w:jc w:val="left"/>
              <w:rPr>
                <w:rFonts w:ascii="楷体" w:hAnsi="楷体" w:eastAsia="楷体"/>
                <w:color w:val="auto"/>
                <w:szCs w:val="21"/>
              </w:rPr>
            </w:pPr>
            <w:r>
              <w:rPr>
                <w:rFonts w:hint="eastAsia" w:ascii="楷体" w:hAnsi="楷体" w:eastAsia="楷体"/>
                <w:color w:val="auto"/>
                <w:szCs w:val="21"/>
              </w:rPr>
              <w:t>要勤勉履职尽责，紧扣经济社会发展献计出力，真诚协商、务实监督、深入议政，多建诤言，共谋良策，推动中共中央大政方针落地见效，促进人民福祉不断改善。</w:t>
            </w:r>
          </w:p>
          <w:p>
            <w:pPr>
              <w:jc w:val="right"/>
              <w:rPr>
                <w:rFonts w:ascii="楷体" w:hAnsi="楷体" w:eastAsia="楷体"/>
                <w:color w:val="auto"/>
                <w:szCs w:val="21"/>
              </w:rPr>
            </w:pPr>
            <w:r>
              <w:rPr>
                <w:rFonts w:hint="eastAsia" w:ascii="楷体" w:hAnsi="楷体" w:eastAsia="楷体"/>
                <w:color w:val="auto"/>
                <w:szCs w:val="21"/>
              </w:rPr>
              <w:t>---摘自《在全国政协十二届五次会议闭幕会上的讲话》</w:t>
            </w:r>
          </w:p>
          <w:p>
            <w:pPr>
              <w:ind w:firstLine="420" w:firstLineChars="200"/>
              <w:jc w:val="left"/>
              <w:rPr>
                <w:rFonts w:ascii="楷体" w:hAnsi="楷体" w:eastAsia="楷体"/>
                <w:color w:val="auto"/>
                <w:szCs w:val="21"/>
              </w:rPr>
            </w:pPr>
            <w:r>
              <w:rPr>
                <w:rFonts w:hint="eastAsia" w:ascii="楷体" w:hAnsi="楷体" w:eastAsia="楷体"/>
                <w:color w:val="auto"/>
                <w:szCs w:val="21"/>
              </w:rPr>
              <w:t>坚决维护党中央权威和集中统一领导，切实把党的路线方针政策和党中央决策部署贯彻落实到实际工作中，不断推进伟大事业、伟大工程、伟大斗争取得新的伟大胜利。</w:t>
            </w:r>
          </w:p>
          <w:p>
            <w:pPr>
              <w:jc w:val="right"/>
              <w:rPr>
                <w:rFonts w:ascii="楷体" w:hAnsi="楷体" w:eastAsia="楷体"/>
                <w:color w:val="auto"/>
                <w:szCs w:val="21"/>
              </w:rPr>
            </w:pPr>
            <w:r>
              <w:rPr>
                <w:rFonts w:hint="eastAsia" w:ascii="楷体" w:hAnsi="楷体" w:eastAsia="楷体"/>
                <w:color w:val="auto"/>
                <w:szCs w:val="21"/>
              </w:rPr>
              <w:t>---摘自《在第十二届全国人民代表大会第五次会议上的讲话》</w:t>
            </w:r>
          </w:p>
        </w:tc>
      </w:tr>
    </w:tbl>
    <w:p>
      <w:pPr>
        <w:rPr>
          <w:rFonts w:ascii="宋体" w:hAnsi="宋体" w:eastAsia="宋体"/>
          <w:color w:val="auto"/>
          <w:szCs w:val="21"/>
        </w:rPr>
      </w:pPr>
      <w:r>
        <w:rPr>
          <w:rFonts w:hint="eastAsia" w:ascii="宋体" w:hAnsi="宋体" w:eastAsia="宋体"/>
          <w:color w:val="auto"/>
          <w:szCs w:val="21"/>
        </w:rPr>
        <w:t>下列选项正确的有</w:t>
      </w:r>
    </w:p>
    <w:p>
      <w:pPr>
        <w:rPr>
          <w:rFonts w:ascii="宋体" w:hAnsi="宋体" w:eastAsia="宋体"/>
          <w:color w:val="auto"/>
          <w:szCs w:val="21"/>
        </w:rPr>
      </w:pPr>
      <w:r>
        <w:rPr>
          <w:rFonts w:hint="eastAsia" w:ascii="宋体" w:hAnsi="宋体" w:eastAsia="宋体"/>
          <w:color w:val="auto"/>
          <w:szCs w:val="21"/>
        </w:rPr>
        <w:t>①人民代表大会和政治协商会议都要坚持中国共产党的领导</w:t>
      </w:r>
    </w:p>
    <w:p>
      <w:pPr>
        <w:rPr>
          <w:rFonts w:ascii="宋体" w:hAnsi="宋体" w:eastAsia="宋体"/>
          <w:color w:val="auto"/>
          <w:szCs w:val="21"/>
        </w:rPr>
      </w:pPr>
      <w:r>
        <w:rPr>
          <w:rFonts w:hint="eastAsia" w:ascii="宋体" w:hAnsi="宋体" w:eastAsia="宋体"/>
          <w:color w:val="auto"/>
          <w:szCs w:val="21"/>
        </w:rPr>
        <w:t>②“请予审议”意味着全体与会代表和委员可以对《政府工作报告》进行审议</w:t>
      </w:r>
    </w:p>
    <w:p>
      <w:pPr>
        <w:rPr>
          <w:rFonts w:ascii="宋体" w:hAnsi="宋体" w:eastAsia="宋体"/>
          <w:color w:val="auto"/>
          <w:szCs w:val="21"/>
        </w:rPr>
      </w:pPr>
      <w:r>
        <w:rPr>
          <w:rFonts w:hint="eastAsia" w:ascii="宋体" w:hAnsi="宋体" w:eastAsia="宋体"/>
          <w:color w:val="auto"/>
          <w:szCs w:val="21"/>
        </w:rPr>
        <w:t>③参政议政、建言献策是人大代表和政协委员的共同职责</w:t>
      </w:r>
    </w:p>
    <w:p>
      <w:pPr>
        <w:rPr>
          <w:rFonts w:ascii="宋体" w:hAnsi="宋体" w:eastAsia="宋体"/>
          <w:color w:val="auto"/>
          <w:szCs w:val="21"/>
        </w:rPr>
      </w:pPr>
      <w:r>
        <w:rPr>
          <w:rFonts w:hint="eastAsia" w:ascii="宋体" w:hAnsi="宋体" w:eastAsia="宋体"/>
          <w:color w:val="auto"/>
          <w:szCs w:val="21"/>
        </w:rPr>
        <w:t>④“两会”同步进行体现了具有中国特色的民意表达互补结构</w:t>
      </w:r>
    </w:p>
    <w:p>
      <w:pPr>
        <w:rPr>
          <w:rFonts w:ascii="宋体" w:hAnsi="宋体" w:eastAsia="宋体"/>
          <w:color w:val="auto"/>
          <w:szCs w:val="21"/>
        </w:rPr>
      </w:pPr>
      <w:r>
        <w:rPr>
          <w:rFonts w:hint="eastAsia" w:ascii="宋体" w:hAnsi="宋体" w:eastAsia="宋体"/>
          <w:color w:val="auto"/>
          <w:szCs w:val="21"/>
        </w:rPr>
        <w:t>A.①③     B.①④     C.②③     D.②④</w:t>
      </w:r>
    </w:p>
    <w:p>
      <w:pPr>
        <w:jc w:val="left"/>
        <w:rPr>
          <w:rFonts w:ascii="宋体" w:hAnsi="宋体" w:eastAsia="宋体"/>
          <w:color w:val="auto"/>
          <w:szCs w:val="21"/>
        </w:rPr>
      </w:pPr>
    </w:p>
    <w:p>
      <w:pPr>
        <w:jc w:val="left"/>
        <w:rPr>
          <w:rFonts w:ascii="宋体" w:hAnsi="宋体" w:eastAsia="宋体" w:cs="Times New Roman"/>
          <w:color w:val="auto"/>
          <w:szCs w:val="21"/>
        </w:rPr>
      </w:pPr>
      <w:r>
        <w:rPr>
          <w:rFonts w:hint="eastAsia" w:ascii="宋体" w:hAnsi="宋体" w:eastAsia="宋体"/>
          <w:color w:val="auto"/>
          <w:szCs w:val="21"/>
        </w:rPr>
        <w:t>9、（2016北京33）</w:t>
      </w:r>
      <w:r>
        <w:rPr>
          <w:rFonts w:hint="eastAsia" w:ascii="宋体" w:hAnsi="宋体" w:eastAsia="宋体" w:cs="Times New Roman"/>
          <w:color w:val="auto"/>
          <w:szCs w:val="21"/>
        </w:rPr>
        <w:t>进一步推进依法行政是“十三五”时期的一项重要任务。2015年，北京市某中级人民法院受理了多起以区政府为被告的行政案件，涉及环境保护、社会保障、食品药品安全等重点社会民生问题。许多区政府负责人主动出庭应诉。行政机关负责人主动出庭应诉 </w:t>
      </w:r>
    </w:p>
    <w:p>
      <w:pPr>
        <w:jc w:val="left"/>
        <w:rPr>
          <w:rFonts w:ascii="宋体" w:hAnsi="宋体" w:eastAsia="宋体" w:cs="Times New Roman"/>
          <w:color w:val="auto"/>
          <w:szCs w:val="21"/>
        </w:rPr>
      </w:pPr>
      <w:r>
        <w:rPr>
          <w:rFonts w:hint="eastAsia" w:ascii="宋体" w:hAnsi="宋体" w:eastAsia="宋体" w:cs="Times New Roman"/>
          <w:color w:val="auto"/>
          <w:szCs w:val="21"/>
        </w:rPr>
        <w:t>①表明行政机关积极接受法治部门的内部监督 </w:t>
      </w:r>
    </w:p>
    <w:p>
      <w:pPr>
        <w:jc w:val="left"/>
        <w:rPr>
          <w:rFonts w:ascii="宋体" w:hAnsi="宋体" w:eastAsia="宋体" w:cs="Times New Roman"/>
          <w:color w:val="auto"/>
          <w:szCs w:val="21"/>
        </w:rPr>
      </w:pPr>
      <w:r>
        <w:rPr>
          <w:rFonts w:hint="eastAsia" w:ascii="宋体" w:hAnsi="宋体" w:eastAsia="宋体" w:cs="Times New Roman"/>
          <w:color w:val="auto"/>
          <w:szCs w:val="21"/>
        </w:rPr>
        <w:t>②表明行政机关积极接受司法机关的监督并对其负责 </w:t>
      </w:r>
    </w:p>
    <w:p>
      <w:pPr>
        <w:jc w:val="left"/>
        <w:rPr>
          <w:rFonts w:ascii="宋体" w:hAnsi="宋体" w:eastAsia="宋体" w:cs="Times New Roman"/>
          <w:color w:val="auto"/>
          <w:szCs w:val="21"/>
        </w:rPr>
      </w:pPr>
      <w:r>
        <w:rPr>
          <w:rFonts w:hint="eastAsia" w:ascii="宋体" w:hAnsi="宋体" w:eastAsia="宋体" w:cs="Times New Roman"/>
          <w:color w:val="auto"/>
          <w:szCs w:val="21"/>
        </w:rPr>
        <w:t>③有利于行政纠纷的实质性解决与公共政策的改进 </w:t>
      </w:r>
    </w:p>
    <w:p>
      <w:pPr>
        <w:jc w:val="left"/>
        <w:rPr>
          <w:rFonts w:ascii="宋体" w:hAnsi="宋体" w:eastAsia="宋体" w:cs="Times New Roman"/>
          <w:color w:val="auto"/>
          <w:szCs w:val="21"/>
        </w:rPr>
      </w:pPr>
      <w:r>
        <w:rPr>
          <w:rFonts w:hint="eastAsia" w:ascii="宋体" w:hAnsi="宋体" w:eastAsia="宋体" w:cs="Times New Roman"/>
          <w:color w:val="auto"/>
          <w:szCs w:val="21"/>
        </w:rPr>
        <w:t>④有利于化解矛盾，实现法律效果与社会效果的有机结合 </w:t>
      </w:r>
    </w:p>
    <w:p>
      <w:pPr>
        <w:jc w:val="left"/>
        <w:rPr>
          <w:rFonts w:ascii="宋体" w:hAnsi="宋体" w:eastAsia="宋体" w:cs="Times New Roman"/>
          <w:color w:val="auto"/>
          <w:szCs w:val="21"/>
        </w:rPr>
      </w:pPr>
      <w:r>
        <w:rPr>
          <w:rFonts w:hint="eastAsia" w:ascii="宋体" w:hAnsi="宋体" w:eastAsia="宋体" w:cs="Times New Roman"/>
          <w:color w:val="auto"/>
          <w:szCs w:val="21"/>
        </w:rPr>
        <w:t>A．①②     B．①③      C．②④      D．③④ </w:t>
      </w:r>
    </w:p>
    <w:p>
      <w:pPr>
        <w:rPr>
          <w:rFonts w:ascii="宋体" w:hAnsi="宋体" w:eastAsia="宋体"/>
          <w:color w:val="auto"/>
          <w:szCs w:val="21"/>
        </w:rPr>
      </w:pPr>
    </w:p>
    <w:p>
      <w:pPr>
        <w:rPr>
          <w:rFonts w:ascii="宋体" w:hAnsi="宋体" w:eastAsia="宋体" w:cs="Times New Roman"/>
          <w:color w:val="auto"/>
          <w:szCs w:val="21"/>
        </w:rPr>
      </w:pPr>
      <w:r>
        <w:rPr>
          <w:rFonts w:hint="eastAsia" w:ascii="宋体" w:hAnsi="宋体" w:eastAsia="宋体"/>
          <w:color w:val="auto"/>
          <w:szCs w:val="21"/>
        </w:rPr>
        <w:t>10、（2015北京30）</w:t>
      </w:r>
      <w:r>
        <w:rPr>
          <w:rFonts w:hint="eastAsia" w:ascii="宋体" w:hAnsi="宋体" w:eastAsia="宋体" w:cs="宋体"/>
          <w:color w:val="auto"/>
          <w:kern w:val="0"/>
          <w:szCs w:val="21"/>
        </w:rPr>
        <w:t>全面推进依法治国是实现国家治理体系和治理能力现代化的必然要求。下列表述符合法制精神的是</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1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①</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 xml:space="preserve">“天下之事无大小皆决于上” </w:t>
      </w:r>
      <w:r>
        <w:rPr>
          <w:rFonts w:ascii="宋体" w:hAnsi="宋体" w:eastAsia="宋体" w:cs="宋体"/>
          <w:color w:val="auto"/>
          <w:kern w:val="0"/>
          <w:szCs w:val="21"/>
        </w:rPr>
        <w:t xml:space="preserve">             </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2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②</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“国王创造法律，而非法律创造国王”</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3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③</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“法律是治国之重器，良法是善治之前提”</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4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④</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“一次不公正的审判，其恶果甚至超过十次犯罪”</w:t>
      </w:r>
    </w:p>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A.</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1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①</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2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②</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rPr>
        <w:tab/>
      </w:r>
      <w:r>
        <w:rPr>
          <w:rFonts w:hint="eastAsia" w:ascii="宋体" w:hAnsi="宋体" w:eastAsia="宋体" w:cs="宋体"/>
          <w:color w:val="auto"/>
          <w:kern w:val="0"/>
          <w:szCs w:val="21"/>
        </w:rPr>
        <w:tab/>
      </w:r>
      <w:r>
        <w:rPr>
          <w:rFonts w:hint="eastAsia" w:ascii="宋体" w:hAnsi="宋体" w:eastAsia="宋体" w:cs="宋体"/>
          <w:color w:val="auto"/>
          <w:kern w:val="0"/>
          <w:szCs w:val="21"/>
        </w:rPr>
        <w:t>B.</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1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①</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3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③</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rPr>
        <w:tab/>
      </w:r>
      <w:r>
        <w:rPr>
          <w:rFonts w:hint="eastAsia" w:ascii="宋体" w:hAnsi="宋体" w:eastAsia="宋体" w:cs="宋体"/>
          <w:color w:val="auto"/>
          <w:kern w:val="0"/>
          <w:szCs w:val="21"/>
        </w:rPr>
        <w:tab/>
      </w:r>
      <w:r>
        <w:rPr>
          <w:rFonts w:hint="eastAsia" w:ascii="宋体" w:hAnsi="宋体" w:eastAsia="宋体" w:cs="宋体"/>
          <w:color w:val="auto"/>
          <w:kern w:val="0"/>
          <w:szCs w:val="21"/>
        </w:rPr>
        <w:t>C.</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2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②</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4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④</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rPr>
        <w:tab/>
      </w:r>
      <w:r>
        <w:rPr>
          <w:rFonts w:hint="eastAsia" w:ascii="宋体" w:hAnsi="宋体" w:eastAsia="宋体" w:cs="宋体"/>
          <w:color w:val="auto"/>
          <w:kern w:val="0"/>
          <w:szCs w:val="21"/>
        </w:rPr>
        <w:t>D.</w:t>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3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③</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 4 \* GB3 \* MERGEFORMAT </w:instrText>
      </w:r>
      <w:r>
        <w:rPr>
          <w:rFonts w:hint="eastAsia" w:ascii="宋体" w:hAnsi="宋体" w:eastAsia="宋体" w:cs="宋体"/>
          <w:color w:val="auto"/>
          <w:kern w:val="0"/>
          <w:szCs w:val="21"/>
        </w:rPr>
        <w:fldChar w:fldCharType="separate"/>
      </w:r>
      <w:r>
        <w:rPr>
          <w:rFonts w:hint="eastAsia" w:ascii="宋体" w:hAnsi="宋体" w:eastAsia="宋体" w:cs="宋体"/>
          <w:color w:val="auto"/>
          <w:szCs w:val="21"/>
        </w:rPr>
        <w:t>④</w:t>
      </w:r>
      <w:r>
        <w:rPr>
          <w:rFonts w:hint="eastAsia" w:ascii="宋体" w:hAnsi="宋体" w:eastAsia="宋体" w:cs="宋体"/>
          <w:color w:val="auto"/>
          <w:kern w:val="0"/>
          <w:szCs w:val="21"/>
        </w:rPr>
        <w:fldChar w:fldCharType="end"/>
      </w:r>
    </w:p>
    <w:p>
      <w:pPr>
        <w:jc w:val="left"/>
        <w:rPr>
          <w:rFonts w:ascii="宋体" w:hAnsi="宋体" w:eastAsia="宋体"/>
          <w:color w:val="auto"/>
          <w:szCs w:val="21"/>
        </w:rPr>
      </w:pPr>
    </w:p>
    <w:p>
      <w:pPr>
        <w:jc w:val="left"/>
        <w:rPr>
          <w:rFonts w:ascii="宋体" w:hAnsi="宋体"/>
          <w:color w:val="auto"/>
          <w:szCs w:val="21"/>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 New Rom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4627"/>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7A4D"/>
    <w:rsid w:val="000207A9"/>
    <w:rsid w:val="000363D8"/>
    <w:rsid w:val="0004397B"/>
    <w:rsid w:val="0005212D"/>
    <w:rsid w:val="000845F9"/>
    <w:rsid w:val="000C4DF3"/>
    <w:rsid w:val="000E0687"/>
    <w:rsid w:val="000E3700"/>
    <w:rsid w:val="000F72EF"/>
    <w:rsid w:val="000F7A99"/>
    <w:rsid w:val="00100F6D"/>
    <w:rsid w:val="00103202"/>
    <w:rsid w:val="00176254"/>
    <w:rsid w:val="00247F33"/>
    <w:rsid w:val="002566C3"/>
    <w:rsid w:val="00267A69"/>
    <w:rsid w:val="002F1EFE"/>
    <w:rsid w:val="003625BE"/>
    <w:rsid w:val="003822C1"/>
    <w:rsid w:val="003A3176"/>
    <w:rsid w:val="004A1C56"/>
    <w:rsid w:val="004B39B1"/>
    <w:rsid w:val="004B5E1B"/>
    <w:rsid w:val="004C777C"/>
    <w:rsid w:val="004E0E4E"/>
    <w:rsid w:val="004F278B"/>
    <w:rsid w:val="004F305E"/>
    <w:rsid w:val="005402FC"/>
    <w:rsid w:val="00552DC1"/>
    <w:rsid w:val="00555A9D"/>
    <w:rsid w:val="00613F04"/>
    <w:rsid w:val="006A3117"/>
    <w:rsid w:val="007032FD"/>
    <w:rsid w:val="00735D73"/>
    <w:rsid w:val="00737091"/>
    <w:rsid w:val="00745E58"/>
    <w:rsid w:val="00797DDF"/>
    <w:rsid w:val="00821EB5"/>
    <w:rsid w:val="00836656"/>
    <w:rsid w:val="008839B3"/>
    <w:rsid w:val="008D31F6"/>
    <w:rsid w:val="008F03A3"/>
    <w:rsid w:val="009145BC"/>
    <w:rsid w:val="00A54DD0"/>
    <w:rsid w:val="00A7200E"/>
    <w:rsid w:val="00AA0507"/>
    <w:rsid w:val="00AA6562"/>
    <w:rsid w:val="00AF24B0"/>
    <w:rsid w:val="00B158D6"/>
    <w:rsid w:val="00B67A4D"/>
    <w:rsid w:val="00BA7D33"/>
    <w:rsid w:val="00BF455D"/>
    <w:rsid w:val="00C0397B"/>
    <w:rsid w:val="00C05EC1"/>
    <w:rsid w:val="00C1067B"/>
    <w:rsid w:val="00C868B9"/>
    <w:rsid w:val="00CC4184"/>
    <w:rsid w:val="00D01BDA"/>
    <w:rsid w:val="00D56121"/>
    <w:rsid w:val="00DA4486"/>
    <w:rsid w:val="00DB7C21"/>
    <w:rsid w:val="00E0067C"/>
    <w:rsid w:val="00E20ECD"/>
    <w:rsid w:val="00E538EA"/>
    <w:rsid w:val="00E97A95"/>
    <w:rsid w:val="00F3771E"/>
    <w:rsid w:val="00F45DC8"/>
    <w:rsid w:val="00FB42E9"/>
    <w:rsid w:val="00FD2F3C"/>
    <w:rsid w:val="0F117AF3"/>
    <w:rsid w:val="110D68A5"/>
    <w:rsid w:val="14216985"/>
    <w:rsid w:val="66BF2899"/>
    <w:rsid w:val="6CFD11FB"/>
    <w:rsid w:val="70A84174"/>
    <w:rsid w:val="7D37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DefaultParagraph Char"/>
    <w:link w:val="11"/>
    <w:locked/>
    <w:uiPriority w:val="0"/>
    <w:rPr>
      <w:szCs w:val="22"/>
    </w:rPr>
  </w:style>
  <w:style w:type="paragraph" w:customStyle="1" w:styleId="11">
    <w:name w:val="DefaultParagraph"/>
    <w:link w:val="10"/>
    <w:qFormat/>
    <w:uiPriority w:val="0"/>
    <w:rPr>
      <w:rFonts w:asciiTheme="minorHAnsi" w:hAnsiTheme="minorHAnsi" w:eastAsiaTheme="minorEastAsia" w:cstheme="minorBidi"/>
      <w:kern w:val="2"/>
      <w:sz w:val="21"/>
      <w:szCs w:val="22"/>
      <w:lang w:val="en-US" w:eastAsia="zh-CN" w:bidi="ar-SA"/>
    </w:rPr>
  </w:style>
  <w:style w:type="character" w:customStyle="1" w:styleId="12">
    <w:name w:val="纯文本 Char"/>
    <w:link w:val="2"/>
    <w:qFormat/>
    <w:uiPriority w:val="0"/>
    <w:rPr>
      <w:rFonts w:ascii="宋体" w:hAnsi="Courier New" w:eastAsia="宋体" w:cs="Courier New"/>
      <w:szCs w:val="21"/>
    </w:rPr>
  </w:style>
  <w:style w:type="character" w:customStyle="1" w:styleId="13">
    <w:name w:val="纯文本 字符"/>
    <w:basedOn w:val="9"/>
    <w:semiHidden/>
    <w:uiPriority w:val="99"/>
    <w:rPr>
      <w:rFonts w:hAnsi="Courier New" w:cs="Courier New" w:asciiTheme="minorEastAsia"/>
      <w:szCs w:val="22"/>
    </w:rPr>
  </w:style>
  <w:style w:type="character" w:customStyle="1" w:styleId="14">
    <w:name w:val="页眉 Char"/>
    <w:basedOn w:val="9"/>
    <w:link w:val="5"/>
    <w:qFormat/>
    <w:uiPriority w:val="99"/>
    <w:rPr>
      <w:rFonts w:ascii="Times New Roman" w:hAnsi="Times New Roman" w:eastAsia="宋体" w:cs="Times New Roman"/>
      <w:sz w:val="18"/>
      <w:szCs w:val="18"/>
    </w:rPr>
  </w:style>
  <w:style w:type="character" w:customStyle="1" w:styleId="15">
    <w:name w:val="页脚 Char"/>
    <w:basedOn w:val="9"/>
    <w:link w:val="4"/>
    <w:qFormat/>
    <w:uiPriority w:val="99"/>
    <w:rPr>
      <w:rFonts w:ascii="Times New Roman" w:hAnsi="Times New Roman" w:eastAsia="宋体" w:cs="Times New Roman"/>
      <w:sz w:val="18"/>
      <w:szCs w:val="18"/>
    </w:rPr>
  </w:style>
  <w:style w:type="character" w:customStyle="1" w:styleId="16">
    <w:name w:val="纯文本 Char2"/>
    <w:qFormat/>
    <w:locked/>
    <w:uiPriority w:val="0"/>
    <w:rPr>
      <w:rFonts w:ascii="宋体" w:hAnsi="Courier New" w:eastAsia="宋体" w:cs="Courier New"/>
      <w:kern w:val="2"/>
      <w:sz w:val="21"/>
      <w:szCs w:val="21"/>
      <w:lang w:val="en-US" w:eastAsia="zh-CN" w:bidi="ar-SA"/>
    </w:rPr>
  </w:style>
  <w:style w:type="paragraph" w:customStyle="1" w:styleId="17">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8">
    <w:name w:val="Char Char Char Char Char Char Char Char Char Char Char Char Char Char Char Char Char Char Char"/>
    <w:basedOn w:val="1"/>
    <w:uiPriority w:val="0"/>
    <w:pPr>
      <w:widowControl/>
      <w:spacing w:line="300" w:lineRule="auto"/>
      <w:ind w:firstLine="200" w:firstLineChars="200"/>
    </w:pPr>
  </w:style>
  <w:style w:type="character" w:customStyle="1" w:styleId="19">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362</Words>
  <Characters>2066</Characters>
  <Lines>17</Lines>
  <Paragraphs>4</Paragraphs>
  <TotalTime>5</TotalTime>
  <ScaleCrop>false</ScaleCrop>
  <LinksUpToDate>false</LinksUpToDate>
  <CharactersWithSpaces>2424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2020-01-30T09:48:00Z</dcterms:created>
  <dc:creator>晓绪 商</dc:creator>
  <cp:lastModifiedBy>小燕子</cp:lastModifiedBy>
  <cp:lastPrinted>2020-02-17T14:53:00Z</cp:lastPrinted>
  <dcterms:modified xsi:type="dcterms:W3CDTF">2020-03-09T14:33:09Z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