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F8" w:rsidRDefault="00C119F8" w:rsidP="00C119F8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C119F8" w:rsidRDefault="00C119F8" w:rsidP="00471C7E">
      <w:pPr>
        <w:spacing w:line="300" w:lineRule="auto"/>
        <w:rPr>
          <w:rFonts w:eastAsia="宋体"/>
        </w:rPr>
      </w:pPr>
      <w:r>
        <w:rPr>
          <w:rFonts w:ascii="宋体" w:eastAsia="宋体" w:hAnsi="宋体" w:hint="eastAsia"/>
          <w:b/>
        </w:rPr>
        <w:t>课时题目</w:t>
      </w:r>
      <w:r w:rsidR="000B2B5D">
        <w:rPr>
          <w:rFonts w:hint="eastAsia"/>
        </w:rPr>
        <w:t>：</w:t>
      </w:r>
      <w:r>
        <w:rPr>
          <w:rFonts w:ascii="宋体" w:eastAsia="宋体" w:hAnsi="宋体" w:hint="eastAsia"/>
        </w:rPr>
        <w:t>从“肾单位结构模式图”说起</w:t>
      </w:r>
    </w:p>
    <w:p w:rsidR="00C119F8" w:rsidRDefault="00C119F8" w:rsidP="00471C7E">
      <w:pPr>
        <w:spacing w:line="300" w:lineRule="auto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学习目标</w:t>
      </w:r>
      <w:r>
        <w:rPr>
          <w:rFonts w:ascii="宋体" w:eastAsia="宋体" w:hAnsi="宋体"/>
          <w:b/>
        </w:rPr>
        <w:tab/>
      </w:r>
    </w:p>
    <w:p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1.基于肾脏结构模式图复习尿液形成与排出的基本过程</w:t>
      </w:r>
    </w:p>
    <w:p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>认识到泌尿系统完成排泄废物的功能离不开循环系统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神经系统等多系统的协调与配合</w:t>
      </w:r>
    </w:p>
    <w:p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3.达成人体是一个统一的有机体的认识</w:t>
      </w:r>
    </w:p>
    <w:p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相关教材内容</w:t>
      </w:r>
      <w:r>
        <w:rPr>
          <w:rFonts w:ascii="宋体" w:eastAsia="宋体" w:hAnsi="宋体"/>
          <w:b/>
        </w:rPr>
        <w:tab/>
      </w:r>
    </w:p>
    <w:p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七年级下册</w:t>
      </w:r>
      <w:r>
        <w:rPr>
          <w:rFonts w:ascii="宋体" w:eastAsia="宋体" w:hAnsi="宋体" w:hint="eastAsia"/>
        </w:rPr>
        <w:t xml:space="preserve">  第七章   生物的排泄   第五章 生物体内的物质运输  第二节</w:t>
      </w:r>
    </w:p>
    <w:p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学习准备</w:t>
      </w:r>
      <w:r>
        <w:rPr>
          <w:rFonts w:ascii="宋体" w:eastAsia="宋体" w:hAnsi="宋体"/>
          <w:b/>
        </w:rPr>
        <w:tab/>
      </w:r>
    </w:p>
    <w:p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:rsidR="002F7AC2" w:rsidRPr="002F7AC2" w:rsidRDefault="00C119F8" w:rsidP="00471C7E">
      <w:pPr>
        <w:spacing w:line="300" w:lineRule="auto"/>
      </w:pPr>
      <w:r>
        <w:rPr>
          <w:rFonts w:ascii="宋体" w:eastAsia="宋体" w:hAnsi="宋体" w:hint="eastAsia"/>
        </w:rPr>
        <w:t>观看微课：</w:t>
      </w:r>
      <w:r>
        <w:rPr>
          <w:rFonts w:ascii="宋体" w:eastAsia="宋体" w:hAnsi="宋体"/>
        </w:rPr>
        <w:t xml:space="preserve"> 片段1-从</w:t>
      </w:r>
      <w:r>
        <w:rPr>
          <w:rFonts w:ascii="宋体" w:eastAsia="宋体" w:hAnsi="宋体" w:hint="eastAsia"/>
        </w:rPr>
        <w:t>“肾单位结构模式图”说起</w:t>
      </w:r>
      <w:r>
        <w:rPr>
          <w:rFonts w:ascii="宋体" w:eastAsia="宋体" w:hAnsi="宋体"/>
        </w:rPr>
        <w:t>，并阅读相关教材对应内容</w:t>
      </w:r>
      <w:r>
        <w:rPr>
          <w:rFonts w:ascii="宋体" w:eastAsia="宋体" w:hAnsi="宋体" w:hint="eastAsia"/>
        </w:rPr>
        <w:t>，填写</w:t>
      </w:r>
      <w:r>
        <w:rPr>
          <w:rFonts w:ascii="宋体" w:eastAsia="宋体" w:hAnsi="宋体"/>
        </w:rPr>
        <w:t>知识梳理</w:t>
      </w:r>
      <w:r w:rsidR="00B26CFD">
        <w:t>结构图</w:t>
      </w:r>
      <w:r w:rsidR="002F7AC2">
        <w:rPr>
          <w:rFonts w:hint="eastAsia"/>
        </w:rPr>
        <w:t>。</w:t>
      </w:r>
    </w:p>
    <w:p w:rsidR="00B26CFD" w:rsidRDefault="00B26CFD" w:rsidP="00B26CFD">
      <w:pPr>
        <w:jc w:val="center"/>
      </w:pPr>
      <w:r>
        <w:rPr>
          <w:noProof/>
        </w:rPr>
        <w:drawing>
          <wp:inline distT="0" distB="0" distL="0" distR="0">
            <wp:extent cx="5063490" cy="3482749"/>
            <wp:effectExtent l="19050" t="0" r="3810" b="0"/>
            <wp:docPr id="1" name="图片 0" descr="结构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构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376" cy="348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AC2" w:rsidRDefault="002F7AC2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【任务二】</w:t>
      </w:r>
    </w:p>
    <w:p w:rsidR="002F7AC2" w:rsidRPr="00471C7E" w:rsidRDefault="002F7AC2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观看微课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先完成习题1</w:t>
      </w:r>
      <w:r w:rsidR="00471C7E">
        <w:rPr>
          <w:rFonts w:ascii="宋体" w:eastAsia="宋体" w:hAnsi="宋体" w:hint="eastAsia"/>
        </w:rPr>
        <w:t>-3</w:t>
      </w:r>
      <w:r>
        <w:rPr>
          <w:rFonts w:ascii="宋体" w:eastAsia="宋体" w:hAnsi="宋体" w:hint="eastAsia"/>
        </w:rPr>
        <w:t>，再观看微课</w:t>
      </w:r>
      <w:r>
        <w:rPr>
          <w:rFonts w:ascii="宋体" w:eastAsia="宋体" w:hAnsi="宋体"/>
        </w:rPr>
        <w:t xml:space="preserve">片段2 </w:t>
      </w:r>
      <w:r w:rsidR="00471C7E">
        <w:rPr>
          <w:rFonts w:ascii="宋体" w:eastAsia="宋体" w:hAnsi="宋体"/>
        </w:rPr>
        <w:t>从</w:t>
      </w:r>
      <w:r>
        <w:rPr>
          <w:rFonts w:ascii="宋体" w:eastAsia="宋体" w:hAnsi="宋体"/>
        </w:rPr>
        <w:t>“</w:t>
      </w:r>
      <w:r w:rsidR="00471C7E">
        <w:rPr>
          <w:rFonts w:ascii="宋体" w:eastAsia="宋体" w:hAnsi="宋体" w:hint="eastAsia"/>
        </w:rPr>
        <w:t>肾单位结构模式图</w:t>
      </w:r>
      <w:r>
        <w:rPr>
          <w:rFonts w:ascii="宋体" w:eastAsia="宋体" w:hAnsi="宋体"/>
        </w:rPr>
        <w:t>”</w:t>
      </w:r>
      <w:r w:rsidR="00471C7E">
        <w:rPr>
          <w:rFonts w:ascii="宋体" w:eastAsia="宋体" w:hAnsi="宋体"/>
        </w:rPr>
        <w:t>说起</w:t>
      </w:r>
      <w:r w:rsidR="00471C7E">
        <w:rPr>
          <w:rFonts w:ascii="宋体" w:eastAsia="宋体" w:hAnsi="宋体" w:hint="eastAsia"/>
        </w:rPr>
        <w:t>——</w:t>
      </w:r>
      <w:r w:rsidR="00471C7E">
        <w:rPr>
          <w:rFonts w:ascii="宋体" w:eastAsia="宋体" w:hAnsi="宋体"/>
        </w:rPr>
        <w:t>模式图助力解习题</w:t>
      </w:r>
      <w:r>
        <w:rPr>
          <w:rFonts w:ascii="宋体" w:eastAsia="宋体" w:hAnsi="宋体" w:hint="eastAsia"/>
        </w:rPr>
        <w:t>，解决疑惑并展开讨论。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习题1</w:t>
      </w:r>
      <w:r w:rsidRPr="00915A7C">
        <w:rPr>
          <w:rFonts w:ascii="宋体" w:hAnsi="宋体" w:hint="eastAsia"/>
          <w:szCs w:val="21"/>
        </w:rPr>
        <w:t>. (2019朝阳一模，9,1分)右</w:t>
      </w:r>
      <w:r w:rsidRPr="00915A7C">
        <w:rPr>
          <w:rFonts w:ascii="宋体" w:hAnsi="宋体"/>
          <w:szCs w:val="21"/>
        </w:rPr>
        <w:t>图为肾单位的结构示意图。下列说法不正确的是</w:t>
      </w:r>
      <w:r w:rsidRPr="00915A7C">
        <w:rPr>
          <w:rFonts w:ascii="宋体" w:hAnsi="宋体" w:hint="eastAsia"/>
          <w:szCs w:val="21"/>
        </w:rPr>
        <w:t>（   ）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17780</wp:posOffset>
            </wp:positionV>
            <wp:extent cx="718820" cy="1038860"/>
            <wp:effectExtent l="0" t="0" r="5080" b="8890"/>
            <wp:wrapSquare wrapText="bothSides"/>
            <wp:docPr id="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H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A7C">
        <w:rPr>
          <w:rFonts w:ascii="宋体" w:hAnsi="宋体"/>
          <w:szCs w:val="21"/>
        </w:rPr>
        <w:t>A.</w:t>
      </w:r>
      <w:r w:rsidR="00CE6A78" w:rsidRPr="00915A7C">
        <w:rPr>
          <w:rFonts w:ascii="宋体" w:hAnsi="宋体"/>
          <w:szCs w:val="21"/>
        </w:rPr>
        <w:fldChar w:fldCharType="begin"/>
      </w:r>
      <w:r w:rsidRPr="00915A7C">
        <w:rPr>
          <w:rFonts w:ascii="宋体" w:hAnsi="宋体" w:hint="eastAsia"/>
          <w:szCs w:val="21"/>
        </w:rPr>
        <w:instrText>= 1 \* GB3</w:instrText>
      </w:r>
      <w:r w:rsidR="00CE6A78" w:rsidRPr="00915A7C">
        <w:rPr>
          <w:rFonts w:ascii="宋体" w:hAnsi="宋体"/>
          <w:szCs w:val="21"/>
        </w:rPr>
        <w:fldChar w:fldCharType="separate"/>
      </w:r>
      <w:r w:rsidRPr="00915A7C">
        <w:rPr>
          <w:rFonts w:ascii="宋体" w:hAnsi="宋体" w:hint="eastAsia"/>
          <w:szCs w:val="21"/>
        </w:rPr>
        <w:t>①</w:t>
      </w:r>
      <w:r w:rsidR="00CE6A78" w:rsidRPr="00915A7C">
        <w:rPr>
          <w:rFonts w:ascii="宋体" w:hAnsi="宋体"/>
          <w:szCs w:val="21"/>
        </w:rPr>
        <w:fldChar w:fldCharType="end"/>
      </w:r>
      <w:r w:rsidRPr="00915A7C">
        <w:rPr>
          <w:rFonts w:ascii="宋体" w:hAnsi="宋体" w:hint="eastAsia"/>
          <w:szCs w:val="21"/>
        </w:rPr>
        <w:t>是由毛细血管弯曲盘绕而成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/>
          <w:szCs w:val="21"/>
        </w:rPr>
        <w:t>B.</w:t>
      </w:r>
      <w:r w:rsidR="00CE6A78" w:rsidRPr="00915A7C">
        <w:rPr>
          <w:rFonts w:ascii="宋体" w:hAnsi="宋体"/>
          <w:szCs w:val="21"/>
        </w:rPr>
        <w:fldChar w:fldCharType="begin"/>
      </w:r>
      <w:r w:rsidRPr="00915A7C">
        <w:rPr>
          <w:rFonts w:ascii="宋体" w:hAnsi="宋体" w:hint="eastAsia"/>
          <w:szCs w:val="21"/>
        </w:rPr>
        <w:instrText>= 1 \* GB3</w:instrText>
      </w:r>
      <w:r w:rsidR="00CE6A78" w:rsidRPr="00915A7C">
        <w:rPr>
          <w:rFonts w:ascii="宋体" w:hAnsi="宋体"/>
          <w:szCs w:val="21"/>
        </w:rPr>
        <w:fldChar w:fldCharType="separate"/>
      </w:r>
      <w:r w:rsidRPr="00915A7C">
        <w:rPr>
          <w:rFonts w:ascii="宋体" w:hAnsi="宋体" w:hint="eastAsia"/>
          <w:szCs w:val="21"/>
        </w:rPr>
        <w:t>①</w:t>
      </w:r>
      <w:r w:rsidR="00CE6A78" w:rsidRPr="00915A7C">
        <w:rPr>
          <w:rFonts w:ascii="宋体" w:hAnsi="宋体"/>
          <w:szCs w:val="21"/>
        </w:rPr>
        <w:fldChar w:fldCharType="end"/>
      </w:r>
      <w:r w:rsidRPr="00915A7C">
        <w:rPr>
          <w:rFonts w:ascii="宋体" w:hAnsi="宋体" w:hint="eastAsia"/>
          <w:szCs w:val="21"/>
        </w:rPr>
        <w:t>病变可能会导致血</w:t>
      </w:r>
      <w:r w:rsidRPr="00915A7C">
        <w:rPr>
          <w:rFonts w:ascii="宋体" w:hAnsi="宋体"/>
          <w:szCs w:val="21"/>
        </w:rPr>
        <w:t>尿、蛋白尿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/>
          <w:szCs w:val="21"/>
        </w:rPr>
        <w:t>C.</w:t>
      </w:r>
      <w:r w:rsidRPr="00915A7C">
        <w:rPr>
          <w:rFonts w:ascii="宋体" w:hAnsi="宋体" w:hint="eastAsia"/>
          <w:szCs w:val="21"/>
        </w:rPr>
        <w:t>正常人</w:t>
      </w:r>
      <w:r w:rsidR="00CE6A78" w:rsidRPr="00915A7C">
        <w:rPr>
          <w:rFonts w:ascii="宋体" w:hAnsi="宋体"/>
          <w:szCs w:val="21"/>
        </w:rPr>
        <w:fldChar w:fldCharType="begin"/>
      </w:r>
      <w:r w:rsidRPr="00915A7C">
        <w:rPr>
          <w:rFonts w:ascii="宋体" w:hAnsi="宋体" w:hint="eastAsia"/>
          <w:szCs w:val="21"/>
        </w:rPr>
        <w:instrText>= 2 \* GB3</w:instrText>
      </w:r>
      <w:r w:rsidR="00CE6A78" w:rsidRPr="00915A7C">
        <w:rPr>
          <w:rFonts w:ascii="宋体" w:hAnsi="宋体"/>
          <w:szCs w:val="21"/>
        </w:rPr>
        <w:fldChar w:fldCharType="separate"/>
      </w:r>
      <w:r w:rsidRPr="00915A7C">
        <w:rPr>
          <w:rFonts w:ascii="宋体" w:hAnsi="宋体" w:hint="eastAsia"/>
          <w:szCs w:val="21"/>
        </w:rPr>
        <w:t>②</w:t>
      </w:r>
      <w:r w:rsidR="00CE6A78" w:rsidRPr="00915A7C">
        <w:rPr>
          <w:rFonts w:ascii="宋体" w:hAnsi="宋体"/>
          <w:szCs w:val="21"/>
        </w:rPr>
        <w:fldChar w:fldCharType="end"/>
      </w:r>
      <w:r w:rsidRPr="00915A7C">
        <w:rPr>
          <w:rFonts w:ascii="宋体" w:hAnsi="宋体" w:hint="eastAsia"/>
          <w:szCs w:val="21"/>
        </w:rPr>
        <w:t>中的液体不含有</w:t>
      </w:r>
      <w:r w:rsidRPr="00915A7C">
        <w:rPr>
          <w:rFonts w:ascii="宋体" w:hAnsi="宋体"/>
          <w:szCs w:val="21"/>
        </w:rPr>
        <w:t>葡萄糖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/>
          <w:szCs w:val="21"/>
        </w:rPr>
        <w:t>D.</w:t>
      </w:r>
      <w:r w:rsidR="00CE6A78" w:rsidRPr="00915A7C">
        <w:rPr>
          <w:rFonts w:ascii="宋体" w:hAnsi="宋体"/>
          <w:szCs w:val="21"/>
        </w:rPr>
        <w:fldChar w:fldCharType="begin"/>
      </w:r>
      <w:r w:rsidRPr="00915A7C">
        <w:rPr>
          <w:rFonts w:ascii="宋体" w:hAnsi="宋体" w:hint="eastAsia"/>
          <w:szCs w:val="21"/>
        </w:rPr>
        <w:instrText>= 3 \* GB3</w:instrText>
      </w:r>
      <w:r w:rsidR="00CE6A78" w:rsidRPr="00915A7C">
        <w:rPr>
          <w:rFonts w:ascii="宋体" w:hAnsi="宋体"/>
          <w:szCs w:val="21"/>
        </w:rPr>
        <w:fldChar w:fldCharType="separate"/>
      </w:r>
      <w:r w:rsidRPr="00915A7C">
        <w:rPr>
          <w:rFonts w:ascii="宋体" w:hAnsi="宋体" w:hint="eastAsia"/>
          <w:szCs w:val="21"/>
        </w:rPr>
        <w:t>③</w:t>
      </w:r>
      <w:r w:rsidR="00CE6A78" w:rsidRPr="00915A7C">
        <w:rPr>
          <w:rFonts w:ascii="宋体" w:hAnsi="宋体"/>
          <w:szCs w:val="21"/>
        </w:rPr>
        <w:fldChar w:fldCharType="end"/>
      </w:r>
      <w:r w:rsidRPr="00915A7C">
        <w:rPr>
          <w:rFonts w:ascii="宋体" w:hAnsi="宋体"/>
          <w:szCs w:val="21"/>
        </w:rPr>
        <w:t>外有丰富的毛细血管，便于</w:t>
      </w:r>
      <w:r w:rsidRPr="00915A7C">
        <w:rPr>
          <w:rFonts w:ascii="宋体" w:hAnsi="宋体" w:hint="eastAsia"/>
          <w:szCs w:val="21"/>
        </w:rPr>
        <w:t>营养物质的</w:t>
      </w:r>
      <w:r w:rsidRPr="00915A7C">
        <w:rPr>
          <w:rFonts w:ascii="宋体" w:hAnsi="宋体"/>
          <w:szCs w:val="21"/>
        </w:rPr>
        <w:t>重吸收</w:t>
      </w:r>
    </w:p>
    <w:p w:rsidR="00471C7E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433705</wp:posOffset>
            </wp:positionV>
            <wp:extent cx="1797050" cy="945515"/>
            <wp:effectExtent l="19050" t="0" r="0" b="0"/>
            <wp:wrapTight wrapText="bothSides">
              <wp:wrapPolygon edited="0">
                <wp:start x="-229" y="0"/>
                <wp:lineTo x="-229" y="21324"/>
                <wp:lineTo x="21524" y="21324"/>
                <wp:lineTo x="21524" y="0"/>
                <wp:lineTo x="-229" y="0"/>
              </wp:wrapPolygon>
            </wp:wrapTight>
            <wp:docPr id="8" name="图片 104" descr="C:\Documents and Settings\Administrator\桌面\09 东城初三生物二模暂做出CTP\09 东城初三生物二模暂做出CTP\肾结石-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09 东城初三生物二模暂做出CTP\09 东城初三生物二模暂做出CTP\肾结石-2-1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习题2</w:t>
      </w:r>
      <w:r w:rsidRPr="00915A7C">
        <w:rPr>
          <w:rFonts w:ascii="宋体" w:hAnsi="宋体" w:hint="eastAsia"/>
          <w:szCs w:val="21"/>
        </w:rPr>
        <w:t>. （2019 东城二模，11，1分）如果尿液中溶解的某些物质在肾脏内部形成沉淀，就有可能形成肾结石（如下图）。下列叙述不正确的是（    ）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A．肾单位由肾小球、肾小囊和肾小管等部分组成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B．能形成肾结石的物质在②处比①处浓度高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C．结石的形成与肾小管的过滤作用有关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D．较小的肾结石可经输尿管→膀胱→尿道排出体外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习题3</w:t>
      </w:r>
      <w:r w:rsidRPr="00915A7C">
        <w:rPr>
          <w:rFonts w:ascii="宋体" w:hAnsi="宋体" w:hint="eastAsia"/>
          <w:szCs w:val="21"/>
        </w:rPr>
        <w:t xml:space="preserve">.（2019怀柔一模，8,1分）1924年,科学家用微穿刺技术检测了肾单位内的葡萄糖含量变化情况。如图A、B、C分别代表肾单位的结构,C的结构名称和生理过程分别是（ </w:t>
      </w:r>
      <w:r>
        <w:rPr>
          <w:rFonts w:ascii="宋体" w:hAnsi="宋体" w:hint="eastAsia"/>
          <w:szCs w:val="21"/>
        </w:rPr>
        <w:t xml:space="preserve"> </w:t>
      </w:r>
      <w:r w:rsidRPr="00915A7C">
        <w:rPr>
          <w:rFonts w:ascii="宋体" w:hAnsi="宋体" w:hint="eastAsia"/>
          <w:szCs w:val="21"/>
        </w:rPr>
        <w:t xml:space="preserve">  ）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16510</wp:posOffset>
            </wp:positionV>
            <wp:extent cx="1393190" cy="1191260"/>
            <wp:effectExtent l="19050" t="0" r="0" b="0"/>
            <wp:wrapTight wrapText="bothSides">
              <wp:wrapPolygon edited="0">
                <wp:start x="-295" y="0"/>
                <wp:lineTo x="-295" y="21416"/>
                <wp:lineTo x="21561" y="21416"/>
                <wp:lineTo x="21561" y="0"/>
                <wp:lineTo x="-295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A7C">
        <w:rPr>
          <w:rFonts w:ascii="宋体" w:hAnsi="宋体" w:hint="eastAsia"/>
          <w:szCs w:val="21"/>
        </w:rPr>
        <w:t>A.肾小球、滤过作用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B.肾小管,滤过作用</w:t>
      </w:r>
    </w:p>
    <w:p w:rsidR="00471C7E" w:rsidRPr="00915A7C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C.肾小球、重吸收作用</w:t>
      </w:r>
    </w:p>
    <w:p w:rsidR="00471C7E" w:rsidRDefault="00471C7E" w:rsidP="00471C7E">
      <w:pPr>
        <w:spacing w:line="300" w:lineRule="auto"/>
        <w:ind w:hanging="2"/>
        <w:rPr>
          <w:rFonts w:ascii="宋体" w:hAnsi="宋体"/>
          <w:szCs w:val="21"/>
        </w:rPr>
      </w:pPr>
      <w:r w:rsidRPr="00915A7C">
        <w:rPr>
          <w:rFonts w:ascii="宋体" w:hAnsi="宋体" w:hint="eastAsia"/>
          <w:szCs w:val="21"/>
        </w:rPr>
        <w:t>D.肾小管、重吸收作用</w:t>
      </w:r>
    </w:p>
    <w:p w:rsidR="00471C7E" w:rsidRPr="00471C7E" w:rsidRDefault="00471C7E" w:rsidP="00471C7E">
      <w:pPr>
        <w:spacing w:line="300" w:lineRule="auto"/>
      </w:pPr>
    </w:p>
    <w:p w:rsidR="002F7AC2" w:rsidRDefault="002F7AC2" w:rsidP="00471C7E">
      <w:pPr>
        <w:spacing w:line="300" w:lineRule="auto"/>
      </w:pPr>
    </w:p>
    <w:p w:rsidR="002F7AC2" w:rsidRDefault="002F7AC2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</w:t>
      </w:r>
      <w:r w:rsidR="00471C7E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】</w:t>
      </w:r>
    </w:p>
    <w:p w:rsidR="002F7AC2" w:rsidRDefault="00471C7E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438150</wp:posOffset>
            </wp:positionV>
            <wp:extent cx="1013460" cy="1333500"/>
            <wp:effectExtent l="19050" t="0" r="0" b="0"/>
            <wp:wrapTight wrapText="bothSides">
              <wp:wrapPolygon edited="0">
                <wp:start x="-406" y="0"/>
                <wp:lineTo x="-406" y="21291"/>
                <wp:lineTo x="21519" y="21291"/>
                <wp:lineTo x="21519" y="0"/>
                <wp:lineTo x="-406" y="0"/>
              </wp:wrapPolygon>
            </wp:wrapTight>
            <wp:docPr id="3" name="图片 5" descr="C:\Users\ADMINI~1\AppData\Local\Temp\1561774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61774627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AC2">
        <w:rPr>
          <w:rFonts w:ascii="宋体" w:eastAsia="宋体" w:hAnsi="宋体" w:hint="eastAsia"/>
        </w:rPr>
        <w:t>观看微课</w:t>
      </w:r>
      <w:r w:rsidR="002F7AC2">
        <w:rPr>
          <w:rFonts w:ascii="宋体" w:eastAsia="宋体" w:hAnsi="宋体"/>
        </w:rPr>
        <w:t xml:space="preserve">  </w:t>
      </w:r>
      <w:r w:rsidR="002F7AC2">
        <w:rPr>
          <w:rFonts w:ascii="宋体" w:eastAsia="宋体" w:hAnsi="宋体" w:hint="eastAsia"/>
        </w:rPr>
        <w:t>先完成习题</w:t>
      </w:r>
      <w:r>
        <w:rPr>
          <w:rFonts w:ascii="宋体" w:eastAsia="宋体" w:hAnsi="宋体" w:hint="eastAsia"/>
        </w:rPr>
        <w:t>4</w:t>
      </w:r>
      <w:r w:rsidR="002F7AC2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再观看微课</w:t>
      </w:r>
      <w:r>
        <w:rPr>
          <w:rFonts w:ascii="宋体" w:eastAsia="宋体" w:hAnsi="宋体"/>
        </w:rPr>
        <w:t>片段2 从“</w:t>
      </w:r>
      <w:r>
        <w:rPr>
          <w:rFonts w:ascii="宋体" w:eastAsia="宋体" w:hAnsi="宋体" w:hint="eastAsia"/>
        </w:rPr>
        <w:t>肾单位结构模式图</w:t>
      </w:r>
      <w:r>
        <w:rPr>
          <w:rFonts w:ascii="宋体" w:eastAsia="宋体" w:hAnsi="宋体"/>
        </w:rPr>
        <w:t>”说起</w:t>
      </w:r>
      <w:r>
        <w:rPr>
          <w:rFonts w:ascii="宋体" w:eastAsia="宋体" w:hAnsi="宋体" w:hint="eastAsia"/>
        </w:rPr>
        <w:t>——</w:t>
      </w:r>
      <w:r w:rsidRPr="00471C7E">
        <w:rPr>
          <w:rFonts w:ascii="宋体" w:eastAsia="宋体" w:hAnsi="宋体" w:hint="eastAsia"/>
          <w:bCs/>
        </w:rPr>
        <w:t>联系、推理解习题</w:t>
      </w:r>
      <w:r>
        <w:rPr>
          <w:rFonts w:ascii="宋体" w:eastAsia="宋体" w:hAnsi="宋体" w:hint="eastAsia"/>
        </w:rPr>
        <w:t>，解决疑惑并展开讨论。</w:t>
      </w:r>
    </w:p>
    <w:p w:rsidR="002F7AC2" w:rsidRPr="00471C7E" w:rsidRDefault="00471C7E" w:rsidP="00471C7E">
      <w:pPr>
        <w:adjustRightInd w:val="0"/>
        <w:snapToGrid w:val="0"/>
        <w:spacing w:line="30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习题4</w:t>
      </w:r>
      <w:r w:rsidRPr="00471C7E">
        <w:rPr>
          <w:rFonts w:asciiTheme="minorEastAsia" w:hAnsiTheme="minorEastAsia" w:cstheme="minorEastAsia" w:hint="eastAsia"/>
          <w:szCs w:val="21"/>
        </w:rPr>
        <w:t>（2019北京，18,6分）肾脏是人体主要的排泄器官。膳食结构不合理会加重肾脏的负担。</w:t>
      </w:r>
      <w:r w:rsidRPr="00471C7E">
        <w:rPr>
          <w:rFonts w:asciiTheme="minorEastAsia" w:hAnsiTheme="minorEastAsia" w:cstheme="minorEastAsia" w:hint="eastAsia"/>
          <w:szCs w:val="21"/>
        </w:rPr>
        <w:br/>
        <w:t>(1)食物中营养物质消化和吸收的主要器官是</w:t>
      </w:r>
      <w:r w:rsidRPr="00471C7E">
        <w:rPr>
          <w:rFonts w:asciiTheme="minorEastAsia" w:hAnsiTheme="minorEastAsia" w:cstheme="minorEastAsia" w:hint="eastAsia"/>
          <w:szCs w:val="21"/>
          <w:u w:val="single"/>
        </w:rPr>
        <w:t xml:space="preserve">             </w:t>
      </w:r>
      <w:r w:rsidRPr="00471C7E">
        <w:rPr>
          <w:rFonts w:asciiTheme="minorEastAsia" w:hAnsiTheme="minorEastAsia" w:cstheme="minorEastAsia" w:hint="eastAsia"/>
          <w:szCs w:val="21"/>
        </w:rPr>
        <w:t>。</w:t>
      </w:r>
      <w:r w:rsidRPr="00471C7E">
        <w:rPr>
          <w:rFonts w:asciiTheme="minorEastAsia" w:hAnsiTheme="minorEastAsia" w:cstheme="minorEastAsia" w:hint="eastAsia"/>
          <w:szCs w:val="21"/>
        </w:rPr>
        <w:br/>
        <w:t>(2)肾单位是尿液形成的基本单位，右图为其结构示意图。图中①具有</w:t>
      </w:r>
      <w:r w:rsidRPr="00471C7E">
        <w:rPr>
          <w:rFonts w:asciiTheme="minorEastAsia" w:hAnsiTheme="minorEastAsia" w:cstheme="minorEastAsia" w:hint="eastAsia"/>
          <w:szCs w:val="21"/>
          <w:u w:val="single"/>
        </w:rPr>
        <w:t xml:space="preserve">           </w:t>
      </w:r>
      <w:r w:rsidRPr="00471C7E">
        <w:rPr>
          <w:rFonts w:asciiTheme="minorEastAsia" w:hAnsiTheme="minorEastAsia" w:cstheme="minorEastAsia" w:hint="eastAsia"/>
          <w:szCs w:val="21"/>
        </w:rPr>
        <w:t>作用，可使血液中的小分子物质进入②</w:t>
      </w:r>
      <w:r w:rsidRPr="00471C7E">
        <w:rPr>
          <w:rFonts w:asciiTheme="minorEastAsia" w:hAnsiTheme="minorEastAsia" w:cstheme="minorEastAsia" w:hint="eastAsia"/>
          <w:szCs w:val="21"/>
          <w:u w:val="single"/>
        </w:rPr>
        <w:t xml:space="preserve">           </w:t>
      </w:r>
      <w:r w:rsidRPr="00471C7E">
        <w:rPr>
          <w:rFonts w:asciiTheme="minorEastAsia" w:hAnsiTheme="minorEastAsia" w:cstheme="minorEastAsia" w:hint="eastAsia"/>
          <w:szCs w:val="21"/>
        </w:rPr>
        <w:t>形成原尿。原尿经过肾小管的重吸收作用，最终形成尿液。</w:t>
      </w:r>
      <w:r w:rsidRPr="00471C7E">
        <w:rPr>
          <w:rFonts w:asciiTheme="minorEastAsia" w:hAnsiTheme="minorEastAsia" w:cstheme="minorEastAsia" w:hint="eastAsia"/>
          <w:szCs w:val="21"/>
        </w:rPr>
        <w:br/>
        <w:t>(3)显微观察发现，肾小管不同区段的上皮细胞形态结构存在差异，如图a、b、c所示。其中a细胞所在区段是重吸收的主要部位，推测原因是</w:t>
      </w:r>
      <w:r w:rsidRPr="00471C7E">
        <w:rPr>
          <w:rFonts w:asciiTheme="minorEastAsia" w:hAnsiTheme="minorEastAsia" w:cstheme="minorEastAsia" w:hint="eastAsia"/>
          <w:szCs w:val="21"/>
          <w:u w:val="single"/>
        </w:rPr>
        <w:t xml:space="preserve">              </w:t>
      </w:r>
      <w:r w:rsidRPr="00471C7E">
        <w:rPr>
          <w:rFonts w:asciiTheme="minorEastAsia" w:hAnsiTheme="minorEastAsia" w:cstheme="minorEastAsia" w:hint="eastAsia"/>
          <w:szCs w:val="21"/>
        </w:rPr>
        <w:t>。</w:t>
      </w:r>
      <w:r w:rsidRPr="00471C7E">
        <w:rPr>
          <w:rFonts w:asciiTheme="minorEastAsia" w:hAnsiTheme="minorEastAsia" w:cstheme="minorEastAsia" w:hint="eastAsia"/>
          <w:szCs w:val="21"/>
        </w:rPr>
        <w:br/>
        <w:t>(4)研究人员发现用高脂饲料饲喂的健康小鼠，12周后尿液中含有较高浓度的白蛋白。据此判断，长期高脂饮食会导致小鼠肾单位中的</w:t>
      </w:r>
      <w:r w:rsidRPr="00471C7E">
        <w:rPr>
          <w:rFonts w:asciiTheme="minorEastAsia" w:hAnsiTheme="minorEastAsia" w:cstheme="minorEastAsia" w:hint="eastAsia"/>
          <w:szCs w:val="21"/>
          <w:u w:val="single"/>
        </w:rPr>
        <w:t xml:space="preserve">           </w:t>
      </w:r>
      <w:r w:rsidRPr="00471C7E">
        <w:rPr>
          <w:rFonts w:asciiTheme="minorEastAsia" w:hAnsiTheme="minorEastAsia" w:cstheme="minorEastAsia" w:hint="eastAsia"/>
          <w:szCs w:val="21"/>
        </w:rPr>
        <w:t>受损，通透性增大。</w:t>
      </w:r>
      <w:r w:rsidRPr="00471C7E">
        <w:rPr>
          <w:rFonts w:asciiTheme="minorEastAsia" w:hAnsiTheme="minorEastAsia" w:cstheme="minorEastAsia" w:hint="eastAsia"/>
          <w:szCs w:val="21"/>
        </w:rPr>
        <w:br/>
        <w:t>(5)研究表明，长期高脂饮食还会引起高血压和肥胖等症状。《中国膳食指南)建议成年人每天烹调油用量为25~30g。据此提出一条健康饮食的措施：</w:t>
      </w:r>
      <w:r w:rsidRPr="00471C7E">
        <w:rPr>
          <w:rFonts w:asciiTheme="minorEastAsia" w:hAnsiTheme="minorEastAsia" w:cstheme="minorEastAsia" w:hint="eastAsia"/>
          <w:szCs w:val="21"/>
          <w:u w:val="single"/>
        </w:rPr>
        <w:t xml:space="preserve">                                        </w:t>
      </w:r>
      <w:r w:rsidRPr="00471C7E">
        <w:rPr>
          <w:rFonts w:asciiTheme="minorEastAsia" w:hAnsiTheme="minorEastAsia" w:cstheme="minorEastAsia" w:hint="eastAsia"/>
          <w:szCs w:val="21"/>
        </w:rPr>
        <w:t>。</w:t>
      </w:r>
    </w:p>
    <w:sectPr w:rsidR="002F7AC2" w:rsidRPr="00471C7E" w:rsidSect="00471C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23" w:rsidRDefault="00D10C23" w:rsidP="00C119F8">
      <w:r>
        <w:separator/>
      </w:r>
    </w:p>
  </w:endnote>
  <w:endnote w:type="continuationSeparator" w:id="0">
    <w:p w:rsidR="00D10C23" w:rsidRDefault="00D10C23" w:rsidP="00C1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23" w:rsidRDefault="00D10C23" w:rsidP="00C119F8">
      <w:r>
        <w:separator/>
      </w:r>
    </w:p>
  </w:footnote>
  <w:footnote w:type="continuationSeparator" w:id="0">
    <w:p w:rsidR="00D10C23" w:rsidRDefault="00D10C23" w:rsidP="00C11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1997"/>
    <w:multiLevelType w:val="multilevel"/>
    <w:tmpl w:val="1E2619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071D8C"/>
    <w:multiLevelType w:val="hybridMultilevel"/>
    <w:tmpl w:val="F5EAB504"/>
    <w:lvl w:ilvl="0" w:tplc="F0BC1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9F8"/>
    <w:rsid w:val="000B2B5D"/>
    <w:rsid w:val="002F7AC2"/>
    <w:rsid w:val="00471C7E"/>
    <w:rsid w:val="00733458"/>
    <w:rsid w:val="0081214F"/>
    <w:rsid w:val="00B26CFD"/>
    <w:rsid w:val="00B66B5A"/>
    <w:rsid w:val="00C119F8"/>
    <w:rsid w:val="00CE6A78"/>
    <w:rsid w:val="00D10C23"/>
    <w:rsid w:val="00E4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C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CFD"/>
    <w:rPr>
      <w:sz w:val="18"/>
      <w:szCs w:val="18"/>
    </w:rPr>
  </w:style>
  <w:style w:type="paragraph" w:styleId="a6">
    <w:name w:val="List Paragraph"/>
    <w:basedOn w:val="a"/>
    <w:qFormat/>
    <w:rsid w:val="00471C7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file:///C:\Documents%20and%20Settings\Administrator\&#26700;&#38754;\09%20&#19996;&#22478;&#21021;&#19977;&#29983;&#29289;&#20108;&#27169;&#26242;&#20570;&#20986;CTP\09%20&#19996;&#22478;&#21021;&#19977;&#29983;&#29289;&#20108;&#27169;&#26242;&#20570;&#20986;CTP\&#32958;&#32467;&#30707;-2-1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2020-03-04T08:04:00Z</dcterms:created>
  <dcterms:modified xsi:type="dcterms:W3CDTF">2020-03-05T14:49:00Z</dcterms:modified>
</cp:coreProperties>
</file>