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拓展提升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jc w:val="left"/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拓展导语：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32"/>
          <w:lang w:val="en-US" w:eastAsia="zh-CN"/>
        </w:rPr>
        <w:t>“</w:t>
      </w:r>
      <w:r>
        <w:rPr>
          <w:rFonts w:hint="eastAsia" w:ascii="楷体" w:hAnsi="楷体" w:eastAsia="楷体" w:cs="楷体"/>
          <w:sz w:val="24"/>
          <w:szCs w:val="32"/>
        </w:rPr>
        <w:t>来者落地生根，去者落叶归根。”对一个人而言，根是对生命的依恋和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敬</w:t>
      </w:r>
      <w:r>
        <w:rPr>
          <w:rFonts w:hint="eastAsia" w:ascii="楷体" w:hAnsi="楷体" w:eastAsia="楷体" w:cs="楷体"/>
          <w:sz w:val="24"/>
          <w:szCs w:val="32"/>
        </w:rPr>
        <w:t>畏;对一个民族而言，根是对文化力量的借喻和对文化品格的自我认同。中华优秀传统文化是中华民族的精神命脉，是养社会主义核心价值观的重要源泉，也是我们在世界文化激荡中站稳脚跟的坚实根基。面对当今世界相互激荡的各种思想文化，肩负实现中华民族伟大复兴的崇高使命，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思考一下，</w:t>
      </w:r>
      <w:r>
        <w:rPr>
          <w:rFonts w:hint="eastAsia" w:ascii="楷体" w:hAnsi="楷体" w:eastAsia="楷体" w:cs="楷体"/>
          <w:sz w:val="24"/>
          <w:szCs w:val="32"/>
        </w:rPr>
        <w:t>我们该如何坚定文化自信，推动社会主义文化繁荣兴盛，守望中华民族共同的精神家国?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任务一：思维导图</w:t>
      </w:r>
    </w:p>
    <w:p>
      <w:pPr>
        <w:ind w:firstLine="480" w:firstLineChars="2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请认真阅读教材，将本课的核心知识梳理成思维导图。</w:t>
      </w:r>
    </w:p>
    <w:p>
      <w:pPr>
        <w:ind w:firstLine="420" w:firstLineChars="200"/>
        <w:jc w:val="left"/>
        <w:rPr>
          <w:sz w:val="24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83185</wp:posOffset>
                </wp:positionV>
                <wp:extent cx="6177280" cy="3700780"/>
                <wp:effectExtent l="13970" t="13970" r="19050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37007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5.7pt;margin-top:6.55pt;height:291.4pt;width:486.4pt;z-index:251658240;v-text-anchor:middle;mso-width-relative:page;mso-height-relative:page;" filled="f" stroked="t" coordsize="21600,21600" arcsize="0.166666666666667" o:gfxdata="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Z&#10;UrIu2AAAAAkBAAAPAAAAAAAAAAEAIAAAACIAAABkcnMvZG93bnJldi54bWxQSwECFAAUAAAACACH&#10;TuJAS3JyQl0CAACJBAAADgAAAAAAAAABACAAAAAnAQAAZHJzL2Uyb0RvYy54bWxQSwUGAAAAAAYA&#10;BgBZAQAA9gUAAAAA&#10;">
                <v:fill on="f" focussize="0,0"/>
                <v:stroke weight="2.2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ind w:firstLine="480" w:firstLineChars="200"/>
        <w:jc w:val="left"/>
        <w:rPr>
          <w:sz w:val="24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任务二：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习近平：传承中华文化，不是简单的复古，也不是盲目排外，而是……辩证取舍、推陈出新……“以古人之规矩，开自己之生面”，实现中华文化的创造性转化和创新性发展。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.想一想身边文化创新的事例有哪些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你认为中华文化应该如何创新发展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51E7"/>
    <w:rsid w:val="16162444"/>
    <w:rsid w:val="1E7E060C"/>
    <w:rsid w:val="1F34621F"/>
    <w:rsid w:val="2915248C"/>
    <w:rsid w:val="4B735358"/>
    <w:rsid w:val="4D297918"/>
    <w:rsid w:val="50225FD3"/>
    <w:rsid w:val="5B6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2020-02-10T09:19:00Z</dcterms:created>
  <dc:creator>Administrator</dc:creator>
  <cp:lastModifiedBy>小琚</cp:lastModifiedBy>
  <dcterms:modified xsi:type="dcterms:W3CDTF">2020-03-05T08:55:23Z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