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/>
          <w:b/>
          <w:sz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高一年级化学13课时学习指南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/>
          <w:b/>
          <w:sz w:val="28"/>
          <w:szCs w:val="20"/>
        </w:rPr>
      </w:pPr>
      <w:r>
        <w:rPr>
          <w:rFonts w:hint="eastAsia"/>
          <w:b/>
          <w:sz w:val="28"/>
          <w:szCs w:val="20"/>
        </w:rPr>
        <w:t>从海水到餐桌，一粒盐的净化之旅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right"/>
        <w:textAlignment w:val="auto"/>
        <w:rPr>
          <w:rFonts w:hint="eastAsia"/>
          <w:b/>
          <w:sz w:val="28"/>
          <w:szCs w:val="20"/>
        </w:rPr>
      </w:pPr>
      <w:r>
        <w:rPr>
          <w:rFonts w:hint="eastAsia"/>
          <w:b/>
          <w:sz w:val="28"/>
          <w:szCs w:val="20"/>
          <w:lang w:eastAsia="zh-CN"/>
        </w:rPr>
        <w:t>——</w:t>
      </w:r>
      <w:r>
        <w:rPr>
          <w:rFonts w:hint="eastAsia"/>
          <w:b/>
          <w:sz w:val="28"/>
          <w:szCs w:val="20"/>
        </w:rPr>
        <w:t>离子反应应用（1）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  <w:t>学习目标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知道海水晒盐，知道溶解、沉淀、过滤、蒸发、结晶等实验，知道除去不溶性杂质的方法。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从离子角度分析杂质成分，从离子反应角度分析去除杂质的方法，能够正确书写反应的离子方程式。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从物质-离子角度分析，制定合理的除杂方案，梳理并形成混合物分离提纯的思维模型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【学法指导】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1、完成学案，从离子反应角度掌握粗盐精制的方法；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2、总结归纳，建立混合物分离提纯的思维模型。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【学习任务】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任务一：请观看微课，从宏观微观确定粗盐中杂质成分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杂质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杂质离子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任务二：依据资料中物质的溶解性，完成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可溶性杂质的去除思路</w:t>
      </w:r>
    </w:p>
    <w:tbl>
      <w:tblPr>
        <w:tblStyle w:val="6"/>
        <w:tblW w:w="5079" w:type="pct"/>
        <w:tblInd w:w="-13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1694"/>
        <w:gridCol w:w="1884"/>
        <w:gridCol w:w="2448"/>
        <w:gridCol w:w="12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杂质离子</w:t>
            </w:r>
          </w:p>
        </w:tc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选择的试剂</w:t>
            </w: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可能引入的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杂质离子</w:t>
            </w:r>
          </w:p>
        </w:tc>
        <w:tc>
          <w:tcPr>
            <w:tcW w:w="14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除杂过程选用的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试剂与用量</w:t>
            </w:r>
          </w:p>
        </w:tc>
        <w:tc>
          <w:tcPr>
            <w:tcW w:w="7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后续操作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试剂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可能的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添加顺序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任务三：完成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粗盐提纯流程图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pict>
          <v:shape id="_x0000_s1029" o:spid="_x0000_s1029" o:spt="202" type="#_x0000_t202" style="position:absolute;left:0pt;margin-left:106pt;margin-top:-0.15pt;height:54.75pt;width:78.35pt;z-index:251666432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hint="default"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</w:rPr>
                    <w:t>Na</w:t>
                  </w: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superscript"/>
                    </w:rPr>
                    <w:t>+</w:t>
                  </w: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</w:rPr>
                    <w:t>、Cl</w:t>
                  </w: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superscript"/>
                    </w:rPr>
                    <w:t>-</w:t>
                  </w: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</w:rPr>
                    <w:t>、Ca</w:t>
                  </w: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superscript"/>
                    </w:rPr>
                    <w:t>2+</w:t>
                  </w: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</w:rPr>
                    <w:t>、Mg</w:t>
                  </w: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superscript"/>
                    </w:rPr>
                    <w:t>2+</w:t>
                  </w: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Fe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 w:val="24"/>
                      <w:szCs w:val="24"/>
                      <w:vertAlign w:val="superscript"/>
                    </w:rPr>
                    <w:t>2+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Fe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 w:val="24"/>
                      <w:szCs w:val="24"/>
                      <w:vertAlign w:val="superscript"/>
                    </w:rPr>
                    <w:t>2+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z w:val="24"/>
                      <w:szCs w:val="24"/>
                      <w:vertAlign w:val="baseline"/>
                      <w:lang w:eastAsia="zh-CN"/>
                    </w:rPr>
                    <w:t>、</w:t>
                  </w: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</w:rPr>
                    <w:t>SO</w:t>
                  </w: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subscript"/>
                    </w:rPr>
                    <w:t>4</w:t>
                  </w: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vertAlign w:val="superscript"/>
                    </w:rPr>
                    <w:t>2-</w:t>
                  </w: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</w:rPr>
                    <w:t xml:space="preserve">与泥沙混合物 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pict>
          <v:shape id="_x0000_s1028" o:spid="_x0000_s1028" o:spt="202" type="#_x0000_t202" style="position:absolute;left:0pt;margin-left:61.25pt;margin-top:3.7pt;height:39.15pt;width:39.6pt;z-index:251663360;mso-width-relative:margin;mso-height-relative:margin;mso-height-percent:200;" stroked="t" coordsize="21600,21600">
            <v:path/>
            <v:fill focussize="0,0"/>
            <v:stroke color="#FFFFF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加水</w:t>
                  </w:r>
                </w:p>
                <w:p>
                  <w:r>
                    <w:rPr>
                      <w:rFonts w:hint="eastAsia"/>
                    </w:rPr>
                    <w:t>溶解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pict>
          <v:shape id="_x0000_s1026" o:spid="_x0000_s1026" o:spt="202" type="#_x0000_t202" style="position:absolute;left:0pt;margin-left:-1.35pt;margin-top:12.85pt;height:23.55pt;width:58pt;z-index:251660288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粗盐晶体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pict>
          <v:shape id="_x0000_s1030" o:spid="_x0000_s1030" o:spt="32" type="#_x0000_t32" style="position:absolute;left:0pt;margin-left:192.5pt;margin-top:6.15pt;height:0pt;width:44.2pt;z-index:2516674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pict>
          <v:shape id="_x0000_s1027" o:spid="_x0000_s1027" o:spt="32" type="#_x0000_t32" style="position:absolute;left:0pt;margin-left:57.1pt;margin-top:7pt;height:0pt;width:44.2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请写出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过程中所涉及到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反应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的离子方程式：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【反思与提升】梳理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混合物分离提纯的思维模型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【资料】一些物质的溶解性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1521"/>
        <w:gridCol w:w="1656"/>
        <w:gridCol w:w="1763"/>
        <w:gridCol w:w="18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OH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superscript"/>
              </w:rPr>
              <w:t>-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Cl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superscript"/>
              </w:rPr>
              <w:t>-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SO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subscript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superscript"/>
              </w:rPr>
              <w:t>2-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subscript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superscript"/>
              </w:rPr>
              <w:t>2-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superscript"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— 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溶、挥 </w:t>
            </w:r>
          </w:p>
        </w:tc>
        <w:tc>
          <w:tcPr>
            <w:tcW w:w="1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溶 </w:t>
            </w:r>
          </w:p>
        </w:tc>
        <w:tc>
          <w:tcPr>
            <w:tcW w:w="1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溶、挥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Na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superscript"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溶 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溶 </w:t>
            </w:r>
          </w:p>
        </w:tc>
        <w:tc>
          <w:tcPr>
            <w:tcW w:w="1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溶 </w:t>
            </w:r>
          </w:p>
        </w:tc>
        <w:tc>
          <w:tcPr>
            <w:tcW w:w="1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溶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Ca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superscript"/>
              </w:rPr>
              <w:t>2+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微 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溶 </w:t>
            </w:r>
          </w:p>
        </w:tc>
        <w:tc>
          <w:tcPr>
            <w:tcW w:w="1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微 </w:t>
            </w:r>
          </w:p>
        </w:tc>
        <w:tc>
          <w:tcPr>
            <w:tcW w:w="1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不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Ba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superscript"/>
              </w:rPr>
              <w:t>2+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溶 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溶 </w:t>
            </w:r>
          </w:p>
        </w:tc>
        <w:tc>
          <w:tcPr>
            <w:tcW w:w="1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不 </w:t>
            </w:r>
          </w:p>
        </w:tc>
        <w:tc>
          <w:tcPr>
            <w:tcW w:w="1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不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Mg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superscript"/>
              </w:rPr>
              <w:t>2+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不 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溶 </w:t>
            </w:r>
          </w:p>
        </w:tc>
        <w:tc>
          <w:tcPr>
            <w:tcW w:w="1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溶 </w:t>
            </w:r>
          </w:p>
        </w:tc>
        <w:tc>
          <w:tcPr>
            <w:tcW w:w="1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微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Fe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superscript"/>
              </w:rPr>
              <w:t>2+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不 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溶 </w:t>
            </w:r>
          </w:p>
        </w:tc>
        <w:tc>
          <w:tcPr>
            <w:tcW w:w="1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溶 </w:t>
            </w:r>
          </w:p>
        </w:tc>
        <w:tc>
          <w:tcPr>
            <w:tcW w:w="1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Fe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superscript"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不 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溶 </w:t>
            </w:r>
          </w:p>
        </w:tc>
        <w:tc>
          <w:tcPr>
            <w:tcW w:w="1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溶 </w:t>
            </w:r>
          </w:p>
        </w:tc>
        <w:tc>
          <w:tcPr>
            <w:tcW w:w="1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--</w:t>
            </w: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0C40EA"/>
    <w:multiLevelType w:val="singleLevel"/>
    <w:tmpl w:val="8F0C40E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64A2"/>
    <w:rsid w:val="00166B14"/>
    <w:rsid w:val="00185D00"/>
    <w:rsid w:val="001B07A9"/>
    <w:rsid w:val="00223210"/>
    <w:rsid w:val="00322471"/>
    <w:rsid w:val="005D0876"/>
    <w:rsid w:val="00613A68"/>
    <w:rsid w:val="00766EF1"/>
    <w:rsid w:val="007D5DB1"/>
    <w:rsid w:val="007E6593"/>
    <w:rsid w:val="008B02B8"/>
    <w:rsid w:val="00910441"/>
    <w:rsid w:val="009B788B"/>
    <w:rsid w:val="00AF6CB7"/>
    <w:rsid w:val="00D33B23"/>
    <w:rsid w:val="00EE64A2"/>
    <w:rsid w:val="06DD1BBF"/>
    <w:rsid w:val="2EDF69EC"/>
    <w:rsid w:val="504D66BF"/>
    <w:rsid w:val="74A73AFE"/>
    <w:rsid w:val="78D71490"/>
    <w:rsid w:val="79971404"/>
    <w:rsid w:val="7C2E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  <o:r id="V:Rule2" type="connector" idref="#_x0000_s103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6"/>
    <customShpInfo spid="_x0000_s1030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47</Words>
  <Characters>272</Characters>
  <Lines>2</Lines>
  <Paragraphs>1</Paragraphs>
  <TotalTime>1</TotalTime>
  <ScaleCrop>false</ScaleCrop>
  <LinksUpToDate>false</LinksUpToDate>
  <CharactersWithSpaces>318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2018-10-11T05:45:00Z</dcterms:created>
  <dc:creator>张三</dc:creator>
  <cp:lastModifiedBy>赵亚楠</cp:lastModifiedBy>
  <dcterms:modified xsi:type="dcterms:W3CDTF">2020-03-11T19:02:36Z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