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6B" w:rsidRDefault="00241207" w:rsidP="00C71DFD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bookmarkStart w:id="0" w:name="_GoBack"/>
      <w:bookmarkEnd w:id="0"/>
      <w:r w:rsidRPr="0024120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高一年级语文“孔门言志话理想”专题</w:t>
      </w:r>
    </w:p>
    <w:p w:rsidR="00DD706B" w:rsidRDefault="00DD706B" w:rsidP="00DD706B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A32D32" w:rsidRPr="00DD706B" w:rsidRDefault="00A32D3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C26E49" w:rsidRPr="00C26E49" w:rsidRDefault="00C26E49" w:rsidP="00C26E49">
      <w:pPr>
        <w:spacing w:line="360" w:lineRule="auto"/>
        <w:rPr>
          <w:rFonts w:ascii="Times New Roman" w:hAnsi="Times New Roman"/>
          <w:sz w:val="28"/>
          <w:szCs w:val="28"/>
        </w:rPr>
      </w:pPr>
      <w:r w:rsidRPr="00C26E49">
        <w:rPr>
          <w:rFonts w:ascii="Times New Roman" w:hAnsi="Times New Roman" w:hint="eastAsia"/>
          <w:sz w:val="28"/>
          <w:szCs w:val="28"/>
        </w:rPr>
        <w:t>1.</w:t>
      </w:r>
      <w:r w:rsidR="00E66075" w:rsidRPr="00C26E49">
        <w:rPr>
          <w:rFonts w:ascii="Times New Roman" w:hAnsi="Times New Roman" w:hint="eastAsia"/>
          <w:sz w:val="28"/>
          <w:szCs w:val="28"/>
        </w:rPr>
        <w:t xml:space="preserve"> </w:t>
      </w:r>
      <w:r w:rsidR="00FE25B3">
        <w:rPr>
          <w:rFonts w:ascii="Times New Roman" w:hAnsi="Times New Roman" w:hint="eastAsia"/>
          <w:sz w:val="28"/>
          <w:szCs w:val="28"/>
        </w:rPr>
        <w:t>了解</w:t>
      </w:r>
      <w:r w:rsidR="00FE25B3">
        <w:rPr>
          <w:rFonts w:ascii="Times New Roman" w:hAnsi="Times New Roman"/>
          <w:sz w:val="28"/>
          <w:szCs w:val="28"/>
        </w:rPr>
        <w:t>孔子及其弟子的人生志向，</w:t>
      </w:r>
      <w:r w:rsidR="00FE25B3">
        <w:rPr>
          <w:rFonts w:ascii="Times New Roman" w:hAnsi="Times New Roman" w:hint="eastAsia"/>
          <w:sz w:val="28"/>
          <w:szCs w:val="28"/>
        </w:rPr>
        <w:t>理解</w:t>
      </w:r>
      <w:r w:rsidR="00FE25B3">
        <w:rPr>
          <w:rFonts w:ascii="Times New Roman" w:hAnsi="Times New Roman"/>
          <w:sz w:val="28"/>
          <w:szCs w:val="28"/>
        </w:rPr>
        <w:t>孔子的治国理念</w:t>
      </w:r>
      <w:r w:rsidR="00FE25B3">
        <w:rPr>
          <w:rFonts w:ascii="Times New Roman" w:hAnsi="Times New Roman" w:hint="eastAsia"/>
          <w:sz w:val="28"/>
          <w:szCs w:val="28"/>
        </w:rPr>
        <w:t>、</w:t>
      </w:r>
      <w:r w:rsidR="00FE25B3">
        <w:rPr>
          <w:rFonts w:ascii="Times New Roman" w:hAnsi="Times New Roman"/>
          <w:sz w:val="28"/>
          <w:szCs w:val="28"/>
        </w:rPr>
        <w:t>社会理想。</w:t>
      </w:r>
    </w:p>
    <w:p w:rsidR="00C26E49" w:rsidRDefault="00C26E49" w:rsidP="00C26E4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C26E49">
        <w:rPr>
          <w:rFonts w:ascii="Times New Roman" w:hAnsi="Times New Roman" w:hint="eastAsia"/>
          <w:sz w:val="28"/>
          <w:szCs w:val="28"/>
        </w:rPr>
        <w:t xml:space="preserve">2. </w:t>
      </w:r>
      <w:r w:rsidR="00FE25B3">
        <w:rPr>
          <w:rFonts w:ascii="Times New Roman" w:hAnsi="Times New Roman" w:hint="eastAsia"/>
          <w:sz w:val="28"/>
          <w:szCs w:val="28"/>
        </w:rPr>
        <w:t>认识</w:t>
      </w:r>
      <w:r w:rsidR="00FE25B3">
        <w:rPr>
          <w:rFonts w:ascii="Times New Roman" w:hAnsi="Times New Roman"/>
          <w:sz w:val="28"/>
          <w:szCs w:val="28"/>
        </w:rPr>
        <w:t>孔子及其弟子形象特点</w:t>
      </w:r>
      <w:r w:rsidR="00EF11FD">
        <w:rPr>
          <w:rFonts w:ascii="Times New Roman" w:hAnsi="Times New Roman" w:hint="eastAsia"/>
          <w:sz w:val="28"/>
          <w:szCs w:val="28"/>
        </w:rPr>
        <w:t>，</w:t>
      </w:r>
      <w:r w:rsidR="007E2F6F">
        <w:rPr>
          <w:rFonts w:ascii="Times New Roman" w:hAnsi="Times New Roman"/>
          <w:sz w:val="28"/>
          <w:szCs w:val="28"/>
        </w:rPr>
        <w:t>在此基础上有感情</w:t>
      </w:r>
      <w:r w:rsidR="00EF11FD">
        <w:rPr>
          <w:rFonts w:ascii="Times New Roman" w:hAnsi="Times New Roman" w:hint="eastAsia"/>
          <w:sz w:val="28"/>
          <w:szCs w:val="28"/>
        </w:rPr>
        <w:t>地</w:t>
      </w:r>
      <w:r w:rsidR="007E2F6F">
        <w:rPr>
          <w:rFonts w:ascii="Times New Roman" w:hAnsi="Times New Roman"/>
          <w:sz w:val="28"/>
          <w:szCs w:val="28"/>
        </w:rPr>
        <w:t>朗读文本</w:t>
      </w:r>
      <w:r w:rsidR="007E2F6F">
        <w:rPr>
          <w:rFonts w:ascii="Times New Roman" w:hAnsi="Times New Roman" w:hint="eastAsia"/>
          <w:sz w:val="28"/>
          <w:szCs w:val="28"/>
        </w:rPr>
        <w:t>。</w:t>
      </w:r>
    </w:p>
    <w:p w:rsid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7402F0" w:rsidRDefault="007402F0" w:rsidP="00C26E4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对照</w:t>
      </w:r>
      <w:r>
        <w:rPr>
          <w:rFonts w:ascii="宋体" w:hAnsi="宋体"/>
          <w:sz w:val="28"/>
          <w:szCs w:val="28"/>
        </w:rPr>
        <w:t>注释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查阅工具书理解</w:t>
      </w:r>
      <w:r>
        <w:rPr>
          <w:rFonts w:ascii="宋体" w:hAnsi="宋体" w:hint="eastAsia"/>
          <w:sz w:val="28"/>
          <w:szCs w:val="28"/>
        </w:rPr>
        <w:t>章句的</w:t>
      </w:r>
      <w:r>
        <w:rPr>
          <w:rFonts w:ascii="宋体" w:hAnsi="宋体"/>
          <w:sz w:val="28"/>
          <w:szCs w:val="28"/>
        </w:rPr>
        <w:t>意思。</w:t>
      </w:r>
    </w:p>
    <w:p w:rsidR="007402F0" w:rsidRPr="007402F0" w:rsidRDefault="007402F0" w:rsidP="00C26E4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反复</w:t>
      </w:r>
      <w:r>
        <w:rPr>
          <w:rFonts w:ascii="宋体" w:hAnsi="宋体"/>
          <w:sz w:val="28"/>
          <w:szCs w:val="28"/>
        </w:rPr>
        <w:t>阅读，</w:t>
      </w:r>
      <w:r>
        <w:rPr>
          <w:rFonts w:ascii="宋体" w:hAnsi="宋体" w:hint="eastAsia"/>
          <w:sz w:val="28"/>
          <w:szCs w:val="28"/>
        </w:rPr>
        <w:t>熟读成诵</w:t>
      </w:r>
      <w:r>
        <w:rPr>
          <w:rFonts w:ascii="宋体" w:hAnsi="宋体"/>
          <w:sz w:val="28"/>
          <w:szCs w:val="28"/>
        </w:rPr>
        <w:t>，在阅读中加强理解。</w:t>
      </w:r>
    </w:p>
    <w:p w:rsidR="007402F0" w:rsidRDefault="007402F0" w:rsidP="00C26E4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="007E2F6F">
        <w:rPr>
          <w:rFonts w:ascii="宋体" w:hAnsi="宋体" w:hint="eastAsia"/>
          <w:sz w:val="28"/>
          <w:szCs w:val="28"/>
        </w:rPr>
        <w:t>学习</w:t>
      </w:r>
      <w:r w:rsidR="007E2F6F">
        <w:rPr>
          <w:rFonts w:ascii="宋体" w:hAnsi="宋体"/>
          <w:sz w:val="28"/>
          <w:szCs w:val="28"/>
        </w:rPr>
        <w:t>对读参证的方法，</w:t>
      </w:r>
      <w:r w:rsidR="007E2F6F">
        <w:rPr>
          <w:rFonts w:ascii="宋体" w:hAnsi="宋体" w:hint="eastAsia"/>
          <w:sz w:val="28"/>
          <w:szCs w:val="28"/>
        </w:rPr>
        <w:t>将</w:t>
      </w:r>
      <w:r w:rsidR="007E2F6F">
        <w:rPr>
          <w:rFonts w:ascii="宋体" w:hAnsi="宋体"/>
          <w:sz w:val="28"/>
          <w:szCs w:val="28"/>
        </w:rPr>
        <w:t>内容相近的文章对照阅读，从而更全面更深入</w:t>
      </w:r>
      <w:r w:rsidR="007E2F6F">
        <w:rPr>
          <w:rFonts w:ascii="宋体" w:hAnsi="宋体" w:hint="eastAsia"/>
          <w:sz w:val="28"/>
          <w:szCs w:val="28"/>
        </w:rPr>
        <w:t>地</w:t>
      </w:r>
      <w:r w:rsidR="007E2F6F">
        <w:rPr>
          <w:rFonts w:ascii="宋体" w:hAnsi="宋体"/>
          <w:sz w:val="28"/>
          <w:szCs w:val="28"/>
        </w:rPr>
        <w:t>理解文本</w:t>
      </w:r>
      <w:r>
        <w:rPr>
          <w:rFonts w:ascii="宋体" w:hAnsi="宋体" w:hint="eastAsia"/>
          <w:sz w:val="28"/>
          <w:szCs w:val="28"/>
        </w:rPr>
        <w:t>。</w:t>
      </w:r>
    </w:p>
    <w:p w:rsidR="00166CA6" w:rsidRDefault="00CF70AA" w:rsidP="00C26E4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就</w:t>
      </w:r>
      <w:r w:rsidR="007402F0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专题</w:t>
      </w:r>
      <w:r w:rsidR="007402F0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学习而言，</w:t>
      </w:r>
      <w:r>
        <w:rPr>
          <w:rFonts w:ascii="宋体" w:hAnsi="宋体" w:hint="eastAsia"/>
          <w:sz w:val="28"/>
          <w:szCs w:val="28"/>
        </w:rPr>
        <w:t>我们</w:t>
      </w:r>
      <w:r>
        <w:rPr>
          <w:rFonts w:ascii="宋体" w:hAnsi="宋体"/>
          <w:sz w:val="28"/>
          <w:szCs w:val="28"/>
        </w:rPr>
        <w:t>可以</w:t>
      </w:r>
      <w:r w:rsidR="002B6E8A">
        <w:rPr>
          <w:rFonts w:ascii="宋体" w:hAnsi="宋体"/>
          <w:sz w:val="28"/>
          <w:szCs w:val="28"/>
        </w:rPr>
        <w:t>学习</w:t>
      </w:r>
      <w:r w:rsidR="002B6E8A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回顾</w:t>
      </w:r>
      <w:r>
        <w:rPr>
          <w:rFonts w:ascii="宋体" w:hAnsi="宋体"/>
          <w:sz w:val="28"/>
          <w:szCs w:val="28"/>
        </w:rPr>
        <w:t>关于孔子及其弟子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言志</w:t>
      </w:r>
      <w:r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的文章或语录，在对孔子及其弟子的人生志向有初步了解的基础上，进一步研读其它的相关文章或语录，</w:t>
      </w:r>
      <w:r>
        <w:rPr>
          <w:rFonts w:ascii="宋体" w:hAnsi="宋体" w:hint="eastAsia"/>
          <w:sz w:val="28"/>
          <w:szCs w:val="28"/>
        </w:rPr>
        <w:t>比较分析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从而</w:t>
      </w:r>
      <w:r>
        <w:rPr>
          <w:rFonts w:ascii="宋体" w:hAnsi="宋体"/>
          <w:sz w:val="28"/>
          <w:szCs w:val="28"/>
        </w:rPr>
        <w:t>对孔子及其弟子的形象特点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人生理想有更丰富和深刻的认识</w:t>
      </w:r>
      <w:r w:rsidR="007E2F6F">
        <w:rPr>
          <w:rFonts w:ascii="宋体" w:hAnsi="宋体"/>
          <w:sz w:val="28"/>
          <w:szCs w:val="28"/>
        </w:rPr>
        <w:t>。</w:t>
      </w:r>
    </w:p>
    <w:p w:rsidR="007402F0" w:rsidRDefault="007402F0" w:rsidP="00C26E49">
      <w:pPr>
        <w:spacing w:line="360" w:lineRule="auto"/>
        <w:rPr>
          <w:rFonts w:ascii="宋体" w:hAnsi="宋体"/>
          <w:sz w:val="28"/>
          <w:szCs w:val="28"/>
        </w:rPr>
      </w:pPr>
    </w:p>
    <w:p w:rsid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866BC6" w:rsidRDefault="007402F0" w:rsidP="00C26E49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="00C26E49" w:rsidRPr="00C26E49">
        <w:rPr>
          <w:rFonts w:ascii="宋体" w:hAnsi="宋体" w:hint="eastAsia"/>
          <w:b/>
          <w:sz w:val="28"/>
          <w:szCs w:val="28"/>
        </w:rPr>
        <w:t>任务</w:t>
      </w:r>
      <w:proofErr w:type="gramStart"/>
      <w:r w:rsidR="00C26E49" w:rsidRPr="00C26E49">
        <w:rPr>
          <w:rFonts w:ascii="宋体" w:hAnsi="宋体" w:hint="eastAsia"/>
          <w:b/>
          <w:sz w:val="28"/>
          <w:szCs w:val="28"/>
        </w:rPr>
        <w:t>一</w:t>
      </w:r>
      <w:proofErr w:type="gramEnd"/>
      <w:r w:rsidR="0014736C">
        <w:rPr>
          <w:rFonts w:ascii="宋体" w:hAnsi="宋体" w:hint="eastAsia"/>
          <w:b/>
          <w:sz w:val="28"/>
          <w:szCs w:val="28"/>
        </w:rPr>
        <w:t>：</w:t>
      </w:r>
      <w:r w:rsidR="00F86A75">
        <w:rPr>
          <w:rFonts w:ascii="宋体" w:hAnsi="宋体" w:hint="eastAsia"/>
          <w:b/>
          <w:sz w:val="28"/>
          <w:szCs w:val="28"/>
        </w:rPr>
        <w:t>回顾</w:t>
      </w:r>
      <w:r w:rsidR="00F86A75">
        <w:rPr>
          <w:rFonts w:ascii="宋体" w:hAnsi="宋体"/>
          <w:b/>
          <w:sz w:val="28"/>
          <w:szCs w:val="28"/>
        </w:rPr>
        <w:t>、</w:t>
      </w:r>
      <w:r w:rsidR="00F86A75">
        <w:rPr>
          <w:rFonts w:ascii="宋体" w:hAnsi="宋体" w:hint="eastAsia"/>
          <w:b/>
          <w:sz w:val="28"/>
          <w:szCs w:val="28"/>
        </w:rPr>
        <w:t>温习《论语•公冶长篇</w:t>
      </w:r>
      <w:r w:rsidR="008D0BD0" w:rsidRPr="008D0BD0">
        <w:rPr>
          <w:rFonts w:ascii="宋体" w:hAnsi="宋体" w:hint="eastAsia"/>
          <w:b/>
          <w:sz w:val="28"/>
          <w:szCs w:val="28"/>
        </w:rPr>
        <w:t>》</w:t>
      </w:r>
      <w:r w:rsidR="008D0BD0">
        <w:rPr>
          <w:rFonts w:ascii="宋体" w:hAnsi="宋体" w:hint="eastAsia"/>
          <w:b/>
          <w:sz w:val="28"/>
          <w:szCs w:val="28"/>
        </w:rPr>
        <w:t>第8、26则</w:t>
      </w:r>
      <w:r w:rsidR="008D0BD0">
        <w:rPr>
          <w:rFonts w:ascii="宋体" w:hAnsi="宋体"/>
          <w:b/>
          <w:sz w:val="28"/>
          <w:szCs w:val="28"/>
        </w:rPr>
        <w:t>，梳理孔子及其弟子的</w:t>
      </w:r>
      <w:r w:rsidR="00F86A75">
        <w:rPr>
          <w:rFonts w:ascii="宋体" w:hAnsi="宋体" w:hint="eastAsia"/>
          <w:b/>
          <w:sz w:val="28"/>
          <w:szCs w:val="28"/>
        </w:rPr>
        <w:t>治国</w:t>
      </w:r>
      <w:r w:rsidR="008D0BD0">
        <w:rPr>
          <w:rFonts w:ascii="宋体" w:hAnsi="宋体"/>
          <w:b/>
          <w:sz w:val="28"/>
          <w:szCs w:val="28"/>
        </w:rPr>
        <w:t>才能和</w:t>
      </w:r>
      <w:r w:rsidR="00F86A75">
        <w:rPr>
          <w:rFonts w:ascii="宋体" w:hAnsi="宋体" w:hint="eastAsia"/>
          <w:b/>
          <w:sz w:val="28"/>
          <w:szCs w:val="28"/>
        </w:rPr>
        <w:t>人生志愿</w:t>
      </w:r>
      <w:r w:rsidR="008D0BD0">
        <w:rPr>
          <w:rFonts w:ascii="宋体" w:hAnsi="宋体"/>
          <w:b/>
          <w:sz w:val="28"/>
          <w:szCs w:val="28"/>
        </w:rPr>
        <w:t>，完成下面的表格。</w:t>
      </w:r>
    </w:p>
    <w:p w:rsidR="00F85CB2" w:rsidRPr="0014736C" w:rsidRDefault="00F85CB2" w:rsidP="00F85CB2">
      <w:pPr>
        <w:spacing w:line="360" w:lineRule="auto"/>
        <w:rPr>
          <w:rFonts w:ascii="楷体" w:eastAsia="楷体" w:hAnsi="楷体"/>
          <w:sz w:val="24"/>
          <w:szCs w:val="21"/>
        </w:rPr>
      </w:pPr>
      <w:r w:rsidRPr="0014736C">
        <w:rPr>
          <w:rFonts w:ascii="楷体" w:eastAsia="楷体" w:hAnsi="楷体" w:hint="eastAsia"/>
          <w:sz w:val="24"/>
          <w:szCs w:val="21"/>
        </w:rPr>
        <w:t>5.8孟武伯问:“子路仁乎?”子曰:“不知也。”又问。子曰:“由也，千乘之国，可使治其赋也，不知其仁也。”“求也何如?”子曰:“求也，千室之</w:t>
      </w:r>
      <w:proofErr w:type="gramStart"/>
      <w:r w:rsidRPr="0014736C">
        <w:rPr>
          <w:rFonts w:ascii="楷体" w:eastAsia="楷体" w:hAnsi="楷体" w:hint="eastAsia"/>
          <w:sz w:val="24"/>
          <w:szCs w:val="21"/>
        </w:rPr>
        <w:t>邑</w:t>
      </w:r>
      <w:proofErr w:type="gramEnd"/>
      <w:r w:rsidRPr="0014736C">
        <w:rPr>
          <w:rFonts w:ascii="楷体" w:eastAsia="楷体" w:hAnsi="楷体" w:hint="eastAsia"/>
          <w:sz w:val="24"/>
          <w:szCs w:val="21"/>
        </w:rPr>
        <w:t>，百乘之家，可使为之宰也，不知其仁也。”“</w:t>
      </w:r>
      <w:proofErr w:type="gramStart"/>
      <w:r w:rsidRPr="0014736C">
        <w:rPr>
          <w:rFonts w:ascii="楷体" w:eastAsia="楷体" w:hAnsi="楷体" w:hint="eastAsia"/>
          <w:sz w:val="24"/>
          <w:szCs w:val="21"/>
        </w:rPr>
        <w:t>赤</w:t>
      </w:r>
      <w:proofErr w:type="gramEnd"/>
      <w:r w:rsidRPr="0014736C">
        <w:rPr>
          <w:rFonts w:ascii="楷体" w:eastAsia="楷体" w:hAnsi="楷体" w:hint="eastAsia"/>
          <w:sz w:val="24"/>
          <w:szCs w:val="21"/>
        </w:rPr>
        <w:t>也何如?”子曰:“</w:t>
      </w:r>
      <w:proofErr w:type="gramStart"/>
      <w:r w:rsidRPr="0014736C">
        <w:rPr>
          <w:rFonts w:ascii="楷体" w:eastAsia="楷体" w:hAnsi="楷体" w:hint="eastAsia"/>
          <w:sz w:val="24"/>
          <w:szCs w:val="21"/>
        </w:rPr>
        <w:t>赤</w:t>
      </w:r>
      <w:proofErr w:type="gramEnd"/>
      <w:r w:rsidRPr="0014736C">
        <w:rPr>
          <w:rFonts w:ascii="楷体" w:eastAsia="楷体" w:hAnsi="楷体" w:hint="eastAsia"/>
          <w:sz w:val="24"/>
          <w:szCs w:val="21"/>
        </w:rPr>
        <w:t>也，束带立于朝，可使与宾客言也，不知其仁也。”</w:t>
      </w:r>
    </w:p>
    <w:p w:rsidR="00F85CB2" w:rsidRPr="0014736C" w:rsidRDefault="00F85CB2" w:rsidP="0014736C">
      <w:pPr>
        <w:spacing w:line="360" w:lineRule="auto"/>
        <w:jc w:val="right"/>
        <w:rPr>
          <w:rFonts w:ascii="楷体" w:eastAsia="楷体" w:hAnsi="楷体" w:cs="楷体"/>
          <w:sz w:val="24"/>
          <w:szCs w:val="21"/>
        </w:rPr>
      </w:pPr>
      <w:r w:rsidRPr="0014736C">
        <w:rPr>
          <w:rFonts w:ascii="楷体" w:eastAsia="楷体" w:hAnsi="楷体" w:hint="eastAsia"/>
          <w:sz w:val="24"/>
          <w:szCs w:val="21"/>
        </w:rPr>
        <w:lastRenderedPageBreak/>
        <w:t xml:space="preserve"> 《论语</w:t>
      </w:r>
      <w:r w:rsidRPr="0014736C">
        <w:rPr>
          <w:rFonts w:ascii="微软雅黑" w:eastAsia="微软雅黑" w:hAnsi="微软雅黑" w:cs="微软雅黑" w:hint="eastAsia"/>
          <w:sz w:val="24"/>
          <w:szCs w:val="21"/>
        </w:rPr>
        <w:t>•</w:t>
      </w:r>
      <w:r w:rsidRPr="0014736C">
        <w:rPr>
          <w:rFonts w:ascii="楷体" w:eastAsia="楷体" w:hAnsi="楷体" w:cs="楷体" w:hint="eastAsia"/>
          <w:sz w:val="24"/>
          <w:szCs w:val="21"/>
        </w:rPr>
        <w:t>公冶长第五》</w:t>
      </w:r>
    </w:p>
    <w:p w:rsidR="00F85CB2" w:rsidRPr="0014736C" w:rsidRDefault="00F85CB2" w:rsidP="00F85CB2">
      <w:pPr>
        <w:spacing w:line="360" w:lineRule="auto"/>
        <w:rPr>
          <w:rFonts w:ascii="楷体" w:eastAsia="楷体" w:hAnsi="楷体" w:cs="楷体"/>
          <w:sz w:val="24"/>
          <w:szCs w:val="21"/>
        </w:rPr>
      </w:pPr>
      <w:r w:rsidRPr="0014736C">
        <w:rPr>
          <w:rFonts w:ascii="楷体" w:eastAsia="楷体" w:hAnsi="楷体" w:cs="楷体" w:hint="eastAsia"/>
          <w:sz w:val="24"/>
          <w:szCs w:val="21"/>
        </w:rPr>
        <w:t>5</w:t>
      </w:r>
      <w:r w:rsidRPr="0014736C">
        <w:rPr>
          <w:rFonts w:ascii="微软雅黑" w:eastAsia="微软雅黑" w:hAnsi="微软雅黑" w:cs="微软雅黑" w:hint="eastAsia"/>
          <w:sz w:val="24"/>
          <w:szCs w:val="21"/>
        </w:rPr>
        <w:t>•</w:t>
      </w:r>
      <w:r w:rsidRPr="0014736C">
        <w:rPr>
          <w:rFonts w:ascii="楷体" w:eastAsia="楷体" w:hAnsi="楷体" w:cs="楷体" w:hint="eastAsia"/>
          <w:sz w:val="24"/>
          <w:szCs w:val="21"/>
        </w:rPr>
        <w:t>26 颜渊、季路</w:t>
      </w:r>
      <w:proofErr w:type="gramStart"/>
      <w:r w:rsidRPr="0014736C">
        <w:rPr>
          <w:rFonts w:ascii="楷体" w:eastAsia="楷体" w:hAnsi="楷体" w:cs="楷体" w:hint="eastAsia"/>
          <w:sz w:val="24"/>
          <w:szCs w:val="21"/>
        </w:rPr>
        <w:t>侍</w:t>
      </w:r>
      <w:proofErr w:type="gramEnd"/>
      <w:r w:rsidRPr="0014736C">
        <w:rPr>
          <w:rFonts w:ascii="楷体" w:eastAsia="楷体" w:hAnsi="楷体" w:cs="楷体" w:hint="eastAsia"/>
          <w:sz w:val="24"/>
          <w:szCs w:val="21"/>
        </w:rPr>
        <w:t>。子曰：“</w:t>
      </w:r>
      <w:proofErr w:type="gramStart"/>
      <w:r w:rsidRPr="0014736C">
        <w:rPr>
          <w:rFonts w:ascii="楷体" w:eastAsia="楷体" w:hAnsi="楷体" w:cs="楷体" w:hint="eastAsia"/>
          <w:sz w:val="24"/>
          <w:szCs w:val="21"/>
        </w:rPr>
        <w:t>盍</w:t>
      </w:r>
      <w:proofErr w:type="gramEnd"/>
      <w:r w:rsidRPr="0014736C">
        <w:rPr>
          <w:rFonts w:ascii="楷体" w:eastAsia="楷体" w:hAnsi="楷体" w:cs="楷体" w:hint="eastAsia"/>
          <w:sz w:val="24"/>
          <w:szCs w:val="21"/>
        </w:rPr>
        <w:t>各言尔志。”子路曰：“愿车马轻裘，与朋友共</w:t>
      </w:r>
      <w:r w:rsidR="00872B9E" w:rsidRPr="0014736C">
        <w:rPr>
          <w:rFonts w:ascii="楷体" w:eastAsia="楷体" w:hAnsi="楷体" w:cs="楷体" w:hint="eastAsia"/>
          <w:sz w:val="24"/>
          <w:szCs w:val="21"/>
        </w:rPr>
        <w:t>，</w:t>
      </w:r>
      <w:r w:rsidRPr="0014736C">
        <w:rPr>
          <w:rFonts w:ascii="楷体" w:eastAsia="楷体" w:hAnsi="楷体" w:cs="楷体" w:hint="eastAsia"/>
          <w:sz w:val="24"/>
          <w:szCs w:val="21"/>
        </w:rPr>
        <w:t>敝</w:t>
      </w:r>
      <w:proofErr w:type="gramStart"/>
      <w:r w:rsidRPr="0014736C">
        <w:rPr>
          <w:rFonts w:ascii="楷体" w:eastAsia="楷体" w:hAnsi="楷体" w:cs="楷体" w:hint="eastAsia"/>
          <w:sz w:val="24"/>
          <w:szCs w:val="21"/>
        </w:rPr>
        <w:t>之</w:t>
      </w:r>
      <w:proofErr w:type="gramEnd"/>
      <w:r w:rsidRPr="0014736C">
        <w:rPr>
          <w:rFonts w:ascii="楷体" w:eastAsia="楷体" w:hAnsi="楷体" w:cs="楷体" w:hint="eastAsia"/>
          <w:sz w:val="24"/>
          <w:szCs w:val="21"/>
        </w:rPr>
        <w:t>而无憾。”颜渊曰：“愿无伐善，无施</w:t>
      </w:r>
      <w:proofErr w:type="gramStart"/>
      <w:r w:rsidRPr="0014736C">
        <w:rPr>
          <w:rFonts w:ascii="楷体" w:eastAsia="楷体" w:hAnsi="楷体" w:cs="楷体" w:hint="eastAsia"/>
          <w:sz w:val="24"/>
          <w:szCs w:val="21"/>
        </w:rPr>
        <w:t>劳</w:t>
      </w:r>
      <w:proofErr w:type="gramEnd"/>
      <w:r w:rsidRPr="0014736C">
        <w:rPr>
          <w:rFonts w:ascii="楷体" w:eastAsia="楷体" w:hAnsi="楷体" w:cs="楷体" w:hint="eastAsia"/>
          <w:sz w:val="24"/>
          <w:szCs w:val="21"/>
        </w:rPr>
        <w:t xml:space="preserve">。”子路曰：“愿闻子之志。”子曰：“老者安之，朋友信之，少者怀之。”                                                  </w:t>
      </w:r>
    </w:p>
    <w:p w:rsidR="00F85CB2" w:rsidRPr="00F85CB2" w:rsidRDefault="00F85CB2" w:rsidP="007402F0">
      <w:pPr>
        <w:spacing w:line="360" w:lineRule="auto"/>
        <w:jc w:val="right"/>
        <w:rPr>
          <w:rFonts w:ascii="楷体" w:eastAsia="楷体" w:hAnsi="楷体"/>
          <w:szCs w:val="21"/>
        </w:rPr>
      </w:pPr>
      <w:r w:rsidRPr="0014736C">
        <w:rPr>
          <w:rFonts w:ascii="楷体" w:eastAsia="楷体" w:hAnsi="楷体" w:cs="楷体" w:hint="eastAsia"/>
          <w:sz w:val="24"/>
          <w:szCs w:val="21"/>
        </w:rPr>
        <w:t>《论语</w:t>
      </w:r>
      <w:r w:rsidRPr="0014736C">
        <w:rPr>
          <w:rFonts w:ascii="微软雅黑" w:eastAsia="微软雅黑" w:hAnsi="微软雅黑" w:cs="微软雅黑" w:hint="eastAsia"/>
          <w:sz w:val="24"/>
          <w:szCs w:val="21"/>
        </w:rPr>
        <w:t>•</w:t>
      </w:r>
      <w:r w:rsidRPr="0014736C">
        <w:rPr>
          <w:rFonts w:ascii="楷体" w:eastAsia="楷体" w:hAnsi="楷体" w:cs="楷体" w:hint="eastAsia"/>
          <w:sz w:val="24"/>
          <w:szCs w:val="21"/>
        </w:rPr>
        <w:t>公冶长第五》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84"/>
        <w:gridCol w:w="2693"/>
        <w:gridCol w:w="2410"/>
        <w:gridCol w:w="2268"/>
      </w:tblGrid>
      <w:tr w:rsidR="00F86A75" w:rsidTr="00F86A75">
        <w:tc>
          <w:tcPr>
            <w:tcW w:w="1384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形象</w:t>
            </w:r>
            <w:r>
              <w:rPr>
                <w:rFonts w:ascii="宋体" w:hAnsi="宋体"/>
                <w:b/>
                <w:sz w:val="28"/>
                <w:szCs w:val="28"/>
              </w:rPr>
              <w:t>特点</w:t>
            </w:r>
          </w:p>
        </w:tc>
        <w:tc>
          <w:tcPr>
            <w:tcW w:w="2410" w:type="dxa"/>
          </w:tcPr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治国</w:t>
            </w:r>
            <w:r>
              <w:rPr>
                <w:rFonts w:ascii="宋体" w:hAnsi="宋体"/>
                <w:b/>
                <w:sz w:val="28"/>
                <w:szCs w:val="28"/>
              </w:rPr>
              <w:t>才能</w:t>
            </w:r>
          </w:p>
        </w:tc>
        <w:tc>
          <w:tcPr>
            <w:tcW w:w="2268" w:type="dxa"/>
          </w:tcPr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人生</w:t>
            </w:r>
            <w:r>
              <w:rPr>
                <w:rFonts w:ascii="宋体" w:hAnsi="宋体"/>
                <w:b/>
                <w:sz w:val="28"/>
                <w:szCs w:val="28"/>
              </w:rPr>
              <w:t>志愿</w:t>
            </w:r>
          </w:p>
        </w:tc>
      </w:tr>
      <w:tr w:rsidR="00F86A75" w:rsidTr="00F86A75">
        <w:tc>
          <w:tcPr>
            <w:tcW w:w="1384" w:type="dxa"/>
          </w:tcPr>
          <w:p w:rsidR="00F86A75" w:rsidRDefault="00F86A75" w:rsidP="00F86A75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F86A75">
            <w:pPr>
              <w:spacing w:line="360" w:lineRule="auto"/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子路</w:t>
            </w:r>
          </w:p>
        </w:tc>
        <w:tc>
          <w:tcPr>
            <w:tcW w:w="2693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86A75" w:rsidTr="00F86A75">
        <w:tc>
          <w:tcPr>
            <w:tcW w:w="1384" w:type="dxa"/>
          </w:tcPr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冉有</w:t>
            </w:r>
          </w:p>
        </w:tc>
        <w:tc>
          <w:tcPr>
            <w:tcW w:w="2693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86A75" w:rsidTr="00F86A75">
        <w:tc>
          <w:tcPr>
            <w:tcW w:w="1384" w:type="dxa"/>
          </w:tcPr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公西华</w:t>
            </w:r>
          </w:p>
        </w:tc>
        <w:tc>
          <w:tcPr>
            <w:tcW w:w="2693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86A75" w:rsidTr="00F86A75">
        <w:tc>
          <w:tcPr>
            <w:tcW w:w="1384" w:type="dxa"/>
          </w:tcPr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颜回</w:t>
            </w:r>
          </w:p>
        </w:tc>
        <w:tc>
          <w:tcPr>
            <w:tcW w:w="2693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86A75" w:rsidTr="00F86A75">
        <w:tc>
          <w:tcPr>
            <w:tcW w:w="1384" w:type="dxa"/>
          </w:tcPr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F86A7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孔子</w:t>
            </w:r>
          </w:p>
        </w:tc>
        <w:tc>
          <w:tcPr>
            <w:tcW w:w="2693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6A75" w:rsidRDefault="00F86A75" w:rsidP="00C26E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14736C" w:rsidRDefault="0014736C" w:rsidP="00C26E49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C26E49" w:rsidRDefault="007402F0" w:rsidP="00C26E49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学习</w:t>
      </w:r>
      <w:r w:rsidR="00C26E49" w:rsidRPr="00C26E49">
        <w:rPr>
          <w:rFonts w:ascii="宋体" w:hAnsi="宋体" w:hint="eastAsia"/>
          <w:b/>
          <w:sz w:val="28"/>
          <w:szCs w:val="28"/>
        </w:rPr>
        <w:t>任务二</w:t>
      </w:r>
      <w:r w:rsidR="0014736C">
        <w:rPr>
          <w:rFonts w:ascii="宋体" w:hAnsi="宋体" w:hint="eastAsia"/>
          <w:b/>
          <w:sz w:val="28"/>
          <w:szCs w:val="28"/>
        </w:rPr>
        <w:t>：</w:t>
      </w:r>
      <w:r w:rsidR="00F86A75">
        <w:rPr>
          <w:rFonts w:ascii="宋体" w:hAnsi="宋体" w:hint="eastAsia"/>
          <w:b/>
          <w:sz w:val="28"/>
          <w:szCs w:val="28"/>
        </w:rPr>
        <w:t>对照</w:t>
      </w:r>
      <w:r w:rsidR="00F86A75">
        <w:rPr>
          <w:rFonts w:ascii="宋体" w:hAnsi="宋体"/>
          <w:b/>
          <w:sz w:val="28"/>
          <w:szCs w:val="28"/>
        </w:rPr>
        <w:t>阅读《</w:t>
      </w:r>
      <w:r w:rsidR="00F86A75" w:rsidRPr="00F86A75">
        <w:rPr>
          <w:rFonts w:ascii="宋体" w:hAnsi="宋体" w:hint="eastAsia"/>
          <w:b/>
          <w:sz w:val="28"/>
          <w:szCs w:val="28"/>
        </w:rPr>
        <w:t>论语•</w:t>
      </w:r>
      <w:r w:rsidR="00F86A75">
        <w:rPr>
          <w:rFonts w:ascii="宋体" w:hAnsi="宋体" w:hint="eastAsia"/>
          <w:b/>
          <w:sz w:val="28"/>
          <w:szCs w:val="28"/>
        </w:rPr>
        <w:t>先进篇</w:t>
      </w:r>
      <w:r w:rsidR="00F86A75">
        <w:rPr>
          <w:rFonts w:ascii="宋体" w:hAnsi="宋体"/>
          <w:b/>
          <w:sz w:val="28"/>
          <w:szCs w:val="28"/>
        </w:rPr>
        <w:t>》</w:t>
      </w:r>
      <w:r w:rsidR="00F86A75">
        <w:rPr>
          <w:rFonts w:ascii="宋体" w:hAnsi="宋体" w:hint="eastAsia"/>
          <w:b/>
          <w:sz w:val="28"/>
          <w:szCs w:val="28"/>
        </w:rPr>
        <w:t>第26则</w:t>
      </w:r>
      <w:r w:rsidR="00F86A75">
        <w:rPr>
          <w:rFonts w:ascii="宋体" w:hAnsi="宋体"/>
          <w:b/>
          <w:sz w:val="28"/>
          <w:szCs w:val="28"/>
        </w:rPr>
        <w:t>，</w:t>
      </w:r>
      <w:r w:rsidR="00F85CB2">
        <w:rPr>
          <w:rFonts w:ascii="宋体" w:hAnsi="宋体" w:hint="eastAsia"/>
          <w:b/>
          <w:sz w:val="28"/>
          <w:szCs w:val="28"/>
        </w:rPr>
        <w:t>回答</w:t>
      </w:r>
      <w:r w:rsidR="006D64EC">
        <w:rPr>
          <w:rFonts w:ascii="宋体" w:hAnsi="宋体"/>
          <w:b/>
          <w:sz w:val="28"/>
          <w:szCs w:val="28"/>
        </w:rPr>
        <w:t>下面两个问题</w:t>
      </w:r>
      <w:r w:rsidR="006D64EC">
        <w:rPr>
          <w:rFonts w:ascii="宋体" w:hAnsi="宋体" w:hint="eastAsia"/>
          <w:b/>
          <w:sz w:val="28"/>
          <w:szCs w:val="28"/>
        </w:rPr>
        <w:t>。</w:t>
      </w:r>
    </w:p>
    <w:p w:rsidR="00F85CB2" w:rsidRDefault="00F85CB2" w:rsidP="00C26E49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 w:rsidR="006D64EC">
        <w:rPr>
          <w:rFonts w:ascii="宋体" w:hAnsi="宋体" w:hint="eastAsia"/>
          <w:b/>
          <w:sz w:val="28"/>
          <w:szCs w:val="28"/>
        </w:rPr>
        <w:t>对于</w:t>
      </w:r>
      <w:r w:rsidR="006D64EC">
        <w:rPr>
          <w:rFonts w:ascii="宋体" w:hAnsi="宋体"/>
          <w:b/>
          <w:sz w:val="28"/>
          <w:szCs w:val="28"/>
        </w:rPr>
        <w:t>四个弟子“</w:t>
      </w:r>
      <w:r w:rsidR="006D64EC">
        <w:rPr>
          <w:rFonts w:ascii="宋体" w:hAnsi="宋体" w:hint="eastAsia"/>
          <w:b/>
          <w:sz w:val="28"/>
          <w:szCs w:val="28"/>
        </w:rPr>
        <w:t>述</w:t>
      </w:r>
      <w:r w:rsidR="006D64EC">
        <w:rPr>
          <w:rFonts w:ascii="宋体" w:hAnsi="宋体"/>
          <w:b/>
          <w:sz w:val="28"/>
          <w:szCs w:val="28"/>
        </w:rPr>
        <w:t>志”</w:t>
      </w:r>
      <w:r w:rsidR="006D64EC">
        <w:rPr>
          <w:rFonts w:ascii="宋体" w:hAnsi="宋体" w:hint="eastAsia"/>
          <w:b/>
          <w:sz w:val="28"/>
          <w:szCs w:val="28"/>
        </w:rPr>
        <w:t>，</w:t>
      </w:r>
      <w:r w:rsidR="006D64EC">
        <w:rPr>
          <w:rFonts w:ascii="宋体" w:hAnsi="宋体"/>
          <w:b/>
          <w:sz w:val="28"/>
          <w:szCs w:val="28"/>
        </w:rPr>
        <w:t>孔子分别持什么态度？</w:t>
      </w:r>
    </w:p>
    <w:p w:rsidR="005571AC" w:rsidRDefault="005571AC" w:rsidP="00C26E49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</w:t>
      </w:r>
    </w:p>
    <w:p w:rsidR="005571AC" w:rsidRDefault="005571AC" w:rsidP="00C26E49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  </w:t>
      </w:r>
    </w:p>
    <w:p w:rsidR="005571AC" w:rsidRDefault="005571AC" w:rsidP="00C26E49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 </w:t>
      </w:r>
    </w:p>
    <w:p w:rsidR="005571AC" w:rsidRPr="005571AC" w:rsidRDefault="005571AC" w:rsidP="00C26E49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</w:t>
      </w:r>
    </w:p>
    <w:p w:rsidR="00D742B5" w:rsidRDefault="006D64EC" w:rsidP="00C26E49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 w:rsidR="00D742B5" w:rsidRPr="00D742B5">
        <w:rPr>
          <w:rFonts w:hint="eastAsia"/>
        </w:rPr>
        <w:t xml:space="preserve"> </w:t>
      </w:r>
      <w:r w:rsidR="00D742B5" w:rsidRPr="00D742B5">
        <w:rPr>
          <w:rFonts w:ascii="宋体" w:hAnsi="宋体" w:hint="eastAsia"/>
          <w:b/>
          <w:sz w:val="28"/>
          <w:szCs w:val="28"/>
        </w:rPr>
        <w:t>孔子为什么对曾皙的说法“喟然而叹”？</w:t>
      </w:r>
    </w:p>
    <w:p w:rsidR="005571AC" w:rsidRDefault="005571AC" w:rsidP="00C26E49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</w:t>
      </w:r>
    </w:p>
    <w:p w:rsidR="005571AC" w:rsidRDefault="005571AC" w:rsidP="00C26E49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</w:t>
      </w:r>
    </w:p>
    <w:p w:rsidR="005571AC" w:rsidRDefault="005571AC" w:rsidP="00C26E49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</w:t>
      </w:r>
    </w:p>
    <w:p w:rsidR="005571AC" w:rsidRDefault="005571AC" w:rsidP="00C26E49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</w:t>
      </w:r>
    </w:p>
    <w:p w:rsidR="0014736C" w:rsidRDefault="0014736C" w:rsidP="00C26E49">
      <w:pPr>
        <w:jc w:val="left"/>
        <w:rPr>
          <w:rFonts w:ascii="宋体" w:hAnsi="宋体"/>
          <w:b/>
          <w:sz w:val="28"/>
          <w:szCs w:val="28"/>
        </w:rPr>
      </w:pPr>
    </w:p>
    <w:p w:rsidR="00C26E49" w:rsidRDefault="007402F0" w:rsidP="00C26E4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="00C26E49" w:rsidRPr="00C26E49">
        <w:rPr>
          <w:rFonts w:ascii="宋体" w:hAnsi="宋体" w:hint="eastAsia"/>
          <w:b/>
          <w:sz w:val="28"/>
          <w:szCs w:val="28"/>
        </w:rPr>
        <w:t>任务三</w:t>
      </w:r>
      <w:r w:rsidR="0014736C">
        <w:rPr>
          <w:rFonts w:ascii="宋体" w:hAnsi="宋体" w:hint="eastAsia"/>
          <w:b/>
          <w:sz w:val="28"/>
          <w:szCs w:val="28"/>
        </w:rPr>
        <w:t>：</w:t>
      </w:r>
      <w:r w:rsidR="00143C0C">
        <w:rPr>
          <w:rFonts w:ascii="宋体" w:hAnsi="宋体" w:hint="eastAsia"/>
          <w:b/>
          <w:sz w:val="28"/>
          <w:szCs w:val="28"/>
        </w:rPr>
        <w:t>熟读</w:t>
      </w:r>
      <w:r w:rsidR="00143C0C" w:rsidRPr="00143C0C">
        <w:rPr>
          <w:rFonts w:ascii="宋体" w:hAnsi="宋体" w:hint="eastAsia"/>
          <w:b/>
          <w:sz w:val="28"/>
          <w:szCs w:val="28"/>
        </w:rPr>
        <w:t>《论语•公冶长篇》第8、26则</w:t>
      </w:r>
      <w:r w:rsidR="00143C0C">
        <w:rPr>
          <w:rFonts w:ascii="宋体" w:hAnsi="宋体" w:hint="eastAsia"/>
          <w:b/>
          <w:sz w:val="28"/>
          <w:szCs w:val="28"/>
        </w:rPr>
        <w:t>，背诵</w:t>
      </w:r>
      <w:r w:rsidR="00143C0C">
        <w:rPr>
          <w:rFonts w:ascii="宋体" w:hAnsi="宋体"/>
          <w:b/>
          <w:sz w:val="28"/>
          <w:szCs w:val="28"/>
        </w:rPr>
        <w:t>《</w:t>
      </w:r>
      <w:r w:rsidR="00143C0C">
        <w:rPr>
          <w:rFonts w:ascii="宋体" w:hAnsi="宋体" w:hint="eastAsia"/>
          <w:b/>
          <w:sz w:val="28"/>
          <w:szCs w:val="28"/>
        </w:rPr>
        <w:t>子路</w:t>
      </w:r>
      <w:r w:rsidR="00143C0C">
        <w:rPr>
          <w:rFonts w:ascii="宋体" w:hAnsi="宋体"/>
          <w:b/>
          <w:sz w:val="28"/>
          <w:szCs w:val="28"/>
        </w:rPr>
        <w:t>、</w:t>
      </w:r>
      <w:r w:rsidR="00143C0C">
        <w:rPr>
          <w:rFonts w:ascii="宋体" w:hAnsi="宋体" w:hint="eastAsia"/>
          <w:b/>
          <w:sz w:val="28"/>
          <w:szCs w:val="28"/>
        </w:rPr>
        <w:t>曾</w:t>
      </w:r>
      <w:r w:rsidR="00143C0C">
        <w:rPr>
          <w:rFonts w:ascii="宋体" w:hAnsi="宋体"/>
          <w:b/>
          <w:sz w:val="28"/>
          <w:szCs w:val="28"/>
        </w:rPr>
        <w:t>皙</w:t>
      </w:r>
      <w:r w:rsidR="00143C0C">
        <w:rPr>
          <w:rFonts w:ascii="宋体" w:hAnsi="宋体" w:hint="eastAsia"/>
          <w:b/>
          <w:sz w:val="28"/>
          <w:szCs w:val="28"/>
        </w:rPr>
        <w:t>、</w:t>
      </w:r>
      <w:r w:rsidR="00143C0C">
        <w:rPr>
          <w:rFonts w:ascii="宋体" w:hAnsi="宋体"/>
          <w:b/>
          <w:sz w:val="28"/>
          <w:szCs w:val="28"/>
        </w:rPr>
        <w:t>冉有、公西华侍坐》</w:t>
      </w:r>
      <w:r w:rsidR="00143C0C">
        <w:rPr>
          <w:rFonts w:ascii="宋体" w:hAnsi="宋体" w:hint="eastAsia"/>
          <w:b/>
          <w:sz w:val="28"/>
          <w:szCs w:val="28"/>
        </w:rPr>
        <w:t>。</w:t>
      </w:r>
    </w:p>
    <w:p w:rsidR="0014736C" w:rsidRDefault="0014736C" w:rsidP="00C26E49">
      <w:pPr>
        <w:jc w:val="left"/>
        <w:rPr>
          <w:rFonts w:ascii="宋体" w:hAnsi="宋体"/>
          <w:b/>
          <w:sz w:val="28"/>
          <w:szCs w:val="28"/>
        </w:rPr>
      </w:pPr>
    </w:p>
    <w:p w:rsidR="0014736C" w:rsidRPr="0014736C" w:rsidRDefault="0014736C" w:rsidP="00C26E49">
      <w:pPr>
        <w:jc w:val="left"/>
        <w:rPr>
          <w:rFonts w:ascii="宋体" w:hAnsi="宋体"/>
          <w:b/>
          <w:sz w:val="28"/>
          <w:szCs w:val="28"/>
        </w:rPr>
      </w:pPr>
    </w:p>
    <w:p w:rsidR="00BE4D8A" w:rsidRPr="00C26E49" w:rsidRDefault="007402F0" w:rsidP="00C26E4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="00BE4D8A">
        <w:rPr>
          <w:rFonts w:ascii="宋体" w:hAnsi="宋体" w:hint="eastAsia"/>
          <w:b/>
          <w:sz w:val="28"/>
          <w:szCs w:val="28"/>
        </w:rPr>
        <w:t>任务四</w:t>
      </w:r>
      <w:r w:rsidR="0014736C">
        <w:rPr>
          <w:rFonts w:ascii="宋体" w:hAnsi="宋体" w:hint="eastAsia"/>
          <w:b/>
          <w:sz w:val="28"/>
          <w:szCs w:val="28"/>
        </w:rPr>
        <w:t>：</w:t>
      </w:r>
      <w:r w:rsidR="00BE4D8A">
        <w:rPr>
          <w:rFonts w:ascii="宋体" w:hAnsi="宋体" w:hint="eastAsia"/>
          <w:b/>
          <w:sz w:val="28"/>
          <w:szCs w:val="28"/>
        </w:rPr>
        <w:t>拓展</w:t>
      </w:r>
      <w:r w:rsidR="00BE4D8A">
        <w:rPr>
          <w:rFonts w:ascii="宋体" w:hAnsi="宋体"/>
          <w:b/>
          <w:sz w:val="28"/>
          <w:szCs w:val="28"/>
        </w:rPr>
        <w:t>阅读</w:t>
      </w:r>
      <w:r w:rsidR="00BE4D8A" w:rsidRPr="00BE4D8A">
        <w:rPr>
          <w:rFonts w:ascii="宋体" w:hAnsi="宋体" w:hint="eastAsia"/>
          <w:b/>
          <w:sz w:val="28"/>
          <w:szCs w:val="28"/>
        </w:rPr>
        <w:t>《孔子家语•致思第八》</w:t>
      </w:r>
      <w:r w:rsidR="00BE4D8A">
        <w:rPr>
          <w:rFonts w:ascii="宋体" w:hAnsi="宋体" w:hint="eastAsia"/>
          <w:b/>
          <w:sz w:val="28"/>
          <w:szCs w:val="28"/>
        </w:rPr>
        <w:t>中</w:t>
      </w:r>
      <w:r w:rsidR="00BE4D8A">
        <w:rPr>
          <w:rFonts w:ascii="宋体" w:hAnsi="宋体"/>
          <w:b/>
          <w:sz w:val="28"/>
          <w:szCs w:val="28"/>
        </w:rPr>
        <w:t>的片段《</w:t>
      </w:r>
      <w:r w:rsidR="00BE4D8A">
        <w:rPr>
          <w:rFonts w:ascii="宋体" w:hAnsi="宋体" w:hint="eastAsia"/>
          <w:b/>
          <w:sz w:val="28"/>
          <w:szCs w:val="28"/>
        </w:rPr>
        <w:t>农山言志</w:t>
      </w:r>
      <w:r w:rsidR="00BE4D8A">
        <w:rPr>
          <w:rFonts w:ascii="宋体" w:hAnsi="宋体"/>
          <w:b/>
          <w:sz w:val="28"/>
          <w:szCs w:val="28"/>
        </w:rPr>
        <w:t>》</w:t>
      </w:r>
      <w:r w:rsidR="00BE4D8A">
        <w:rPr>
          <w:rFonts w:ascii="宋体" w:hAnsi="宋体" w:hint="eastAsia"/>
          <w:b/>
          <w:sz w:val="28"/>
          <w:szCs w:val="28"/>
        </w:rPr>
        <w:t>，</w:t>
      </w:r>
      <w:r w:rsidR="00BE4D8A">
        <w:rPr>
          <w:rFonts w:ascii="宋体" w:hAnsi="宋体"/>
          <w:b/>
          <w:sz w:val="28"/>
          <w:szCs w:val="28"/>
        </w:rPr>
        <w:t>进一步理解孔子的社会理想。</w:t>
      </w:r>
    </w:p>
    <w:p w:rsidR="00C26E49" w:rsidRPr="00C26E49" w:rsidRDefault="00C26E49" w:rsidP="00C26E49">
      <w:pPr>
        <w:spacing w:line="360" w:lineRule="auto"/>
        <w:rPr>
          <w:rFonts w:ascii="宋体" w:hAnsi="宋体"/>
          <w:sz w:val="28"/>
          <w:szCs w:val="28"/>
        </w:rPr>
      </w:pPr>
    </w:p>
    <w:p w:rsidR="00C26E49" w:rsidRPr="001C5FC8" w:rsidRDefault="00C26E4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sectPr w:rsidR="00C26E49" w:rsidRPr="001C5FC8" w:rsidSect="008C2E6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0D" w:rsidRDefault="0017410D">
      <w:r>
        <w:separator/>
      </w:r>
    </w:p>
  </w:endnote>
  <w:endnote w:type="continuationSeparator" w:id="0">
    <w:p w:rsidR="0017410D" w:rsidRDefault="0017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DB3A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F27DF3" w:rsidP="00F27DF3">
    <w:pPr>
      <w:pStyle w:val="a6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0D" w:rsidRDefault="0017410D">
      <w:r>
        <w:separator/>
      </w:r>
    </w:p>
  </w:footnote>
  <w:footnote w:type="continuationSeparator" w:id="0">
    <w:p w:rsidR="0017410D" w:rsidRDefault="0017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149D1"/>
    <w:rsid w:val="001222FE"/>
    <w:rsid w:val="0012677B"/>
    <w:rsid w:val="00131DED"/>
    <w:rsid w:val="00143C0C"/>
    <w:rsid w:val="0014736C"/>
    <w:rsid w:val="00166CA6"/>
    <w:rsid w:val="0017410D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373D4"/>
    <w:rsid w:val="00241207"/>
    <w:rsid w:val="002601AD"/>
    <w:rsid w:val="0027112E"/>
    <w:rsid w:val="002712D9"/>
    <w:rsid w:val="00276B22"/>
    <w:rsid w:val="002A2232"/>
    <w:rsid w:val="002A4CDB"/>
    <w:rsid w:val="002B4788"/>
    <w:rsid w:val="002B6E8A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4044"/>
    <w:rsid w:val="003F5B53"/>
    <w:rsid w:val="003F5EE5"/>
    <w:rsid w:val="00405421"/>
    <w:rsid w:val="00406C80"/>
    <w:rsid w:val="00416785"/>
    <w:rsid w:val="00417075"/>
    <w:rsid w:val="0043194C"/>
    <w:rsid w:val="00446B3A"/>
    <w:rsid w:val="0045336F"/>
    <w:rsid w:val="00453995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301E1"/>
    <w:rsid w:val="00555C0F"/>
    <w:rsid w:val="005571AC"/>
    <w:rsid w:val="00586A45"/>
    <w:rsid w:val="005A5DD6"/>
    <w:rsid w:val="005B70B0"/>
    <w:rsid w:val="005D7838"/>
    <w:rsid w:val="005E6568"/>
    <w:rsid w:val="005F4326"/>
    <w:rsid w:val="0061089E"/>
    <w:rsid w:val="006133AD"/>
    <w:rsid w:val="006512BE"/>
    <w:rsid w:val="00663B28"/>
    <w:rsid w:val="00665E63"/>
    <w:rsid w:val="0066725E"/>
    <w:rsid w:val="00673D81"/>
    <w:rsid w:val="006D03D1"/>
    <w:rsid w:val="006D260E"/>
    <w:rsid w:val="006D64EC"/>
    <w:rsid w:val="006F1214"/>
    <w:rsid w:val="007241AB"/>
    <w:rsid w:val="007402F0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2F6F"/>
    <w:rsid w:val="007E372C"/>
    <w:rsid w:val="007F33D1"/>
    <w:rsid w:val="00827EB2"/>
    <w:rsid w:val="008304F3"/>
    <w:rsid w:val="008459C1"/>
    <w:rsid w:val="0084738A"/>
    <w:rsid w:val="008506CD"/>
    <w:rsid w:val="00854741"/>
    <w:rsid w:val="00866BC6"/>
    <w:rsid w:val="00872B9E"/>
    <w:rsid w:val="00883A42"/>
    <w:rsid w:val="00894649"/>
    <w:rsid w:val="00894C62"/>
    <w:rsid w:val="008B7F2F"/>
    <w:rsid w:val="008C2E65"/>
    <w:rsid w:val="008C622C"/>
    <w:rsid w:val="008D0BD0"/>
    <w:rsid w:val="008E0505"/>
    <w:rsid w:val="008F6C86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4C52"/>
    <w:rsid w:val="009E5D7D"/>
    <w:rsid w:val="009F510C"/>
    <w:rsid w:val="009F6BC9"/>
    <w:rsid w:val="00A033EC"/>
    <w:rsid w:val="00A2712F"/>
    <w:rsid w:val="00A32D32"/>
    <w:rsid w:val="00A44E9E"/>
    <w:rsid w:val="00A530FB"/>
    <w:rsid w:val="00A62EF6"/>
    <w:rsid w:val="00A64DC3"/>
    <w:rsid w:val="00A701E6"/>
    <w:rsid w:val="00A75724"/>
    <w:rsid w:val="00A92130"/>
    <w:rsid w:val="00A93051"/>
    <w:rsid w:val="00AB11C2"/>
    <w:rsid w:val="00AB6E3C"/>
    <w:rsid w:val="00AD7DAD"/>
    <w:rsid w:val="00AE54D5"/>
    <w:rsid w:val="00B05196"/>
    <w:rsid w:val="00B10E49"/>
    <w:rsid w:val="00B4441D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0A53"/>
    <w:rsid w:val="00B9325D"/>
    <w:rsid w:val="00BA783E"/>
    <w:rsid w:val="00BB4E50"/>
    <w:rsid w:val="00BB528F"/>
    <w:rsid w:val="00BB7888"/>
    <w:rsid w:val="00BC50E5"/>
    <w:rsid w:val="00BD084A"/>
    <w:rsid w:val="00BE3650"/>
    <w:rsid w:val="00BE4D8A"/>
    <w:rsid w:val="00BE6EF5"/>
    <w:rsid w:val="00BF5DBB"/>
    <w:rsid w:val="00BF7B1E"/>
    <w:rsid w:val="00C07EA7"/>
    <w:rsid w:val="00C2120E"/>
    <w:rsid w:val="00C23A04"/>
    <w:rsid w:val="00C24EC7"/>
    <w:rsid w:val="00C26E49"/>
    <w:rsid w:val="00C446EC"/>
    <w:rsid w:val="00C53F30"/>
    <w:rsid w:val="00C71C21"/>
    <w:rsid w:val="00C71DFD"/>
    <w:rsid w:val="00C849FC"/>
    <w:rsid w:val="00CE16D6"/>
    <w:rsid w:val="00CF70AA"/>
    <w:rsid w:val="00D00BA6"/>
    <w:rsid w:val="00D079A5"/>
    <w:rsid w:val="00D314E7"/>
    <w:rsid w:val="00D35820"/>
    <w:rsid w:val="00D4062C"/>
    <w:rsid w:val="00D55A57"/>
    <w:rsid w:val="00D742B5"/>
    <w:rsid w:val="00DA559B"/>
    <w:rsid w:val="00DB3ADA"/>
    <w:rsid w:val="00DC35E2"/>
    <w:rsid w:val="00DC63D8"/>
    <w:rsid w:val="00DD706B"/>
    <w:rsid w:val="00DE2A70"/>
    <w:rsid w:val="00DF6F50"/>
    <w:rsid w:val="00DF7528"/>
    <w:rsid w:val="00E02075"/>
    <w:rsid w:val="00E4000C"/>
    <w:rsid w:val="00E57400"/>
    <w:rsid w:val="00E66075"/>
    <w:rsid w:val="00E66E44"/>
    <w:rsid w:val="00E72636"/>
    <w:rsid w:val="00E7722D"/>
    <w:rsid w:val="00EA6818"/>
    <w:rsid w:val="00EC2B18"/>
    <w:rsid w:val="00ED05A3"/>
    <w:rsid w:val="00ED634A"/>
    <w:rsid w:val="00EF11FD"/>
    <w:rsid w:val="00F10705"/>
    <w:rsid w:val="00F11363"/>
    <w:rsid w:val="00F24B0C"/>
    <w:rsid w:val="00F27DF3"/>
    <w:rsid w:val="00F33ECE"/>
    <w:rsid w:val="00F374E1"/>
    <w:rsid w:val="00F46372"/>
    <w:rsid w:val="00F6335B"/>
    <w:rsid w:val="00F648D1"/>
    <w:rsid w:val="00F85CB2"/>
    <w:rsid w:val="00F86A75"/>
    <w:rsid w:val="00F8743D"/>
    <w:rsid w:val="00F9726F"/>
    <w:rsid w:val="00FA08C6"/>
    <w:rsid w:val="00FB232C"/>
    <w:rsid w:val="00FC3D6A"/>
    <w:rsid w:val="00FC48C9"/>
    <w:rsid w:val="00FE138F"/>
    <w:rsid w:val="00FE25B3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9691A-8903-425C-9D2D-2BB1EB8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8C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1C5F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6072-A07F-4BFD-8ECD-1D5059F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2020-02-03T07:02:00Z</dcterms:created>
  <dcterms:modified xsi:type="dcterms:W3CDTF">2020-03-13T17:04:00Z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