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2936" w14:textId="0478FA54" w:rsidR="00A34C68" w:rsidRPr="00273696" w:rsidRDefault="00A34C68" w:rsidP="00A34C68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 w:rsidR="00F5721A"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bookmarkStart w:id="0" w:name="_GoBack"/>
      <w:bookmarkEnd w:id="0"/>
      <w:r w:rsidR="000476CA"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第</w:t>
      </w:r>
      <w:r w:rsidR="00A3055B" w:rsidRPr="00273696">
        <w:rPr>
          <w:rFonts w:ascii="宋体" w:hAnsi="宋体"/>
          <w:b/>
          <w:spacing w:val="30"/>
          <w:kern w:val="10"/>
          <w:sz w:val="28"/>
          <w:szCs w:val="28"/>
        </w:rPr>
        <w:t>1</w:t>
      </w:r>
      <w:r w:rsidR="009D682A" w:rsidRPr="00273696">
        <w:rPr>
          <w:rFonts w:ascii="宋体" w:hAnsi="宋体"/>
          <w:b/>
          <w:spacing w:val="30"/>
          <w:kern w:val="10"/>
          <w:sz w:val="28"/>
          <w:szCs w:val="28"/>
        </w:rPr>
        <w:t>5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</w:p>
    <w:p w14:paraId="177ED749" w14:textId="1A16BFD0" w:rsidR="00A34C68" w:rsidRPr="00273696" w:rsidRDefault="00A34C68" w:rsidP="00A34C68">
      <w:pPr>
        <w:ind w:firstLine="454"/>
        <w:jc w:val="center"/>
        <w:rPr>
          <w:rFonts w:ascii="宋体" w:hAnsi="宋体"/>
          <w:b/>
          <w:sz w:val="28"/>
          <w:szCs w:val="28"/>
        </w:rPr>
      </w:pPr>
      <w:r w:rsidRPr="00273696">
        <w:rPr>
          <w:rFonts w:ascii="宋体" w:hAnsi="宋体" w:hint="eastAsia"/>
          <w:b/>
          <w:sz w:val="28"/>
          <w:szCs w:val="28"/>
        </w:rPr>
        <w:t>《西游记》</w:t>
      </w:r>
      <w:r w:rsidR="005738DE" w:rsidRPr="00273696">
        <w:rPr>
          <w:rFonts w:ascii="宋体" w:hAnsi="宋体" w:hint="eastAsia"/>
          <w:b/>
          <w:sz w:val="28"/>
          <w:szCs w:val="28"/>
        </w:rPr>
        <w:t>描写专题之</w:t>
      </w:r>
      <w:r w:rsidRPr="00273696">
        <w:rPr>
          <w:rFonts w:ascii="宋体" w:hAnsi="宋体" w:hint="eastAsia"/>
          <w:b/>
          <w:sz w:val="28"/>
          <w:szCs w:val="28"/>
        </w:rPr>
        <w:t>环境描写</w:t>
      </w:r>
    </w:p>
    <w:p w14:paraId="0CBA16B9" w14:textId="492F0CD0" w:rsidR="0038544F" w:rsidRDefault="0038544F" w:rsidP="00190AB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任务一</w:t>
      </w:r>
    </w:p>
    <w:p w14:paraId="65857EA0" w14:textId="777A2628" w:rsidR="007B7AC1" w:rsidRPr="008F3148" w:rsidRDefault="007B7AC1" w:rsidP="00190AB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>
        <w:rPr>
          <w:rFonts w:ascii="宋体" w:hAnsi="宋体" w:cs="Helvetica Neue" w:hint="eastAsia"/>
          <w:bCs/>
          <w:kern w:val="0"/>
          <w:sz w:val="28"/>
          <w:szCs w:val="28"/>
        </w:rPr>
        <w:t>答案示例：</w:t>
      </w:r>
    </w:p>
    <w:p w14:paraId="2E4F3D84" w14:textId="2A64760A" w:rsidR="0048240D" w:rsidRPr="007B7AC1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  <w:u w:val="single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1.（1）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回目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000FF4" w:rsidRPr="007B7AC1">
        <w:rPr>
          <w:rFonts w:ascii="宋体" w:hAnsi="宋体" w:cs="Helvetica Neue" w:hint="eastAsia"/>
          <w:bCs/>
          <w:kern w:val="0"/>
          <w:sz w:val="28"/>
          <w:szCs w:val="28"/>
        </w:rPr>
        <w:t>第3</w:t>
      </w:r>
      <w:r w:rsidR="00000FF4" w:rsidRPr="007B7AC1">
        <w:rPr>
          <w:rFonts w:ascii="宋体" w:hAnsi="宋体" w:cs="Helvetica Neue"/>
          <w:bCs/>
          <w:kern w:val="0"/>
          <w:sz w:val="28"/>
          <w:szCs w:val="28"/>
        </w:rPr>
        <w:t>2</w:t>
      </w:r>
      <w:r w:rsidR="00000FF4" w:rsidRPr="007B7AC1">
        <w:rPr>
          <w:rFonts w:ascii="宋体" w:hAnsi="宋体" w:cs="Helvetica Neue" w:hint="eastAsia"/>
          <w:bCs/>
          <w:kern w:val="0"/>
          <w:sz w:val="28"/>
          <w:szCs w:val="28"/>
        </w:rPr>
        <w:t>回，第</w:t>
      </w:r>
      <w:r w:rsidR="00F73106" w:rsidRPr="007B7AC1">
        <w:rPr>
          <w:rFonts w:ascii="宋体" w:hAnsi="宋体" w:cs="Helvetica Neue" w:hint="eastAsia"/>
          <w:bCs/>
          <w:kern w:val="0"/>
          <w:sz w:val="28"/>
          <w:szCs w:val="28"/>
        </w:rPr>
        <w:t>7</w:t>
      </w:r>
      <w:r w:rsidR="00F73106" w:rsidRPr="007B7AC1">
        <w:rPr>
          <w:rFonts w:ascii="宋体" w:hAnsi="宋体" w:cs="Helvetica Neue"/>
          <w:bCs/>
          <w:kern w:val="0"/>
          <w:sz w:val="28"/>
          <w:szCs w:val="28"/>
        </w:rPr>
        <w:t>38</w:t>
      </w:r>
      <w:r w:rsidR="00F73106" w:rsidRPr="007B7AC1">
        <w:rPr>
          <w:rFonts w:ascii="宋体" w:hAnsi="宋体" w:cs="Helvetica Neue" w:hint="eastAsia"/>
          <w:bCs/>
          <w:kern w:val="0"/>
          <w:sz w:val="28"/>
          <w:szCs w:val="28"/>
        </w:rPr>
        <w:t>页。</w:t>
      </w:r>
    </w:p>
    <w:p w14:paraId="27D2637C" w14:textId="2416B98E" w:rsidR="0048240D" w:rsidRPr="00DE5344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/>
          <w:kern w:val="0"/>
          <w:sz w:val="28"/>
          <w:szCs w:val="28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（2）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环境描写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000FF4" w:rsidRPr="007B7AC1">
        <w:rPr>
          <w:rFonts w:ascii="楷体" w:eastAsia="楷体" w:hAnsi="楷体" w:cs="Helvetica Neue" w:hint="eastAsia"/>
          <w:bCs/>
          <w:kern w:val="0"/>
          <w:sz w:val="28"/>
          <w:szCs w:val="28"/>
        </w:rPr>
        <w:t>却又值三春景候，那时节：轻风吹柳绿如丝，佳景最堪题。时催鸟语，暖烘花发，遍地芳菲。海棠庭院来双燕，正是赏春时。红尘紫陌，绮罗弦管，斗草传卮。</w:t>
      </w:r>
    </w:p>
    <w:p w14:paraId="10ADEFC0" w14:textId="08F77E60" w:rsidR="0048240D" w:rsidRPr="00DE5344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/>
          <w:kern w:val="0"/>
          <w:sz w:val="28"/>
          <w:szCs w:val="28"/>
        </w:rPr>
      </w:pPr>
      <w:r w:rsidRPr="00DE5344">
        <w:rPr>
          <w:rFonts w:ascii="宋体" w:hAnsi="宋体" w:cs="Helvetica Neue" w:hint="eastAsia"/>
          <w:b/>
          <w:kern w:val="0"/>
          <w:sz w:val="28"/>
          <w:szCs w:val="28"/>
        </w:rPr>
        <w:t>（3）内容与特点：</w:t>
      </w:r>
      <w:r w:rsidR="00000FF4" w:rsidRPr="007B7AC1">
        <w:rPr>
          <w:rFonts w:ascii="宋体" w:hAnsi="宋体" w:cs="Helvetica Neue" w:hint="eastAsia"/>
          <w:bCs/>
          <w:kern w:val="0"/>
          <w:sz w:val="28"/>
          <w:szCs w:val="28"/>
        </w:rPr>
        <w:t>此处描写的是孙悟空降服黄袍怪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，</w:t>
      </w:r>
      <w:r w:rsidR="00000FF4" w:rsidRPr="007B7AC1">
        <w:rPr>
          <w:rFonts w:ascii="宋体" w:hAnsi="宋体" w:cs="Helvetica Neue" w:hint="eastAsia"/>
          <w:bCs/>
          <w:kern w:val="0"/>
          <w:sz w:val="28"/>
          <w:szCs w:val="28"/>
        </w:rPr>
        <w:t>救了宝象国公主后与唐僧继续西行赶路，路上欣赏到的春景。作者运用比喻的手法，声色结合，写出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了</w:t>
      </w:r>
      <w:r w:rsidR="00000FF4" w:rsidRPr="007B7AC1">
        <w:rPr>
          <w:rFonts w:ascii="宋体" w:hAnsi="宋体" w:cs="Helvetica Neue" w:hint="eastAsia"/>
          <w:bCs/>
          <w:kern w:val="0"/>
          <w:sz w:val="28"/>
          <w:szCs w:val="28"/>
        </w:rPr>
        <w:t>春光</w:t>
      </w:r>
      <w:r w:rsidR="0081205F" w:rsidRPr="007B7AC1">
        <w:rPr>
          <w:rFonts w:ascii="宋体" w:hAnsi="宋体" w:cs="Helvetica Neue" w:hint="eastAsia"/>
          <w:bCs/>
          <w:kern w:val="0"/>
          <w:sz w:val="28"/>
          <w:szCs w:val="28"/>
        </w:rPr>
        <w:t>的灿烂明媚。</w:t>
      </w:r>
    </w:p>
    <w:p w14:paraId="5ACC91D4" w14:textId="77777777" w:rsidR="00EE648D" w:rsidRPr="008F3148" w:rsidRDefault="00EE648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7BD3416F" w14:textId="19B7E1F9" w:rsidR="0048240D" w:rsidRPr="007B7AC1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  <w:u w:val="single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2.（1）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回目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0950DF" w:rsidRPr="007B7AC1">
        <w:rPr>
          <w:rFonts w:ascii="宋体" w:hAnsi="宋体" w:cs="Helvetica Neue" w:hint="eastAsia"/>
          <w:bCs/>
          <w:kern w:val="0"/>
          <w:sz w:val="28"/>
          <w:szCs w:val="28"/>
        </w:rPr>
        <w:t>第3</w:t>
      </w:r>
      <w:r w:rsidR="000950DF" w:rsidRPr="007B7AC1">
        <w:rPr>
          <w:rFonts w:ascii="宋体" w:hAnsi="宋体" w:cs="Helvetica Neue"/>
          <w:bCs/>
          <w:kern w:val="0"/>
          <w:sz w:val="28"/>
          <w:szCs w:val="28"/>
        </w:rPr>
        <w:t>6</w:t>
      </w:r>
      <w:r w:rsidR="000950DF" w:rsidRPr="007B7AC1">
        <w:rPr>
          <w:rFonts w:ascii="宋体" w:hAnsi="宋体" w:cs="Helvetica Neue" w:hint="eastAsia"/>
          <w:bCs/>
          <w:kern w:val="0"/>
          <w:sz w:val="28"/>
          <w:szCs w:val="28"/>
        </w:rPr>
        <w:t>回，第8</w:t>
      </w:r>
      <w:r w:rsidR="000950DF" w:rsidRPr="007B7AC1">
        <w:rPr>
          <w:rFonts w:ascii="宋体" w:hAnsi="宋体" w:cs="Helvetica Neue"/>
          <w:bCs/>
          <w:kern w:val="0"/>
          <w:sz w:val="28"/>
          <w:szCs w:val="28"/>
        </w:rPr>
        <w:t>49</w:t>
      </w:r>
      <w:r w:rsidR="000950DF" w:rsidRPr="007B7AC1">
        <w:rPr>
          <w:rFonts w:ascii="宋体" w:hAnsi="宋体" w:cs="Helvetica Neue" w:hint="eastAsia"/>
          <w:bCs/>
          <w:kern w:val="0"/>
          <w:sz w:val="28"/>
          <w:szCs w:val="28"/>
        </w:rPr>
        <w:t>页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。</w:t>
      </w:r>
    </w:p>
    <w:p w14:paraId="71D76E90" w14:textId="25153684" w:rsidR="0048240D" w:rsidRPr="007B7AC1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（2）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环境描写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DE5344" w:rsidRPr="007B7AC1">
        <w:rPr>
          <w:rFonts w:ascii="楷体" w:eastAsia="楷体" w:hAnsi="楷体" w:cs="Helvetica Neue" w:hint="eastAsia"/>
          <w:bCs/>
          <w:kern w:val="0"/>
          <w:sz w:val="28"/>
          <w:szCs w:val="28"/>
        </w:rPr>
        <w:t>但见八字砖墙泥红粉，两边门上钉金钉。迭迭楼台藏岭畔，层层宫阙隐山中。万佛阁对如来殿，朝阳楼应大雄门。七层塔屯云宿雾，三尊佛神现光荣。文殊台对伽蓝舍，弥勒殿靠大慈厅。看山楼外青光舞，步虚阁上紫云生。松关竹院依依绿，方丈禅堂处处清。雅雅幽幽供乐事，川川道道喜回迎。参禅处有禅僧讲，演乐房多乐器鸣。妙高台上昙花坠，说法坛前贝叶生。正是那林遮三宝地，山拥梵王宫。半壁灯烟光闪灼，一行香霭雾朦胧。</w:t>
      </w:r>
    </w:p>
    <w:p w14:paraId="186882B0" w14:textId="327682DA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lastRenderedPageBreak/>
        <w:t>（3）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内容与特点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342A7E" w:rsidRPr="007B7AC1">
        <w:rPr>
          <w:rFonts w:ascii="宋体" w:hAnsi="宋体" w:cs="Helvetica Neue" w:hint="eastAsia"/>
          <w:bCs/>
          <w:kern w:val="0"/>
          <w:sz w:val="28"/>
          <w:szCs w:val="28"/>
        </w:rPr>
        <w:t>此处透过孙悟空的眼睛</w:t>
      </w:r>
      <w:r w:rsidR="0091775A" w:rsidRPr="007B7AC1">
        <w:rPr>
          <w:rFonts w:ascii="宋体" w:hAnsi="宋体" w:cs="Helvetica Neue" w:hint="eastAsia"/>
          <w:bCs/>
          <w:kern w:val="0"/>
          <w:sz w:val="28"/>
          <w:szCs w:val="28"/>
        </w:rPr>
        <w:t>描写了眺望所见的山寺（宝林寺）景象</w:t>
      </w:r>
      <w:r w:rsidR="00342A7E" w:rsidRPr="007B7AC1">
        <w:rPr>
          <w:rFonts w:ascii="宋体" w:hAnsi="宋体" w:cs="Helvetica Neue" w:hint="eastAsia"/>
          <w:bCs/>
          <w:kern w:val="0"/>
          <w:sz w:val="28"/>
          <w:szCs w:val="28"/>
        </w:rPr>
        <w:t>。作者运用铺陈、叠词等手法写出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了</w:t>
      </w:r>
      <w:r w:rsidR="00342A7E" w:rsidRPr="007B7AC1">
        <w:rPr>
          <w:rFonts w:ascii="宋体" w:hAnsi="宋体" w:cs="Helvetica Neue" w:hint="eastAsia"/>
          <w:bCs/>
          <w:kern w:val="0"/>
          <w:sz w:val="28"/>
          <w:szCs w:val="28"/>
        </w:rPr>
        <w:t>宝林寺的恢弘、尊贵以及宝林寺所坐落的环境的清幽。</w:t>
      </w:r>
    </w:p>
    <w:p w14:paraId="1AC11F63" w14:textId="77777777" w:rsidR="00EE648D" w:rsidRPr="008F3148" w:rsidRDefault="00EE648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15006EFE" w14:textId="0786A650" w:rsidR="0048240D" w:rsidRPr="007B7AC1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  <w:u w:val="single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3.（1）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回目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4E6667" w:rsidRPr="007B7AC1">
        <w:rPr>
          <w:rFonts w:ascii="宋体" w:hAnsi="宋体" w:cs="Helvetica Neue" w:hint="eastAsia"/>
          <w:bCs/>
          <w:kern w:val="0"/>
          <w:sz w:val="28"/>
          <w:szCs w:val="28"/>
        </w:rPr>
        <w:t>第5</w:t>
      </w:r>
      <w:r w:rsidR="004E6667" w:rsidRPr="007B7AC1">
        <w:rPr>
          <w:rFonts w:ascii="宋体" w:hAnsi="宋体" w:cs="Helvetica Neue"/>
          <w:bCs/>
          <w:kern w:val="0"/>
          <w:sz w:val="28"/>
          <w:szCs w:val="28"/>
        </w:rPr>
        <w:t>9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回</w:t>
      </w:r>
      <w:r w:rsidR="004E6667" w:rsidRPr="007B7AC1">
        <w:rPr>
          <w:rFonts w:ascii="宋体" w:hAnsi="宋体" w:cs="Helvetica Neue" w:hint="eastAsia"/>
          <w:bCs/>
          <w:kern w:val="0"/>
          <w:sz w:val="28"/>
          <w:szCs w:val="28"/>
        </w:rPr>
        <w:t>，第1</w:t>
      </w:r>
      <w:r w:rsidR="004E6667" w:rsidRPr="007B7AC1">
        <w:rPr>
          <w:rFonts w:ascii="宋体" w:hAnsi="宋体" w:cs="Helvetica Neue"/>
          <w:bCs/>
          <w:kern w:val="0"/>
          <w:sz w:val="28"/>
          <w:szCs w:val="28"/>
        </w:rPr>
        <w:t>441</w:t>
      </w:r>
      <w:r w:rsidR="004E6667" w:rsidRPr="007B7AC1">
        <w:rPr>
          <w:rFonts w:ascii="宋体" w:hAnsi="宋体" w:cs="Helvetica Neue" w:hint="eastAsia"/>
          <w:bCs/>
          <w:kern w:val="0"/>
          <w:sz w:val="28"/>
          <w:szCs w:val="28"/>
        </w:rPr>
        <w:t>页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。</w:t>
      </w:r>
    </w:p>
    <w:p w14:paraId="2F13CF73" w14:textId="53A6F89E" w:rsidR="0048240D" w:rsidRPr="007B7AC1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（2）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环境描写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4E6667" w:rsidRPr="007B7AC1">
        <w:rPr>
          <w:rFonts w:ascii="楷体" w:eastAsia="楷体" w:hAnsi="楷体" w:cs="Helvetica Neue" w:hint="eastAsia"/>
          <w:bCs/>
          <w:kern w:val="0"/>
          <w:sz w:val="28"/>
          <w:szCs w:val="28"/>
        </w:rPr>
        <w:t>山以石为骨，石作土之精。烟霞含宿润，苔藓助新青。嵯峨势耸欺蓬岛，幽静花香若海瀛。几树乔松栖野鹤，数株衰柳语山莺。诚然是千年古迹，万载仙踪。碧梧鸣彩凤，活水隐苍龙。曲径荜萝垂挂，石梯藤葛攀笼。猿啸翠岩忻月上，鸟啼高树喜晴空。两林竹荫凉如雨，一径花浓没绣绒。时见白云来远岫，略无定体漫随风。</w:t>
      </w:r>
    </w:p>
    <w:p w14:paraId="70B0C82D" w14:textId="2F2D2F47" w:rsidR="0048240D" w:rsidRPr="007B7AC1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（3）</w:t>
      </w:r>
      <w:r w:rsidRPr="007B7AC1">
        <w:rPr>
          <w:rFonts w:ascii="宋体" w:hAnsi="宋体" w:cs="Helvetica Neue" w:hint="eastAsia"/>
          <w:b/>
          <w:kern w:val="0"/>
          <w:sz w:val="28"/>
          <w:szCs w:val="28"/>
        </w:rPr>
        <w:t>内容与特点</w:t>
      </w:r>
      <w:r w:rsidRPr="007B7AC1">
        <w:rPr>
          <w:rFonts w:ascii="宋体" w:hAnsi="宋体" w:cs="Helvetica Neue" w:hint="eastAsia"/>
          <w:bCs/>
          <w:kern w:val="0"/>
          <w:sz w:val="28"/>
          <w:szCs w:val="28"/>
        </w:rPr>
        <w:t>：</w:t>
      </w:r>
      <w:r w:rsidR="004E6667" w:rsidRPr="007B7AC1">
        <w:rPr>
          <w:rFonts w:ascii="宋体" w:hAnsi="宋体" w:cs="Helvetica Neue" w:hint="eastAsia"/>
          <w:bCs/>
          <w:kern w:val="0"/>
          <w:sz w:val="28"/>
          <w:szCs w:val="28"/>
        </w:rPr>
        <w:t>此处写的是孙悟空</w:t>
      </w:r>
      <w:r w:rsidR="00F63647" w:rsidRPr="007B7AC1">
        <w:rPr>
          <w:rFonts w:ascii="宋体" w:hAnsi="宋体" w:cs="Helvetica Neue" w:hint="eastAsia"/>
          <w:bCs/>
          <w:kern w:val="0"/>
          <w:sz w:val="28"/>
          <w:szCs w:val="28"/>
        </w:rPr>
        <w:t>来到芭蕉洞门口所看到的景色。作者用对仗的诗句，选取了乔松、白云等景物，又描写了猿啸、鸟啼</w:t>
      </w:r>
      <w:r w:rsidR="007B7AC1">
        <w:rPr>
          <w:rFonts w:ascii="宋体" w:hAnsi="宋体" w:cs="Helvetica Neue" w:hint="eastAsia"/>
          <w:bCs/>
          <w:kern w:val="0"/>
          <w:sz w:val="28"/>
          <w:szCs w:val="28"/>
        </w:rPr>
        <w:t>之</w:t>
      </w:r>
      <w:r w:rsidR="00F63647" w:rsidRPr="007B7AC1">
        <w:rPr>
          <w:rFonts w:ascii="宋体" w:hAnsi="宋体" w:cs="Helvetica Neue" w:hint="eastAsia"/>
          <w:bCs/>
          <w:kern w:val="0"/>
          <w:sz w:val="28"/>
          <w:szCs w:val="28"/>
        </w:rPr>
        <w:t>声，视听结合，展示了芭蕉洞外风光之秀丽。</w:t>
      </w:r>
    </w:p>
    <w:p w14:paraId="21A03232" w14:textId="41ADA0E5" w:rsidR="00EF08D6" w:rsidRDefault="00EF08D6" w:rsidP="00A6037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0EB3D7F7" w14:textId="28E69B1E" w:rsidR="00C86D29" w:rsidRPr="008F3148" w:rsidRDefault="00A6037C" w:rsidP="00A6037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任务二</w:t>
      </w:r>
      <w:r w:rsidR="00EF08D6">
        <w:rPr>
          <w:rFonts w:ascii="宋体" w:hAnsi="宋体" w:cs="Helvetica Neue" w:hint="eastAsia"/>
          <w:bCs/>
          <w:kern w:val="0"/>
          <w:sz w:val="28"/>
          <w:szCs w:val="28"/>
        </w:rPr>
        <w:t>：略。</w:t>
      </w:r>
    </w:p>
    <w:sectPr w:rsidR="00C86D29" w:rsidRPr="008F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4460" w14:textId="77777777" w:rsidR="00CC1365" w:rsidRDefault="00CC1365" w:rsidP="00A34C68">
      <w:r>
        <w:separator/>
      </w:r>
    </w:p>
  </w:endnote>
  <w:endnote w:type="continuationSeparator" w:id="0">
    <w:p w14:paraId="34E97E98" w14:textId="77777777" w:rsidR="00CC1365" w:rsidRDefault="00CC1365" w:rsidP="00A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75364" w14:textId="77777777" w:rsidR="00CC1365" w:rsidRDefault="00CC1365" w:rsidP="00A34C68">
      <w:r>
        <w:separator/>
      </w:r>
    </w:p>
  </w:footnote>
  <w:footnote w:type="continuationSeparator" w:id="0">
    <w:p w14:paraId="200FACD0" w14:textId="77777777" w:rsidR="00CC1365" w:rsidRDefault="00CC1365" w:rsidP="00A3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DD2"/>
    <w:multiLevelType w:val="hybridMultilevel"/>
    <w:tmpl w:val="BCAC8EB0"/>
    <w:lvl w:ilvl="0" w:tplc="AE36019A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A061C1"/>
    <w:multiLevelType w:val="hybridMultilevel"/>
    <w:tmpl w:val="D82A4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A"/>
    <w:rsid w:val="00000FF4"/>
    <w:rsid w:val="00041970"/>
    <w:rsid w:val="000476CA"/>
    <w:rsid w:val="000629CE"/>
    <w:rsid w:val="00063A39"/>
    <w:rsid w:val="000950DF"/>
    <w:rsid w:val="00190ABA"/>
    <w:rsid w:val="001A4062"/>
    <w:rsid w:val="001A4799"/>
    <w:rsid w:val="001D1D7F"/>
    <w:rsid w:val="001E33D9"/>
    <w:rsid w:val="00273696"/>
    <w:rsid w:val="002A1A4F"/>
    <w:rsid w:val="002A211E"/>
    <w:rsid w:val="002C271C"/>
    <w:rsid w:val="002F39AF"/>
    <w:rsid w:val="00332AA4"/>
    <w:rsid w:val="00342A7E"/>
    <w:rsid w:val="0038544F"/>
    <w:rsid w:val="003F2302"/>
    <w:rsid w:val="00443780"/>
    <w:rsid w:val="00454F50"/>
    <w:rsid w:val="00455188"/>
    <w:rsid w:val="0048240D"/>
    <w:rsid w:val="004E6667"/>
    <w:rsid w:val="00551378"/>
    <w:rsid w:val="005536F4"/>
    <w:rsid w:val="005738DE"/>
    <w:rsid w:val="005B1213"/>
    <w:rsid w:val="005B5C03"/>
    <w:rsid w:val="006228C8"/>
    <w:rsid w:val="006367CE"/>
    <w:rsid w:val="006C6B07"/>
    <w:rsid w:val="006D543A"/>
    <w:rsid w:val="00730348"/>
    <w:rsid w:val="00753C0C"/>
    <w:rsid w:val="00761023"/>
    <w:rsid w:val="00795A9A"/>
    <w:rsid w:val="00796FC4"/>
    <w:rsid w:val="007B7AC1"/>
    <w:rsid w:val="007C165C"/>
    <w:rsid w:val="007C3A9E"/>
    <w:rsid w:val="007E2DB6"/>
    <w:rsid w:val="00806B06"/>
    <w:rsid w:val="0081205F"/>
    <w:rsid w:val="00846779"/>
    <w:rsid w:val="00864E00"/>
    <w:rsid w:val="008674BD"/>
    <w:rsid w:val="00881F68"/>
    <w:rsid w:val="008A73D6"/>
    <w:rsid w:val="008D0623"/>
    <w:rsid w:val="008D7149"/>
    <w:rsid w:val="008F2D07"/>
    <w:rsid w:val="008F3148"/>
    <w:rsid w:val="0091775A"/>
    <w:rsid w:val="009225BE"/>
    <w:rsid w:val="00936617"/>
    <w:rsid w:val="00945F48"/>
    <w:rsid w:val="009876D4"/>
    <w:rsid w:val="009D682A"/>
    <w:rsid w:val="009E2265"/>
    <w:rsid w:val="009F2518"/>
    <w:rsid w:val="00A3055B"/>
    <w:rsid w:val="00A34C68"/>
    <w:rsid w:val="00A6037C"/>
    <w:rsid w:val="00A7386E"/>
    <w:rsid w:val="00A9000A"/>
    <w:rsid w:val="00AA46C8"/>
    <w:rsid w:val="00AC0D74"/>
    <w:rsid w:val="00AE653F"/>
    <w:rsid w:val="00B078F9"/>
    <w:rsid w:val="00B77C51"/>
    <w:rsid w:val="00B860D7"/>
    <w:rsid w:val="00B86191"/>
    <w:rsid w:val="00C20539"/>
    <w:rsid w:val="00C3125B"/>
    <w:rsid w:val="00C76E2E"/>
    <w:rsid w:val="00C86D29"/>
    <w:rsid w:val="00CC1365"/>
    <w:rsid w:val="00CC3256"/>
    <w:rsid w:val="00D05391"/>
    <w:rsid w:val="00D42DE4"/>
    <w:rsid w:val="00DA67AF"/>
    <w:rsid w:val="00DB623E"/>
    <w:rsid w:val="00DC2FD1"/>
    <w:rsid w:val="00DC3AC9"/>
    <w:rsid w:val="00DD4E4F"/>
    <w:rsid w:val="00DE5344"/>
    <w:rsid w:val="00E04307"/>
    <w:rsid w:val="00E56B31"/>
    <w:rsid w:val="00E61846"/>
    <w:rsid w:val="00E822AB"/>
    <w:rsid w:val="00EB1BC7"/>
    <w:rsid w:val="00EB4312"/>
    <w:rsid w:val="00EE648D"/>
    <w:rsid w:val="00EF08D6"/>
    <w:rsid w:val="00F32B93"/>
    <w:rsid w:val="00F5721A"/>
    <w:rsid w:val="00F63647"/>
    <w:rsid w:val="00F64B90"/>
    <w:rsid w:val="00F71C4F"/>
    <w:rsid w:val="00F73106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F605"/>
  <w15:chartTrackingRefBased/>
  <w15:docId w15:val="{11A6DDE1-C858-4EE0-A02E-E9A93C2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C68"/>
    <w:rPr>
      <w:sz w:val="18"/>
      <w:szCs w:val="18"/>
    </w:rPr>
  </w:style>
  <w:style w:type="paragraph" w:styleId="a7">
    <w:name w:val="List Paragraph"/>
    <w:basedOn w:val="a"/>
    <w:uiPriority w:val="34"/>
    <w:qFormat/>
    <w:rsid w:val="003854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9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5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舒芳</cp:lastModifiedBy>
  <cp:revision>93</cp:revision>
  <dcterms:created xsi:type="dcterms:W3CDTF">2020-03-08T03:55:00Z</dcterms:created>
  <dcterms:modified xsi:type="dcterms:W3CDTF">2020-03-11T12:37:00Z</dcterms:modified>
</cp:coreProperties>
</file>