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EBD" w:rsidRPr="00B42FAE" w:rsidRDefault="001F4EBD" w:rsidP="001F4EBD">
      <w:pPr>
        <w:pStyle w:val="poem-detail-main-text"/>
        <w:spacing w:before="75" w:beforeAutospacing="0" w:after="75" w:afterAutospacing="0"/>
        <w:jc w:val="center"/>
        <w:rPr>
          <w:rFonts w:ascii="宋体" w:eastAsia="宋体" w:hAnsi="宋体" w:cs="Arial"/>
          <w:b/>
          <w:color w:val="333333"/>
          <w:sz w:val="28"/>
        </w:rPr>
      </w:pPr>
      <w:r w:rsidRPr="00B42FAE">
        <w:rPr>
          <w:rFonts w:ascii="宋体" w:eastAsia="宋体" w:hAnsi="宋体" w:cs="Arial" w:hint="eastAsia"/>
          <w:b/>
          <w:color w:val="333333"/>
          <w:sz w:val="28"/>
        </w:rPr>
        <w:t>第四周   第12课时   课程检测题目（第二部分：读写题目）</w:t>
      </w:r>
    </w:p>
    <w:p w:rsidR="001F4EBD" w:rsidRPr="00F605E1" w:rsidRDefault="001F4EBD" w:rsidP="001F4EBD">
      <w:pPr>
        <w:pStyle w:val="poem-detail-main-text"/>
        <w:spacing w:before="75" w:beforeAutospacing="0" w:after="75" w:afterAutospacing="0"/>
        <w:jc w:val="center"/>
        <w:rPr>
          <w:rFonts w:ascii="宋体" w:eastAsia="宋体" w:hAnsi="宋体" w:cs="Arial"/>
          <w:b/>
          <w:color w:val="333333"/>
          <w:sz w:val="28"/>
          <w:szCs w:val="21"/>
        </w:rPr>
      </w:pPr>
      <w:r w:rsidRPr="00F605E1">
        <w:rPr>
          <w:rFonts w:ascii="宋体" w:eastAsia="宋体" w:hAnsi="宋体" w:cs="Arial" w:hint="eastAsia"/>
          <w:b/>
          <w:color w:val="333333"/>
          <w:sz w:val="28"/>
          <w:szCs w:val="21"/>
        </w:rPr>
        <w:t>《红楼梦》91-120</w:t>
      </w:r>
      <w:r w:rsidR="00831C8A">
        <w:rPr>
          <w:rFonts w:ascii="宋体" w:eastAsia="宋体" w:hAnsi="宋体" w:cs="Arial" w:hint="eastAsia"/>
          <w:b/>
          <w:color w:val="333333"/>
          <w:sz w:val="28"/>
          <w:szCs w:val="21"/>
        </w:rPr>
        <w:t>回</w:t>
      </w:r>
      <w:bookmarkStart w:id="0" w:name="_GoBack"/>
      <w:bookmarkEnd w:id="0"/>
      <w:r w:rsidRPr="00F605E1">
        <w:rPr>
          <w:rFonts w:ascii="宋体" w:eastAsia="宋体" w:hAnsi="宋体" w:cs="Arial" w:hint="eastAsia"/>
          <w:b/>
          <w:color w:val="333333"/>
          <w:sz w:val="28"/>
          <w:szCs w:val="21"/>
        </w:rPr>
        <w:t xml:space="preserve"> </w:t>
      </w:r>
      <w:r>
        <w:rPr>
          <w:rFonts w:ascii="宋体" w:eastAsia="宋体" w:hAnsi="宋体" w:cs="Arial" w:hint="eastAsia"/>
          <w:b/>
          <w:color w:val="333333"/>
          <w:sz w:val="28"/>
          <w:szCs w:val="21"/>
        </w:rPr>
        <w:t>答案及解析</w:t>
      </w:r>
    </w:p>
    <w:p w:rsidR="001F4EBD" w:rsidRDefault="001F4EBD" w:rsidP="000D280F">
      <w:pPr>
        <w:adjustRightInd w:val="0"/>
        <w:snapToGrid w:val="0"/>
        <w:spacing w:line="360" w:lineRule="exact"/>
        <w:ind w:firstLineChars="200" w:firstLine="480"/>
        <w:rPr>
          <w:rFonts w:eastAsia="宋体"/>
        </w:rPr>
      </w:pPr>
    </w:p>
    <w:p w:rsidR="000D280F" w:rsidRPr="001F4EBD" w:rsidRDefault="000D280F" w:rsidP="000D280F">
      <w:pPr>
        <w:adjustRightInd w:val="0"/>
        <w:snapToGrid w:val="0"/>
        <w:spacing w:line="360" w:lineRule="exact"/>
        <w:ind w:firstLineChars="200" w:firstLine="480"/>
      </w:pPr>
      <w:r w:rsidRPr="001F4EBD">
        <w:rPr>
          <w:rFonts w:hint="eastAsia"/>
        </w:rPr>
        <w:t>微写作：</w:t>
      </w:r>
      <w:r w:rsidRPr="001F4EBD">
        <w:rPr>
          <w:rFonts w:hint="eastAsia"/>
        </w:rPr>
        <w:t>2</w:t>
      </w:r>
      <w:r w:rsidRPr="001F4EBD">
        <w:rPr>
          <w:rFonts w:hint="eastAsia"/>
        </w:rPr>
        <w:t>选</w:t>
      </w:r>
      <w:r w:rsidRPr="001F4EBD">
        <w:rPr>
          <w:rFonts w:hint="eastAsia"/>
        </w:rPr>
        <w:t>1</w:t>
      </w:r>
    </w:p>
    <w:p w:rsidR="000D280F" w:rsidRPr="001F4EBD" w:rsidRDefault="000D280F" w:rsidP="000D280F">
      <w:pPr>
        <w:adjustRightInd w:val="0"/>
        <w:snapToGrid w:val="0"/>
        <w:spacing w:line="360" w:lineRule="exact"/>
        <w:ind w:firstLineChars="200" w:firstLine="480"/>
      </w:pPr>
      <w:r w:rsidRPr="001F4EBD">
        <w:rPr>
          <w:rFonts w:hint="eastAsia"/>
        </w:rPr>
        <w:t>1</w:t>
      </w:r>
      <w:r w:rsidRPr="001F4EBD">
        <w:rPr>
          <w:rFonts w:hint="eastAsia"/>
        </w:rPr>
        <w:t>、人物的复杂性是指文学作品中某个人物形象有丰富的释读和评价的可能，请你结合《红楼梦》整本书的阅读，以王熙凤、林黛玉、贾宝玉三人中的一人为例，谈谈你对该人物复杂性的理解。</w:t>
      </w:r>
    </w:p>
    <w:p w:rsidR="000D280F" w:rsidRPr="001F4EBD" w:rsidRDefault="000D280F" w:rsidP="000D280F">
      <w:pPr>
        <w:adjustRightInd w:val="0"/>
        <w:snapToGrid w:val="0"/>
        <w:spacing w:line="360" w:lineRule="exact"/>
        <w:rPr>
          <w:rFonts w:ascii="宋体" w:hAnsi="宋体" w:cs="宋体"/>
          <w:szCs w:val="21"/>
        </w:rPr>
      </w:pPr>
      <w:r w:rsidRPr="001F4EBD">
        <w:rPr>
          <w:rFonts w:ascii="宋体" w:hAnsi="宋体" w:cs="宋体" w:hint="eastAsia"/>
          <w:szCs w:val="21"/>
        </w:rPr>
        <w:t>【试题解析】</w:t>
      </w:r>
      <w:r w:rsidRPr="001F4EBD">
        <w:rPr>
          <w:rFonts w:hint="eastAsia"/>
        </w:rPr>
        <w:t>“人物的复杂性”可以指人物的不完美、性格的矛盾性（同一维度的性格的相对、解读的多样性。</w:t>
      </w:r>
    </w:p>
    <w:p w:rsidR="000D280F" w:rsidRPr="001F4EBD" w:rsidRDefault="000D280F" w:rsidP="000D280F">
      <w:pPr>
        <w:adjustRightInd w:val="0"/>
        <w:snapToGrid w:val="0"/>
        <w:spacing w:line="360" w:lineRule="exact"/>
        <w:rPr>
          <w:rFonts w:ascii="宋体" w:hAnsi="宋体" w:cs="宋体"/>
          <w:szCs w:val="21"/>
        </w:rPr>
      </w:pPr>
      <w:r w:rsidRPr="001F4EBD">
        <w:rPr>
          <w:rFonts w:ascii="宋体" w:hAnsi="宋体" w:cs="宋体" w:hint="eastAsia"/>
          <w:szCs w:val="21"/>
        </w:rPr>
        <w:t>【评分细则】</w:t>
      </w:r>
    </w:p>
    <w:p w:rsidR="000D280F" w:rsidRPr="001F4EBD" w:rsidRDefault="000D280F" w:rsidP="000D280F">
      <w:pPr>
        <w:adjustRightInd w:val="0"/>
        <w:snapToGrid w:val="0"/>
        <w:spacing w:line="360" w:lineRule="exact"/>
        <w:ind w:firstLineChars="150" w:firstLine="360"/>
        <w:rPr>
          <w:rFonts w:ascii="宋体" w:hAnsi="宋体" w:cs="宋体"/>
        </w:rPr>
      </w:pPr>
      <w:r w:rsidRPr="001F4EBD">
        <w:rPr>
          <w:rFonts w:ascii="宋体" w:hAnsi="宋体" w:cs="宋体" w:hint="eastAsia"/>
        </w:rPr>
        <w:t>对人物复杂性的理解</w:t>
      </w:r>
      <w:r w:rsidRPr="001F4EBD">
        <w:rPr>
          <w:rFonts w:ascii="宋体" w:hAnsi="宋体" w:cs="宋体" w:hint="eastAsia"/>
        </w:rPr>
        <w:t>3</w:t>
      </w:r>
      <w:r w:rsidRPr="001F4EBD">
        <w:rPr>
          <w:rFonts w:ascii="宋体" w:hAnsi="宋体" w:cs="宋体" w:hint="eastAsia"/>
        </w:rPr>
        <w:t>分（扣题点出人物出复杂性所在</w:t>
      </w:r>
      <w:r w:rsidRPr="001F4EBD">
        <w:rPr>
          <w:rFonts w:ascii="宋体" w:hAnsi="宋体" w:cs="宋体" w:hint="eastAsia"/>
        </w:rPr>
        <w:t>1</w:t>
      </w:r>
      <w:r w:rsidRPr="001F4EBD">
        <w:rPr>
          <w:rFonts w:ascii="宋体" w:hAnsi="宋体" w:cs="宋体" w:hint="eastAsia"/>
        </w:rPr>
        <w:t>分，对复杂性的理解恰当</w:t>
      </w:r>
      <w:r w:rsidRPr="001F4EBD">
        <w:rPr>
          <w:rFonts w:ascii="宋体" w:hAnsi="宋体" w:cs="宋体"/>
        </w:rPr>
        <w:t>2</w:t>
      </w:r>
      <w:r w:rsidRPr="001F4EBD">
        <w:rPr>
          <w:rFonts w:ascii="宋体" w:hAnsi="宋体" w:cs="宋体" w:hint="eastAsia"/>
        </w:rPr>
        <w:t>分）；</w:t>
      </w:r>
    </w:p>
    <w:p w:rsidR="000D280F" w:rsidRPr="001F4EBD" w:rsidRDefault="000D280F" w:rsidP="000D280F">
      <w:pPr>
        <w:adjustRightInd w:val="0"/>
        <w:snapToGrid w:val="0"/>
        <w:spacing w:line="360" w:lineRule="exact"/>
        <w:ind w:firstLineChars="150" w:firstLine="360"/>
        <w:rPr>
          <w:rFonts w:ascii="宋体" w:hAnsi="宋体" w:cs="宋体"/>
        </w:rPr>
      </w:pPr>
      <w:r w:rsidRPr="001F4EBD">
        <w:rPr>
          <w:rFonts w:ascii="宋体" w:hAnsi="宋体" w:cs="宋体" w:hint="eastAsia"/>
        </w:rPr>
        <w:t>联系作品内容</w:t>
      </w:r>
      <w:r w:rsidRPr="001F4EBD">
        <w:rPr>
          <w:rFonts w:ascii="宋体" w:hAnsi="宋体" w:cs="宋体"/>
        </w:rPr>
        <w:t>4</w:t>
      </w:r>
      <w:r w:rsidRPr="001F4EBD">
        <w:rPr>
          <w:rFonts w:ascii="宋体" w:hAnsi="宋体" w:cs="宋体" w:hint="eastAsia"/>
        </w:rPr>
        <w:t>分：</w:t>
      </w:r>
    </w:p>
    <w:p w:rsidR="000D280F" w:rsidRPr="001F4EBD" w:rsidRDefault="000D280F" w:rsidP="000D280F">
      <w:pPr>
        <w:adjustRightInd w:val="0"/>
        <w:snapToGrid w:val="0"/>
        <w:spacing w:line="360" w:lineRule="exact"/>
        <w:ind w:leftChars="200" w:left="480" w:firstLineChars="200" w:firstLine="480"/>
        <w:rPr>
          <w:rFonts w:ascii="宋体" w:cs="宋体"/>
        </w:rPr>
      </w:pPr>
      <w:r w:rsidRPr="001F4EBD">
        <w:rPr>
          <w:rFonts w:ascii="宋体" w:hAnsi="宋体" w:cs="宋体" w:hint="eastAsia"/>
        </w:rPr>
        <w:t>以三个关键词作为区分高下的标准</w:t>
      </w:r>
      <w:r w:rsidRPr="001F4EBD">
        <w:rPr>
          <w:rFonts w:ascii="宋体" w:hAnsi="宋体" w:cs="宋体"/>
        </w:rPr>
        <w:t>——</w:t>
      </w:r>
      <w:r w:rsidRPr="001F4EBD">
        <w:rPr>
          <w:rFonts w:ascii="宋体" w:hAnsi="宋体" w:cs="宋体" w:hint="eastAsia"/>
        </w:rPr>
        <w:t>有例、有理、有力</w:t>
      </w:r>
    </w:p>
    <w:p w:rsidR="000D280F" w:rsidRPr="001F4EBD" w:rsidRDefault="000D280F" w:rsidP="000D280F">
      <w:pPr>
        <w:adjustRightInd w:val="0"/>
        <w:snapToGrid w:val="0"/>
        <w:spacing w:line="360" w:lineRule="exact"/>
        <w:ind w:leftChars="200" w:left="480" w:firstLineChars="200" w:firstLine="480"/>
        <w:rPr>
          <w:rFonts w:ascii="宋体" w:cs="宋体"/>
        </w:rPr>
      </w:pPr>
      <w:r w:rsidRPr="001F4EBD">
        <w:rPr>
          <w:rFonts w:ascii="宋体" w:hAnsi="宋体" w:cs="宋体" w:hint="eastAsia"/>
        </w:rPr>
        <w:t>有例</w:t>
      </w:r>
      <w:r w:rsidRPr="001F4EBD">
        <w:rPr>
          <w:rFonts w:ascii="宋体" w:hAnsi="宋体" w:cs="宋体"/>
        </w:rPr>
        <w:t>——</w:t>
      </w:r>
      <w:r w:rsidRPr="001F4EBD">
        <w:rPr>
          <w:rFonts w:ascii="宋体" w:hAnsi="宋体" w:cs="宋体" w:hint="eastAsia"/>
        </w:rPr>
        <w:t>有恰当的作品内容支撑“复杂性”才有得到“联系作品内容”的</w:t>
      </w:r>
      <w:r w:rsidRPr="001F4EBD">
        <w:rPr>
          <w:rFonts w:ascii="宋体" w:hAnsi="宋体" w:cs="宋体"/>
        </w:rPr>
        <w:t>4</w:t>
      </w:r>
      <w:r w:rsidRPr="001F4EBD">
        <w:rPr>
          <w:rFonts w:ascii="宋体" w:hAnsi="宋体" w:cs="宋体" w:hint="eastAsia"/>
        </w:rPr>
        <w:t>分的可能。</w:t>
      </w:r>
    </w:p>
    <w:p w:rsidR="000D280F" w:rsidRPr="001F4EBD" w:rsidRDefault="000D280F" w:rsidP="000D280F">
      <w:pPr>
        <w:adjustRightInd w:val="0"/>
        <w:snapToGrid w:val="0"/>
        <w:spacing w:line="360" w:lineRule="exact"/>
        <w:ind w:leftChars="200" w:left="480" w:firstLineChars="200" w:firstLine="480"/>
        <w:rPr>
          <w:rFonts w:ascii="宋体" w:cs="宋体"/>
        </w:rPr>
      </w:pPr>
      <w:r w:rsidRPr="001F4EBD">
        <w:rPr>
          <w:rFonts w:ascii="宋体" w:hAnsi="宋体" w:cs="宋体" w:hint="eastAsia"/>
        </w:rPr>
        <w:t>有理</w:t>
      </w:r>
      <w:r w:rsidRPr="001F4EBD">
        <w:rPr>
          <w:rFonts w:ascii="宋体" w:hAnsi="宋体" w:cs="宋体"/>
        </w:rPr>
        <w:t>——</w:t>
      </w:r>
      <w:r w:rsidRPr="001F4EBD">
        <w:rPr>
          <w:rFonts w:ascii="宋体" w:hAnsi="宋体" w:cs="宋体" w:hint="eastAsia"/>
        </w:rPr>
        <w:t>所举作品内容与“复杂性”一致但阐释不够清晰充分有力，得</w:t>
      </w:r>
      <w:r w:rsidRPr="001F4EBD">
        <w:rPr>
          <w:rFonts w:ascii="宋体" w:hAnsi="宋体" w:cs="宋体"/>
        </w:rPr>
        <w:t>2</w:t>
      </w:r>
      <w:r w:rsidRPr="001F4EBD">
        <w:rPr>
          <w:rFonts w:ascii="宋体" w:hAnsi="宋体" w:cs="宋体" w:hint="eastAsia"/>
        </w:rPr>
        <w:t>分。部分有理得</w:t>
      </w:r>
      <w:r w:rsidRPr="001F4EBD">
        <w:rPr>
          <w:rFonts w:ascii="宋体" w:hAnsi="宋体" w:cs="宋体"/>
        </w:rPr>
        <w:t>1</w:t>
      </w:r>
      <w:r w:rsidRPr="001F4EBD">
        <w:rPr>
          <w:rFonts w:ascii="宋体" w:hAnsi="宋体" w:cs="宋体" w:hint="eastAsia"/>
        </w:rPr>
        <w:t>分。</w:t>
      </w:r>
    </w:p>
    <w:p w:rsidR="000D280F" w:rsidRPr="001F4EBD" w:rsidRDefault="000D280F" w:rsidP="000D280F">
      <w:pPr>
        <w:adjustRightInd w:val="0"/>
        <w:snapToGrid w:val="0"/>
        <w:spacing w:line="360" w:lineRule="exact"/>
        <w:ind w:leftChars="200" w:left="480" w:firstLineChars="200" w:firstLine="480"/>
        <w:rPr>
          <w:rFonts w:ascii="宋体" w:cs="宋体"/>
        </w:rPr>
      </w:pPr>
      <w:r w:rsidRPr="001F4EBD">
        <w:rPr>
          <w:rFonts w:ascii="宋体" w:hAnsi="宋体" w:cs="宋体" w:hint="eastAsia"/>
        </w:rPr>
        <w:t>有力</w:t>
      </w:r>
      <w:r w:rsidRPr="001F4EBD">
        <w:rPr>
          <w:rFonts w:ascii="宋体" w:hAnsi="宋体" w:cs="宋体"/>
        </w:rPr>
        <w:t>——</w:t>
      </w:r>
      <w:r w:rsidRPr="001F4EBD">
        <w:rPr>
          <w:rFonts w:ascii="宋体" w:hAnsi="宋体" w:cs="宋体" w:hint="eastAsia"/>
        </w:rPr>
        <w:t>所举作品内容能有力支撑“复杂性”且表达充分合逻辑，得</w:t>
      </w:r>
      <w:r w:rsidRPr="001F4EBD">
        <w:rPr>
          <w:rFonts w:ascii="宋体" w:hAnsi="宋体" w:cs="宋体"/>
        </w:rPr>
        <w:t>4</w:t>
      </w:r>
      <w:r w:rsidRPr="001F4EBD">
        <w:rPr>
          <w:rFonts w:ascii="宋体" w:hAnsi="宋体" w:cs="宋体" w:hint="eastAsia"/>
        </w:rPr>
        <w:t>分。有瑕疵得</w:t>
      </w:r>
      <w:r w:rsidRPr="001F4EBD">
        <w:rPr>
          <w:rFonts w:ascii="宋体" w:hAnsi="宋体" w:cs="宋体"/>
        </w:rPr>
        <w:t>3</w:t>
      </w:r>
      <w:r w:rsidRPr="001F4EBD">
        <w:rPr>
          <w:rFonts w:ascii="宋体" w:hAnsi="宋体" w:cs="宋体" w:hint="eastAsia"/>
        </w:rPr>
        <w:t>分。</w:t>
      </w:r>
    </w:p>
    <w:p w:rsidR="000D280F" w:rsidRPr="001F4EBD" w:rsidRDefault="000D280F" w:rsidP="000D280F">
      <w:pPr>
        <w:adjustRightInd w:val="0"/>
        <w:snapToGrid w:val="0"/>
        <w:spacing w:line="360" w:lineRule="exact"/>
        <w:ind w:firstLineChars="200" w:firstLine="480"/>
      </w:pPr>
      <w:r w:rsidRPr="001F4EBD">
        <w:rPr>
          <w:rFonts w:hint="eastAsia"/>
        </w:rPr>
        <w:t>语言表达及逻辑</w:t>
      </w:r>
      <w:r w:rsidRPr="001F4EBD">
        <w:rPr>
          <w:rFonts w:hint="eastAsia"/>
        </w:rPr>
        <w:t>3</w:t>
      </w:r>
      <w:r w:rsidRPr="001F4EBD">
        <w:rPr>
          <w:rFonts w:hint="eastAsia"/>
        </w:rPr>
        <w:t>分：语言优美</w:t>
      </w:r>
      <w:r w:rsidRPr="001F4EBD">
        <w:rPr>
          <w:rFonts w:hint="eastAsia"/>
        </w:rPr>
        <w:t>2</w:t>
      </w:r>
      <w:r w:rsidRPr="001F4EBD">
        <w:rPr>
          <w:rFonts w:hint="eastAsia"/>
        </w:rPr>
        <w:t>分，逻辑清晰</w:t>
      </w:r>
      <w:r w:rsidRPr="001F4EBD">
        <w:rPr>
          <w:rFonts w:hint="eastAsia"/>
        </w:rPr>
        <w:t>1</w:t>
      </w:r>
      <w:r w:rsidRPr="001F4EBD">
        <w:rPr>
          <w:rFonts w:hint="eastAsia"/>
        </w:rPr>
        <w:t>分</w:t>
      </w:r>
    </w:p>
    <w:p w:rsidR="000D280F" w:rsidRPr="001F4EBD" w:rsidRDefault="000D280F" w:rsidP="000D280F">
      <w:pPr>
        <w:adjustRightInd w:val="0"/>
        <w:snapToGrid w:val="0"/>
        <w:spacing w:line="360" w:lineRule="exact"/>
        <w:ind w:firstLineChars="200" w:firstLine="480"/>
      </w:pPr>
    </w:p>
    <w:p w:rsidR="000D280F" w:rsidRPr="001F4EBD" w:rsidRDefault="000D280F" w:rsidP="000D280F">
      <w:pPr>
        <w:adjustRightInd w:val="0"/>
        <w:snapToGrid w:val="0"/>
        <w:spacing w:line="360" w:lineRule="exact"/>
        <w:ind w:firstLineChars="200" w:firstLine="480"/>
      </w:pPr>
      <w:r w:rsidRPr="001F4EBD">
        <w:rPr>
          <w:rFonts w:cs="Calibri" w:hint="eastAsia"/>
          <w:color w:val="000000"/>
        </w:rPr>
        <w:t>【示例】</w:t>
      </w:r>
      <w:r w:rsidRPr="001F4EBD">
        <w:rPr>
          <w:rFonts w:hint="eastAsia"/>
        </w:rPr>
        <w:t>王熙凤的人物形象有复杂性：一方面，她操办秦可卿丧事，并主管各房月钱，显示出她杰出的为人处世才能；另一方面，她施计害贾瑞、尤二姐，视人命为儿戏，心狠手辣，显示出她狠毒的性格；在老太太面前，她是好孙媳；在下人们面前，他是可怕的主子。王熙凤人物性格丰富，能够从不同方面诠释她的形象，这样的复杂性究其原因，是曹公以人文情怀真实地写出了人物。（题意理解准确，表达言简意赅）</w:t>
      </w:r>
    </w:p>
    <w:p w:rsidR="000D280F" w:rsidRPr="001F4EBD" w:rsidRDefault="000D280F" w:rsidP="000D280F">
      <w:pPr>
        <w:adjustRightInd w:val="0"/>
        <w:snapToGrid w:val="0"/>
        <w:spacing w:line="360" w:lineRule="exact"/>
        <w:ind w:firstLineChars="200" w:firstLine="480"/>
        <w:rPr>
          <w:rFonts w:cs="Calibri"/>
          <w:color w:val="000000"/>
        </w:rPr>
      </w:pPr>
      <w:r w:rsidRPr="001F4EBD">
        <w:rPr>
          <w:rFonts w:cs="Calibri" w:hint="eastAsia"/>
          <w:color w:val="000000"/>
        </w:rPr>
        <w:t>【示例】林黛玉的复杂，体现在她“柔”与“刚”的矛盾性上。她的“柔”是明显地体现在她的外貌中的，“行动处似弱柳扶风”，她成日的</w:t>
      </w:r>
      <w:r w:rsidRPr="001F4EBD">
        <w:rPr>
          <w:rFonts w:cs="Calibri" w:hint="eastAsia"/>
          <w:color w:val="000000"/>
        </w:rPr>
        <w:lastRenderedPageBreak/>
        <w:t>泪也表现了她的“柔”；她的“刚”体现在她内里的品格中，他自恃才高，勇于反抗，坦诚率性，不屑于做虚伪的掩饰，他是以“刚”的姿态面对这个虚伪的世界。所以她两极分化的评价中，既有“古今奇女子”的赞扬，又有“空余才情，其余不足取”的贬斥。（理解精准，见识出众，语言洗练）</w:t>
      </w:r>
    </w:p>
    <w:p w:rsidR="000D280F" w:rsidRPr="001F4EBD" w:rsidRDefault="000D280F" w:rsidP="000D280F">
      <w:pPr>
        <w:adjustRightInd w:val="0"/>
        <w:snapToGrid w:val="0"/>
        <w:spacing w:line="360" w:lineRule="exact"/>
        <w:ind w:firstLineChars="200" w:firstLine="480"/>
        <w:rPr>
          <w:rFonts w:cs="Calibri"/>
          <w:color w:val="000000"/>
        </w:rPr>
      </w:pPr>
      <w:r w:rsidRPr="001F4EBD">
        <w:rPr>
          <w:rFonts w:cs="Calibri" w:hint="eastAsia"/>
          <w:color w:val="000000"/>
        </w:rPr>
        <w:t>【示例】贾宝玉的形象是复杂的。他既有着富家公子哥的骄纵、任性，如怒摔通灵宝玉，因大门不开而怒踢袭人，调戏金钏等骄横行为；又有着对待姐妹时的体贴入微以及不分尊卑，一视同仁，与晴雯等人玩耍的率真可爱，如在黛玉因身世伤感时耐心安慰、用心呵护与黛玉间的情谊，及用撕扇子哄晴雯开心，私自前往告慰金钏之离世等；他还有着打破封建世俗的果敢和勇气，如不在意世俗的功名利禄，直言厌烦湘云劝他“从仕”的建议，及不在乎主仆地位，和人平等相处，与袭人、晴雯打成一片等，体现他人物的复杂性。</w:t>
      </w:r>
    </w:p>
    <w:p w:rsidR="000D280F" w:rsidRPr="001F4EBD" w:rsidRDefault="000D280F" w:rsidP="000D280F">
      <w:pPr>
        <w:adjustRightInd w:val="0"/>
        <w:snapToGrid w:val="0"/>
        <w:spacing w:line="360" w:lineRule="exact"/>
        <w:ind w:firstLineChars="200" w:firstLine="480"/>
      </w:pPr>
    </w:p>
    <w:p w:rsidR="000D280F" w:rsidRPr="001F4EBD" w:rsidRDefault="000D280F" w:rsidP="000D280F">
      <w:pPr>
        <w:adjustRightInd w:val="0"/>
        <w:snapToGrid w:val="0"/>
        <w:spacing w:line="360" w:lineRule="exact"/>
        <w:ind w:firstLineChars="200" w:firstLine="480"/>
      </w:pPr>
      <w:r w:rsidRPr="001F4EBD">
        <w:rPr>
          <w:rFonts w:hint="eastAsia"/>
        </w:rPr>
        <w:t>2</w:t>
      </w:r>
      <w:r w:rsidRPr="001F4EBD">
        <w:rPr>
          <w:rFonts w:hint="eastAsia"/>
        </w:rPr>
        <w:t>、有人说“一部好的长篇小说，主要人物应该能够进入文学人物的画廊，即便是次要人物，也应该是有血有肉的活人。请以刘姥姥、鸳鸯、焦大、小红、茗烟中的一人为例，说明“好的长篇小说”的“次要人物也是有血有肉的活人”的特点。</w:t>
      </w:r>
    </w:p>
    <w:p w:rsidR="000D280F" w:rsidRPr="001F4EBD" w:rsidRDefault="000D280F" w:rsidP="000D280F">
      <w:pPr>
        <w:rPr>
          <w:rFonts w:ascii="宋体" w:hAnsi="宋体"/>
          <w:color w:val="0D0D0D" w:themeColor="text1" w:themeTint="F2"/>
          <w:szCs w:val="21"/>
        </w:rPr>
      </w:pPr>
      <w:r w:rsidRPr="001F4EBD">
        <w:rPr>
          <w:rFonts w:hint="eastAsia"/>
        </w:rPr>
        <w:t>（参考资料：百家讲坛</w:t>
      </w:r>
      <w:r w:rsidRPr="001F4EBD">
        <w:rPr>
          <w:rFonts w:asciiTheme="minorEastAsia" w:hAnsiTheme="minorEastAsia" w:hint="eastAsia"/>
          <w:color w:val="0D0D0D" w:themeColor="text1" w:themeTint="F2"/>
          <w:szCs w:val="21"/>
        </w:rPr>
        <w:t>周思源《穿针引线刘姥姥》《&lt;红楼梦&gt;里的小人物》，</w:t>
      </w:r>
      <w:r w:rsidRPr="001F4EBD">
        <w:rPr>
          <w:rFonts w:ascii="宋体" w:hAnsi="宋体" w:hint="eastAsia"/>
          <w:color w:val="0D0D0D" w:themeColor="text1" w:themeTint="F2"/>
          <w:szCs w:val="21"/>
        </w:rPr>
        <w:t>电视剧</w:t>
      </w:r>
      <w:r w:rsidRPr="001F4EBD">
        <w:rPr>
          <w:rFonts w:ascii="宋体" w:hAnsi="宋体" w:hint="eastAsia"/>
          <w:color w:val="0D0D0D" w:themeColor="text1" w:themeTint="F2"/>
          <w:szCs w:val="21"/>
        </w:rPr>
        <w:t>87</w:t>
      </w:r>
      <w:r w:rsidRPr="001F4EBD">
        <w:rPr>
          <w:rFonts w:ascii="宋体" w:hAnsi="宋体" w:hint="eastAsia"/>
          <w:color w:val="0D0D0D" w:themeColor="text1" w:themeTint="F2"/>
          <w:szCs w:val="21"/>
        </w:rPr>
        <w:t>版《红楼梦》第</w:t>
      </w:r>
      <w:r w:rsidRPr="001F4EBD">
        <w:rPr>
          <w:rFonts w:ascii="宋体" w:hAnsi="宋体" w:hint="eastAsia"/>
          <w:color w:val="0D0D0D" w:themeColor="text1" w:themeTint="F2"/>
          <w:szCs w:val="21"/>
        </w:rPr>
        <w:t>18</w:t>
      </w:r>
      <w:r w:rsidRPr="001F4EBD">
        <w:rPr>
          <w:rFonts w:ascii="宋体" w:hAnsi="宋体" w:hint="eastAsia"/>
          <w:color w:val="0D0D0D" w:themeColor="text1" w:themeTint="F2"/>
          <w:szCs w:val="21"/>
        </w:rPr>
        <w:t>集）</w:t>
      </w:r>
    </w:p>
    <w:p w:rsidR="000D280F" w:rsidRPr="001F4EBD" w:rsidRDefault="000D280F" w:rsidP="000D280F">
      <w:pPr>
        <w:adjustRightInd w:val="0"/>
        <w:snapToGrid w:val="0"/>
        <w:spacing w:line="360" w:lineRule="exact"/>
      </w:pPr>
      <w:r w:rsidRPr="001F4EBD">
        <w:rPr>
          <w:rFonts w:hint="eastAsia"/>
        </w:rPr>
        <w:t>评分标准：</w:t>
      </w:r>
    </w:p>
    <w:p w:rsidR="000D280F" w:rsidRPr="001F4EBD" w:rsidRDefault="000D280F" w:rsidP="000D280F">
      <w:pPr>
        <w:adjustRightInd w:val="0"/>
        <w:snapToGrid w:val="0"/>
        <w:spacing w:line="360" w:lineRule="exact"/>
        <w:ind w:firstLineChars="200" w:firstLine="480"/>
      </w:pPr>
      <w:r w:rsidRPr="001F4EBD">
        <w:rPr>
          <w:rFonts w:hint="eastAsia"/>
        </w:rPr>
        <w:t>人物形象概括准确全面</w:t>
      </w:r>
      <w:r w:rsidRPr="001F4EBD">
        <w:rPr>
          <w:rFonts w:hint="eastAsia"/>
        </w:rPr>
        <w:t>4</w:t>
      </w:r>
      <w:r w:rsidRPr="001F4EBD">
        <w:rPr>
          <w:rFonts w:hint="eastAsia"/>
        </w:rPr>
        <w:t>分；</w:t>
      </w:r>
    </w:p>
    <w:p w:rsidR="000D280F" w:rsidRPr="001F4EBD" w:rsidRDefault="000D280F" w:rsidP="000D280F">
      <w:pPr>
        <w:adjustRightInd w:val="0"/>
        <w:snapToGrid w:val="0"/>
        <w:spacing w:line="360" w:lineRule="exact"/>
        <w:ind w:firstLineChars="200" w:firstLine="480"/>
      </w:pPr>
      <w:r w:rsidRPr="001F4EBD">
        <w:rPr>
          <w:rFonts w:hint="eastAsia"/>
        </w:rPr>
        <w:t>举出不少于</w:t>
      </w:r>
      <w:r w:rsidRPr="001F4EBD">
        <w:rPr>
          <w:rFonts w:hint="eastAsia"/>
        </w:rPr>
        <w:t>2</w:t>
      </w:r>
      <w:r w:rsidRPr="001F4EBD">
        <w:rPr>
          <w:rFonts w:hint="eastAsia"/>
        </w:rPr>
        <w:t>个性格对应事例，</w:t>
      </w:r>
      <w:r w:rsidRPr="001F4EBD">
        <w:rPr>
          <w:rFonts w:hint="eastAsia"/>
        </w:rPr>
        <w:t>4</w:t>
      </w:r>
      <w:r w:rsidRPr="001F4EBD">
        <w:rPr>
          <w:rFonts w:hint="eastAsia"/>
        </w:rPr>
        <w:t>分；</w:t>
      </w:r>
    </w:p>
    <w:p w:rsidR="000D280F" w:rsidRPr="001F4EBD" w:rsidRDefault="000D280F" w:rsidP="000D280F">
      <w:pPr>
        <w:adjustRightInd w:val="0"/>
        <w:snapToGrid w:val="0"/>
        <w:spacing w:line="360" w:lineRule="exact"/>
        <w:ind w:firstLineChars="200" w:firstLine="480"/>
      </w:pPr>
      <w:r w:rsidRPr="001F4EBD">
        <w:rPr>
          <w:rFonts w:hint="eastAsia"/>
        </w:rPr>
        <w:t>语言表达及逻辑</w:t>
      </w:r>
      <w:r w:rsidRPr="001F4EBD">
        <w:rPr>
          <w:rFonts w:hint="eastAsia"/>
        </w:rPr>
        <w:t>2</w:t>
      </w:r>
      <w:r w:rsidRPr="001F4EBD">
        <w:rPr>
          <w:rFonts w:hint="eastAsia"/>
        </w:rPr>
        <w:t>分。</w:t>
      </w:r>
    </w:p>
    <w:p w:rsidR="000D280F" w:rsidRPr="001F4EBD" w:rsidRDefault="000D280F" w:rsidP="000D280F">
      <w:pPr>
        <w:adjustRightInd w:val="0"/>
        <w:snapToGrid w:val="0"/>
        <w:ind w:firstLineChars="200" w:firstLine="560"/>
        <w:rPr>
          <w:sz w:val="28"/>
        </w:rPr>
      </w:pPr>
    </w:p>
    <w:p w:rsidR="00745A75" w:rsidRPr="001F4EBD" w:rsidRDefault="00745A75" w:rsidP="000D280F">
      <w:pPr>
        <w:rPr>
          <w:rFonts w:ascii="宋体" w:eastAsia="宋体" w:hAnsi="宋体"/>
          <w:sz w:val="22"/>
          <w:szCs w:val="21"/>
        </w:rPr>
      </w:pPr>
    </w:p>
    <w:sectPr w:rsidR="00745A75" w:rsidRPr="001F4EBD" w:rsidSect="00750D7C">
      <w:footerReference w:type="even" r:id="rId7"/>
      <w:footerReference w:type="default" r:id="rId8"/>
      <w:pgSz w:w="9980" w:h="14180"/>
      <w:pgMar w:top="1134" w:right="1134" w:bottom="1134" w:left="1134" w:header="851"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C1C" w:rsidRDefault="00BA1C1C">
      <w:r>
        <w:separator/>
      </w:r>
    </w:p>
  </w:endnote>
  <w:endnote w:type="continuationSeparator" w:id="0">
    <w:p w:rsidR="00BA1C1C" w:rsidRDefault="00BA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A75" w:rsidRDefault="00750D7C">
    <w:pPr>
      <w:pStyle w:val="a3"/>
      <w:framePr w:wrap="around" w:vAnchor="text" w:hAnchor="margin" w:xAlign="center" w:y="1"/>
      <w:rPr>
        <w:rStyle w:val="a6"/>
      </w:rPr>
    </w:pPr>
    <w:r>
      <w:rPr>
        <w:rStyle w:val="a6"/>
      </w:rPr>
      <w:fldChar w:fldCharType="begin"/>
    </w:r>
    <w:r w:rsidR="00CB1CD3">
      <w:rPr>
        <w:rStyle w:val="a6"/>
      </w:rPr>
      <w:instrText xml:space="preserve">PAGE  </w:instrText>
    </w:r>
    <w:r>
      <w:rPr>
        <w:rStyle w:val="a6"/>
      </w:rPr>
      <w:fldChar w:fldCharType="end"/>
    </w:r>
  </w:p>
  <w:p w:rsidR="00745A75" w:rsidRDefault="00745A7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A75" w:rsidRDefault="00750D7C">
    <w:pPr>
      <w:pStyle w:val="a3"/>
      <w:framePr w:wrap="around" w:vAnchor="text" w:hAnchor="margin" w:xAlign="center" w:y="1"/>
      <w:rPr>
        <w:rStyle w:val="a6"/>
      </w:rPr>
    </w:pPr>
    <w:r>
      <w:rPr>
        <w:rStyle w:val="a6"/>
      </w:rPr>
      <w:fldChar w:fldCharType="begin"/>
    </w:r>
    <w:r w:rsidR="00CB1CD3">
      <w:rPr>
        <w:rStyle w:val="a6"/>
      </w:rPr>
      <w:instrText xml:space="preserve">PAGE  </w:instrText>
    </w:r>
    <w:r>
      <w:rPr>
        <w:rStyle w:val="a6"/>
      </w:rPr>
      <w:fldChar w:fldCharType="separate"/>
    </w:r>
    <w:r w:rsidR="00831C8A">
      <w:rPr>
        <w:rStyle w:val="a6"/>
        <w:noProof/>
      </w:rPr>
      <w:t>1</w:t>
    </w:r>
    <w:r>
      <w:rPr>
        <w:rStyle w:val="a6"/>
      </w:rPr>
      <w:fldChar w:fldCharType="end"/>
    </w:r>
  </w:p>
  <w:p w:rsidR="00745A75" w:rsidRDefault="00BA1C1C">
    <w:pPr>
      <w:pStyle w:val="a3"/>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5.1pt;height:11.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" filled="f" stroked="f" strokeweight=".5pt">
          <v:textbox style="mso-fit-shape-to-text:t" inset="0,0,0,0">
            <w:txbxContent>
              <w:p w:rsidR="00745A75" w:rsidRDefault="00750D7C">
                <w:pPr>
                  <w:pStyle w:val="a3"/>
                </w:pPr>
                <w:r>
                  <w:rPr>
                    <w:rFonts w:hint="eastAsia"/>
                  </w:rPr>
                  <w:fldChar w:fldCharType="begin"/>
                </w:r>
                <w:r w:rsidR="00CB1CD3">
                  <w:rPr>
                    <w:rFonts w:hint="eastAsia"/>
                  </w:rPr>
                  <w:instrText xml:space="preserve"> PAGE  \* MERGEFORMAT </w:instrText>
                </w:r>
                <w:r>
                  <w:rPr>
                    <w:rFonts w:hint="eastAsia"/>
                  </w:rPr>
                  <w:fldChar w:fldCharType="separate"/>
                </w:r>
                <w:r w:rsidR="00831C8A">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C1C" w:rsidRDefault="00BA1C1C">
      <w:r>
        <w:separator/>
      </w:r>
    </w:p>
  </w:footnote>
  <w:footnote w:type="continuationSeparator" w:id="0">
    <w:p w:rsidR="00BA1C1C" w:rsidRDefault="00BA1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16FB"/>
    <w:rsid w:val="0001074B"/>
    <w:rsid w:val="00012BE0"/>
    <w:rsid w:val="00023906"/>
    <w:rsid w:val="00023A14"/>
    <w:rsid w:val="00035981"/>
    <w:rsid w:val="00044C86"/>
    <w:rsid w:val="000570B6"/>
    <w:rsid w:val="0006402F"/>
    <w:rsid w:val="0008365B"/>
    <w:rsid w:val="00091562"/>
    <w:rsid w:val="00092C4B"/>
    <w:rsid w:val="00095F66"/>
    <w:rsid w:val="000A6187"/>
    <w:rsid w:val="000B5629"/>
    <w:rsid w:val="000B6A4A"/>
    <w:rsid w:val="000C59D4"/>
    <w:rsid w:val="000D1CEC"/>
    <w:rsid w:val="000D280F"/>
    <w:rsid w:val="000F2075"/>
    <w:rsid w:val="00111108"/>
    <w:rsid w:val="00124894"/>
    <w:rsid w:val="00131580"/>
    <w:rsid w:val="0014582A"/>
    <w:rsid w:val="0016030B"/>
    <w:rsid w:val="00161704"/>
    <w:rsid w:val="00171331"/>
    <w:rsid w:val="00171A6E"/>
    <w:rsid w:val="001934FE"/>
    <w:rsid w:val="001A21D4"/>
    <w:rsid w:val="001A26E6"/>
    <w:rsid w:val="001A525F"/>
    <w:rsid w:val="001B2071"/>
    <w:rsid w:val="001C1A69"/>
    <w:rsid w:val="001C2241"/>
    <w:rsid w:val="001C3B86"/>
    <w:rsid w:val="001D17E0"/>
    <w:rsid w:val="001E6908"/>
    <w:rsid w:val="001F4EBD"/>
    <w:rsid w:val="001F5D7D"/>
    <w:rsid w:val="002065B2"/>
    <w:rsid w:val="00211F1B"/>
    <w:rsid w:val="00212B4D"/>
    <w:rsid w:val="00216EC4"/>
    <w:rsid w:val="0022615F"/>
    <w:rsid w:val="0023549A"/>
    <w:rsid w:val="00243194"/>
    <w:rsid w:val="00244571"/>
    <w:rsid w:val="00251CF7"/>
    <w:rsid w:val="00255F67"/>
    <w:rsid w:val="00256249"/>
    <w:rsid w:val="00263B8D"/>
    <w:rsid w:val="002734EF"/>
    <w:rsid w:val="00277F12"/>
    <w:rsid w:val="00280A45"/>
    <w:rsid w:val="002879F7"/>
    <w:rsid w:val="00293026"/>
    <w:rsid w:val="0029492D"/>
    <w:rsid w:val="00294ABD"/>
    <w:rsid w:val="002A3115"/>
    <w:rsid w:val="002C003C"/>
    <w:rsid w:val="002C41B0"/>
    <w:rsid w:val="002C590A"/>
    <w:rsid w:val="002D0324"/>
    <w:rsid w:val="002D416A"/>
    <w:rsid w:val="002E077F"/>
    <w:rsid w:val="002E75EB"/>
    <w:rsid w:val="002F3F14"/>
    <w:rsid w:val="002F4DE9"/>
    <w:rsid w:val="00306EE2"/>
    <w:rsid w:val="003123B3"/>
    <w:rsid w:val="003211E7"/>
    <w:rsid w:val="003257F3"/>
    <w:rsid w:val="003258C1"/>
    <w:rsid w:val="00327E3F"/>
    <w:rsid w:val="00351EF4"/>
    <w:rsid w:val="00365E5A"/>
    <w:rsid w:val="003977D8"/>
    <w:rsid w:val="003A079F"/>
    <w:rsid w:val="003C6410"/>
    <w:rsid w:val="003D31F5"/>
    <w:rsid w:val="003D4034"/>
    <w:rsid w:val="003D4152"/>
    <w:rsid w:val="003E6A9D"/>
    <w:rsid w:val="003F71E6"/>
    <w:rsid w:val="003F73CF"/>
    <w:rsid w:val="00400D31"/>
    <w:rsid w:val="0041416D"/>
    <w:rsid w:val="00420944"/>
    <w:rsid w:val="00424DCB"/>
    <w:rsid w:val="004442FF"/>
    <w:rsid w:val="00471312"/>
    <w:rsid w:val="00481B3C"/>
    <w:rsid w:val="00487AEF"/>
    <w:rsid w:val="00490601"/>
    <w:rsid w:val="004922D0"/>
    <w:rsid w:val="00495C29"/>
    <w:rsid w:val="004B22B7"/>
    <w:rsid w:val="004D62EB"/>
    <w:rsid w:val="004E0830"/>
    <w:rsid w:val="004F2091"/>
    <w:rsid w:val="00504028"/>
    <w:rsid w:val="00510516"/>
    <w:rsid w:val="005105A1"/>
    <w:rsid w:val="00510812"/>
    <w:rsid w:val="005248C4"/>
    <w:rsid w:val="00534B10"/>
    <w:rsid w:val="00535001"/>
    <w:rsid w:val="0053537F"/>
    <w:rsid w:val="00545F2D"/>
    <w:rsid w:val="005478AA"/>
    <w:rsid w:val="00551F7E"/>
    <w:rsid w:val="005616FB"/>
    <w:rsid w:val="005627B1"/>
    <w:rsid w:val="00564DC6"/>
    <w:rsid w:val="00566674"/>
    <w:rsid w:val="00572BE8"/>
    <w:rsid w:val="00575616"/>
    <w:rsid w:val="005834F7"/>
    <w:rsid w:val="0059206D"/>
    <w:rsid w:val="005A043E"/>
    <w:rsid w:val="005A2649"/>
    <w:rsid w:val="005A2D30"/>
    <w:rsid w:val="005A4A12"/>
    <w:rsid w:val="005B2071"/>
    <w:rsid w:val="005C17D1"/>
    <w:rsid w:val="005C6A20"/>
    <w:rsid w:val="005D287A"/>
    <w:rsid w:val="005E3A7C"/>
    <w:rsid w:val="005F446F"/>
    <w:rsid w:val="005F691B"/>
    <w:rsid w:val="00610105"/>
    <w:rsid w:val="00615FB5"/>
    <w:rsid w:val="00620622"/>
    <w:rsid w:val="0062216F"/>
    <w:rsid w:val="00624B18"/>
    <w:rsid w:val="006362C3"/>
    <w:rsid w:val="00636D73"/>
    <w:rsid w:val="006431A2"/>
    <w:rsid w:val="00645C80"/>
    <w:rsid w:val="00663A1A"/>
    <w:rsid w:val="006737FC"/>
    <w:rsid w:val="00676CC3"/>
    <w:rsid w:val="00682A90"/>
    <w:rsid w:val="006907B3"/>
    <w:rsid w:val="00691D78"/>
    <w:rsid w:val="006B099D"/>
    <w:rsid w:val="006B2317"/>
    <w:rsid w:val="006B2D5C"/>
    <w:rsid w:val="006D23B8"/>
    <w:rsid w:val="006E2D84"/>
    <w:rsid w:val="006E43CF"/>
    <w:rsid w:val="006F3FB3"/>
    <w:rsid w:val="006F618C"/>
    <w:rsid w:val="006F63D1"/>
    <w:rsid w:val="006F70B4"/>
    <w:rsid w:val="0070201A"/>
    <w:rsid w:val="007029C0"/>
    <w:rsid w:val="00703C5B"/>
    <w:rsid w:val="00706AD6"/>
    <w:rsid w:val="00720A9A"/>
    <w:rsid w:val="00724AC8"/>
    <w:rsid w:val="0072765C"/>
    <w:rsid w:val="007337CA"/>
    <w:rsid w:val="00740B86"/>
    <w:rsid w:val="007450FA"/>
    <w:rsid w:val="00745A75"/>
    <w:rsid w:val="007477BA"/>
    <w:rsid w:val="007500E2"/>
    <w:rsid w:val="00750BCD"/>
    <w:rsid w:val="00750D7C"/>
    <w:rsid w:val="00751020"/>
    <w:rsid w:val="00753047"/>
    <w:rsid w:val="0075360E"/>
    <w:rsid w:val="00763880"/>
    <w:rsid w:val="007677ED"/>
    <w:rsid w:val="0078352C"/>
    <w:rsid w:val="00784109"/>
    <w:rsid w:val="00786022"/>
    <w:rsid w:val="007A0C4D"/>
    <w:rsid w:val="007B7DFE"/>
    <w:rsid w:val="007D0D8B"/>
    <w:rsid w:val="007D1B51"/>
    <w:rsid w:val="007E3241"/>
    <w:rsid w:val="00803792"/>
    <w:rsid w:val="008037CB"/>
    <w:rsid w:val="00803AB8"/>
    <w:rsid w:val="00806A36"/>
    <w:rsid w:val="00807096"/>
    <w:rsid w:val="00821994"/>
    <w:rsid w:val="0082365F"/>
    <w:rsid w:val="008246FD"/>
    <w:rsid w:val="0083039B"/>
    <w:rsid w:val="00831C8A"/>
    <w:rsid w:val="008344CA"/>
    <w:rsid w:val="00834781"/>
    <w:rsid w:val="008404D7"/>
    <w:rsid w:val="0084181F"/>
    <w:rsid w:val="00846122"/>
    <w:rsid w:val="00862F6E"/>
    <w:rsid w:val="00871790"/>
    <w:rsid w:val="00875BFA"/>
    <w:rsid w:val="00876CCE"/>
    <w:rsid w:val="00880A9E"/>
    <w:rsid w:val="00881C59"/>
    <w:rsid w:val="008842CA"/>
    <w:rsid w:val="00894CEA"/>
    <w:rsid w:val="0089791D"/>
    <w:rsid w:val="008A11D7"/>
    <w:rsid w:val="008E19BC"/>
    <w:rsid w:val="00906AF1"/>
    <w:rsid w:val="009165ED"/>
    <w:rsid w:val="00921639"/>
    <w:rsid w:val="009440D6"/>
    <w:rsid w:val="0094535D"/>
    <w:rsid w:val="00945D93"/>
    <w:rsid w:val="00962162"/>
    <w:rsid w:val="0096353A"/>
    <w:rsid w:val="00963B7D"/>
    <w:rsid w:val="009770DE"/>
    <w:rsid w:val="009806F3"/>
    <w:rsid w:val="009B6B8A"/>
    <w:rsid w:val="009C076E"/>
    <w:rsid w:val="009F4A52"/>
    <w:rsid w:val="009F66AF"/>
    <w:rsid w:val="00A070CA"/>
    <w:rsid w:val="00A16B4E"/>
    <w:rsid w:val="00A2447B"/>
    <w:rsid w:val="00A267C9"/>
    <w:rsid w:val="00A31B23"/>
    <w:rsid w:val="00A40CF0"/>
    <w:rsid w:val="00A422E2"/>
    <w:rsid w:val="00A442DE"/>
    <w:rsid w:val="00A537AB"/>
    <w:rsid w:val="00A5794B"/>
    <w:rsid w:val="00A61188"/>
    <w:rsid w:val="00A704A8"/>
    <w:rsid w:val="00A71E46"/>
    <w:rsid w:val="00A762F7"/>
    <w:rsid w:val="00A80782"/>
    <w:rsid w:val="00A849A3"/>
    <w:rsid w:val="00AC3A0D"/>
    <w:rsid w:val="00AD7115"/>
    <w:rsid w:val="00AE1CEC"/>
    <w:rsid w:val="00AF0803"/>
    <w:rsid w:val="00AF2E0F"/>
    <w:rsid w:val="00B046E3"/>
    <w:rsid w:val="00B100E2"/>
    <w:rsid w:val="00B11742"/>
    <w:rsid w:val="00B14E15"/>
    <w:rsid w:val="00B15FDA"/>
    <w:rsid w:val="00B1637E"/>
    <w:rsid w:val="00B34020"/>
    <w:rsid w:val="00B35569"/>
    <w:rsid w:val="00B36148"/>
    <w:rsid w:val="00B3789D"/>
    <w:rsid w:val="00B53619"/>
    <w:rsid w:val="00B7687E"/>
    <w:rsid w:val="00B936A1"/>
    <w:rsid w:val="00BA0E4A"/>
    <w:rsid w:val="00BA1C1C"/>
    <w:rsid w:val="00BB493B"/>
    <w:rsid w:val="00BD71AD"/>
    <w:rsid w:val="00BF3AD3"/>
    <w:rsid w:val="00BF7115"/>
    <w:rsid w:val="00C168DE"/>
    <w:rsid w:val="00C218E7"/>
    <w:rsid w:val="00C257B6"/>
    <w:rsid w:val="00C32F43"/>
    <w:rsid w:val="00C42AC5"/>
    <w:rsid w:val="00C77AD8"/>
    <w:rsid w:val="00C90447"/>
    <w:rsid w:val="00CA747E"/>
    <w:rsid w:val="00CB1CD3"/>
    <w:rsid w:val="00CD14C3"/>
    <w:rsid w:val="00CD67AB"/>
    <w:rsid w:val="00CE5869"/>
    <w:rsid w:val="00CF1DB2"/>
    <w:rsid w:val="00CF22A2"/>
    <w:rsid w:val="00CF2E4E"/>
    <w:rsid w:val="00CF523A"/>
    <w:rsid w:val="00CF5450"/>
    <w:rsid w:val="00D03032"/>
    <w:rsid w:val="00D15116"/>
    <w:rsid w:val="00D26906"/>
    <w:rsid w:val="00D30306"/>
    <w:rsid w:val="00D3380C"/>
    <w:rsid w:val="00D45826"/>
    <w:rsid w:val="00D62ED7"/>
    <w:rsid w:val="00D64A09"/>
    <w:rsid w:val="00D66974"/>
    <w:rsid w:val="00D67345"/>
    <w:rsid w:val="00D827F4"/>
    <w:rsid w:val="00D876FB"/>
    <w:rsid w:val="00D94A8E"/>
    <w:rsid w:val="00DA6436"/>
    <w:rsid w:val="00DB2161"/>
    <w:rsid w:val="00DB638F"/>
    <w:rsid w:val="00DB7CF0"/>
    <w:rsid w:val="00DC0068"/>
    <w:rsid w:val="00DC7AEB"/>
    <w:rsid w:val="00DD27C6"/>
    <w:rsid w:val="00DE5F8D"/>
    <w:rsid w:val="00DF10B7"/>
    <w:rsid w:val="00DF5193"/>
    <w:rsid w:val="00E00244"/>
    <w:rsid w:val="00E00AB1"/>
    <w:rsid w:val="00E06513"/>
    <w:rsid w:val="00E14447"/>
    <w:rsid w:val="00E14860"/>
    <w:rsid w:val="00E14EFD"/>
    <w:rsid w:val="00E14F4C"/>
    <w:rsid w:val="00E216D5"/>
    <w:rsid w:val="00E24604"/>
    <w:rsid w:val="00E31B6C"/>
    <w:rsid w:val="00E435BF"/>
    <w:rsid w:val="00E45911"/>
    <w:rsid w:val="00E62131"/>
    <w:rsid w:val="00E85070"/>
    <w:rsid w:val="00E93EFD"/>
    <w:rsid w:val="00E97562"/>
    <w:rsid w:val="00EA2B67"/>
    <w:rsid w:val="00EA2D2A"/>
    <w:rsid w:val="00EB003B"/>
    <w:rsid w:val="00EB2185"/>
    <w:rsid w:val="00EC67E2"/>
    <w:rsid w:val="00ED25F4"/>
    <w:rsid w:val="00EE43F2"/>
    <w:rsid w:val="00EF242E"/>
    <w:rsid w:val="00EF6D59"/>
    <w:rsid w:val="00EF6D95"/>
    <w:rsid w:val="00F027B7"/>
    <w:rsid w:val="00F03EB9"/>
    <w:rsid w:val="00F24468"/>
    <w:rsid w:val="00F37A2D"/>
    <w:rsid w:val="00F4059E"/>
    <w:rsid w:val="00F43D1B"/>
    <w:rsid w:val="00F61F46"/>
    <w:rsid w:val="00F63DF4"/>
    <w:rsid w:val="00F64BEB"/>
    <w:rsid w:val="00F845B1"/>
    <w:rsid w:val="00F90A03"/>
    <w:rsid w:val="00F92A5D"/>
    <w:rsid w:val="00FC6F83"/>
    <w:rsid w:val="00FE73B4"/>
    <w:rsid w:val="01474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98DF788-ED37-44D5-BE09-D04A6D32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D7C"/>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50D7C"/>
    <w:pPr>
      <w:widowControl w:val="0"/>
      <w:tabs>
        <w:tab w:val="center" w:pos="4153"/>
        <w:tab w:val="right" w:pos="8306"/>
      </w:tabs>
      <w:snapToGrid w:val="0"/>
    </w:pPr>
    <w:rPr>
      <w:rFonts w:ascii="Calibri" w:eastAsia="宋体" w:hAnsi="Calibri"/>
      <w:kern w:val="2"/>
      <w:sz w:val="18"/>
    </w:rPr>
  </w:style>
  <w:style w:type="paragraph" w:styleId="a4">
    <w:name w:val="Normal (Web)"/>
    <w:basedOn w:val="a"/>
    <w:rsid w:val="00750D7C"/>
    <w:pPr>
      <w:widowControl w:val="0"/>
      <w:spacing w:before="100" w:beforeAutospacing="1" w:after="100" w:afterAutospacing="1"/>
    </w:pPr>
    <w:rPr>
      <w:rFonts w:ascii="Calibri" w:eastAsia="宋体" w:hAnsi="Calibri"/>
    </w:rPr>
  </w:style>
  <w:style w:type="character" w:styleId="a5">
    <w:name w:val="Strong"/>
    <w:basedOn w:val="a0"/>
    <w:qFormat/>
    <w:rsid w:val="00750D7C"/>
    <w:rPr>
      <w:b/>
    </w:rPr>
  </w:style>
  <w:style w:type="character" w:styleId="a6">
    <w:name w:val="page number"/>
    <w:basedOn w:val="a0"/>
    <w:uiPriority w:val="99"/>
    <w:semiHidden/>
    <w:unhideWhenUsed/>
    <w:rsid w:val="00750D7C"/>
  </w:style>
  <w:style w:type="character" w:styleId="a7">
    <w:name w:val="Emphasis"/>
    <w:basedOn w:val="a0"/>
    <w:uiPriority w:val="20"/>
    <w:qFormat/>
    <w:rsid w:val="00750D7C"/>
    <w:rPr>
      <w:i/>
      <w:iCs/>
    </w:rPr>
  </w:style>
  <w:style w:type="character" w:styleId="a8">
    <w:name w:val="Hyperlink"/>
    <w:basedOn w:val="a0"/>
    <w:uiPriority w:val="99"/>
    <w:semiHidden/>
    <w:unhideWhenUsed/>
    <w:rsid w:val="00750D7C"/>
    <w:rPr>
      <w:color w:val="0000FF"/>
      <w:u w:val="single"/>
    </w:rPr>
  </w:style>
  <w:style w:type="character" w:customStyle="1" w:styleId="Char">
    <w:name w:val="页脚 Char"/>
    <w:basedOn w:val="a0"/>
    <w:link w:val="a3"/>
    <w:rsid w:val="00750D7C"/>
    <w:rPr>
      <w:rFonts w:ascii="Calibri" w:eastAsia="宋体" w:hAnsi="Calibri" w:cs="Times New Roman"/>
      <w:sz w:val="18"/>
    </w:rPr>
  </w:style>
  <w:style w:type="character" w:customStyle="1" w:styleId="apple-converted-space">
    <w:name w:val="apple-converted-space"/>
    <w:basedOn w:val="a0"/>
    <w:qFormat/>
    <w:rsid w:val="00750D7C"/>
  </w:style>
  <w:style w:type="paragraph" w:styleId="a9">
    <w:name w:val="List Paragraph"/>
    <w:basedOn w:val="a"/>
    <w:uiPriority w:val="34"/>
    <w:qFormat/>
    <w:rsid w:val="00750D7C"/>
    <w:pPr>
      <w:ind w:firstLineChars="200" w:firstLine="420"/>
    </w:pPr>
  </w:style>
  <w:style w:type="paragraph" w:customStyle="1" w:styleId="poem-detail-main-text">
    <w:name w:val="poem-detail-main-text"/>
    <w:basedOn w:val="a"/>
    <w:rsid w:val="00750D7C"/>
    <w:pPr>
      <w:spacing w:before="100" w:beforeAutospacing="1" w:after="100" w:afterAutospacing="1"/>
    </w:pPr>
  </w:style>
  <w:style w:type="character" w:customStyle="1" w:styleId="body-zhushi-span">
    <w:name w:val="body-zhushi-span"/>
    <w:basedOn w:val="a0"/>
    <w:rsid w:val="00750D7C"/>
  </w:style>
  <w:style w:type="paragraph" w:styleId="aa">
    <w:name w:val="header"/>
    <w:basedOn w:val="a"/>
    <w:link w:val="Char0"/>
    <w:uiPriority w:val="99"/>
    <w:unhideWhenUsed/>
    <w:rsid w:val="000D28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a"/>
    <w:uiPriority w:val="99"/>
    <w:rsid w:val="000D280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Administrator</cp:lastModifiedBy>
  <cp:revision>8</cp:revision>
  <dcterms:created xsi:type="dcterms:W3CDTF">2020-02-01T07:38:00Z</dcterms:created>
  <dcterms:modified xsi:type="dcterms:W3CDTF">2020-02-22T04:01:00Z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