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1E1E1E"/>
          <w:szCs w:val="21"/>
          <w:shd w:val="clear" w:color="auto" w:fill="FFFFFF"/>
        </w:rPr>
      </w:pPr>
      <w:r>
        <w:rPr>
          <w:rFonts w:hint="eastAsia" w:ascii="黑体" w:hAnsi="黑体" w:eastAsia="黑体"/>
          <w:kern w:val="0"/>
          <w:sz w:val="28"/>
          <w:szCs w:val="28"/>
        </w:rPr>
        <w:t>9年级语文第18课时  拓展作业</w:t>
      </w:r>
    </w:p>
    <w:p>
      <w:pPr>
        <w:tabs>
          <w:tab w:val="left" w:pos="2805"/>
        </w:tabs>
        <w:spacing w:line="360" w:lineRule="auto"/>
        <w:jc w:val="left"/>
        <w:rPr>
          <w:rFonts w:ascii="宋体" w:hAnsi="宋体" w:eastAsia="宋体"/>
          <w:b/>
          <w:color w:val="1E1E1E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color w:val="1E1E1E"/>
          <w:szCs w:val="21"/>
          <w:shd w:val="clear" w:color="auto" w:fill="FFFFFF"/>
        </w:rPr>
        <w:t>【拓展任务一】</w:t>
      </w:r>
      <w:r>
        <w:rPr>
          <w:rFonts w:ascii="宋体" w:hAnsi="宋体" w:eastAsia="宋体"/>
          <w:b/>
          <w:color w:val="1E1E1E"/>
          <w:szCs w:val="21"/>
          <w:shd w:val="clear" w:color="auto" w:fill="FFFFFF"/>
        </w:rPr>
        <w:tab/>
      </w:r>
    </w:p>
    <w:p>
      <w:pPr>
        <w:spacing w:line="360" w:lineRule="auto"/>
        <w:ind w:firstLine="413" w:firstLineChars="196"/>
        <w:jc w:val="left"/>
        <w:rPr>
          <w:rFonts w:ascii="宋体" w:hAnsi="宋体" w:eastAsia="宋体"/>
          <w:color w:val="1E1E1E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color w:val="1E1E1E"/>
          <w:szCs w:val="21"/>
          <w:shd w:val="clear" w:color="auto" w:fill="FFFFFF"/>
        </w:rPr>
        <w:t>结合《狼》中的具体内容，将下面的对联补充完整。</w:t>
      </w:r>
    </w:p>
    <w:p>
      <w:pPr>
        <w:spacing w:line="360" w:lineRule="auto"/>
        <w:jc w:val="center"/>
        <w:rPr>
          <w:rFonts w:ascii="楷体" w:hAnsi="楷体" w:eastAsia="楷体"/>
          <w:color w:val="1E1E1E"/>
          <w:szCs w:val="21"/>
          <w:shd w:val="clear" w:color="auto" w:fill="FFFFFF"/>
        </w:rPr>
      </w:pPr>
      <w:r>
        <w:rPr>
          <w:rFonts w:hint="eastAsia" w:ascii="楷体" w:hAnsi="楷体" w:eastAsia="楷体"/>
          <w:color w:val="1E1E1E"/>
          <w:szCs w:val="21"/>
          <w:shd w:val="clear" w:color="auto" w:fill="FFFFFF"/>
        </w:rPr>
        <w:t>屡屡食肉不知足</w:t>
      </w:r>
      <w:r>
        <w:rPr>
          <w:rFonts w:hint="eastAsia" w:ascii="楷体" w:hAnsi="楷体" w:eastAsia="楷体"/>
          <w:color w:val="1E1E1E"/>
          <w:szCs w:val="21"/>
          <w:u w:val="single"/>
          <w:shd w:val="clear" w:color="auto" w:fill="FFFFFF"/>
        </w:rPr>
        <w:t xml:space="preserve">         </w:t>
      </w:r>
      <w:r>
        <w:rPr>
          <w:rFonts w:hint="eastAsia" w:ascii="楷体" w:hAnsi="楷体" w:eastAsia="楷体"/>
          <w:color w:val="1E1E1E"/>
          <w:szCs w:val="21"/>
          <w:shd w:val="clear" w:color="auto" w:fill="FFFFFF"/>
        </w:rPr>
        <w:t>，</w:t>
      </w:r>
    </w:p>
    <w:p>
      <w:pPr>
        <w:spacing w:line="360" w:lineRule="auto"/>
        <w:jc w:val="center"/>
        <w:rPr>
          <w:rFonts w:ascii="楷体" w:hAnsi="楷体" w:eastAsia="楷体"/>
          <w:color w:val="1E1E1E"/>
          <w:szCs w:val="21"/>
          <w:shd w:val="clear" w:color="auto" w:fill="FFFFFF"/>
        </w:rPr>
      </w:pPr>
      <w:r>
        <w:rPr>
          <w:rFonts w:hint="eastAsia" w:ascii="楷体" w:hAnsi="楷体" w:eastAsia="楷体"/>
          <w:color w:val="1E1E1E"/>
          <w:szCs w:val="21"/>
          <w:u w:val="single"/>
          <w:shd w:val="clear" w:color="auto" w:fill="FFFFFF"/>
        </w:rPr>
        <w:t xml:space="preserve">         </w:t>
      </w:r>
      <w:r>
        <w:rPr>
          <w:rFonts w:hint="eastAsia" w:ascii="楷体" w:hAnsi="楷体" w:eastAsia="楷体"/>
          <w:color w:val="1E1E1E"/>
          <w:szCs w:val="21"/>
          <w:shd w:val="clear" w:color="auto" w:fill="FFFFFF"/>
        </w:rPr>
        <w:t>终反击刀斩贪狼。</w:t>
      </w:r>
    </w:p>
    <w:p>
      <w:pPr>
        <w:spacing w:line="360" w:lineRule="auto"/>
        <w:jc w:val="left"/>
        <w:rPr>
          <w:rFonts w:ascii="宋体" w:hAnsi="宋体" w:eastAsia="宋体"/>
          <w:b/>
          <w:color w:val="1E1E1E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color w:val="1E1E1E"/>
          <w:szCs w:val="21"/>
          <w:shd w:val="clear" w:color="auto" w:fill="FFFFFF"/>
        </w:rPr>
        <w:t>【拓展任务二】</w:t>
      </w:r>
    </w:p>
    <w:p>
      <w:pPr>
        <w:spacing w:line="360" w:lineRule="auto"/>
        <w:jc w:val="center"/>
        <w:rPr>
          <w:rFonts w:hint="eastAsia"/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【甲】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color w:val="1E1E1E"/>
          <w:szCs w:val="21"/>
          <w:shd w:val="clear" w:color="auto" w:fill="FFFFFF"/>
        </w:rPr>
      </w:pPr>
      <w:r>
        <w:rPr>
          <w:rFonts w:hint="eastAsia" w:ascii="楷体" w:hAnsi="楷体" w:eastAsia="楷体"/>
          <w:color w:val="1E1E1E"/>
          <w:szCs w:val="21"/>
          <w:shd w:val="clear" w:color="auto" w:fill="FFFFFF"/>
        </w:rPr>
        <w:t>天下事有难易乎？为之，则难者亦易矣；不为，则易者亦难矣。人之为学有难易乎？学之，则难者亦易矣；不学，则易者亦难矣。蜀之鄙</w:t>
      </w:r>
      <w:r>
        <w:rPr>
          <w:rFonts w:hint="eastAsia" w:ascii="楷体" w:hAnsi="楷体" w:eastAsia="楷体"/>
          <w:color w:val="1E1E1E"/>
          <w:shd w:val="clear" w:color="auto" w:fill="FFFFFF"/>
          <w:vertAlign w:val="superscript"/>
        </w:rPr>
        <w:t>①</w:t>
      </w:r>
      <w:r>
        <w:rPr>
          <w:rFonts w:hint="eastAsia" w:ascii="楷体" w:hAnsi="楷体" w:eastAsia="楷体"/>
          <w:color w:val="1E1E1E"/>
          <w:szCs w:val="21"/>
          <w:shd w:val="clear" w:color="auto" w:fill="FFFFFF"/>
        </w:rPr>
        <w:t>有二僧，其一贫，其一富。贫者语于富者曰：“吾欲之南海，何如？”富者曰：“子何恃而往？”曰：“吾一瓶一钵</w:t>
      </w:r>
      <w:r>
        <w:rPr>
          <w:rFonts w:hint="eastAsia" w:ascii="楷体" w:hAnsi="楷体" w:eastAsia="楷体"/>
          <w:color w:val="1E1E1E"/>
          <w:shd w:val="clear" w:color="auto" w:fill="FFFFFF"/>
          <w:vertAlign w:val="superscript"/>
        </w:rPr>
        <w:t>②</w:t>
      </w:r>
      <w:r>
        <w:rPr>
          <w:rFonts w:hint="eastAsia" w:ascii="楷体" w:hAnsi="楷体" w:eastAsia="楷体"/>
          <w:color w:val="1E1E1E"/>
          <w:szCs w:val="21"/>
          <w:shd w:val="clear" w:color="auto" w:fill="FFFFFF"/>
        </w:rPr>
        <w:t>足矣。”富者曰：“吾数年来欲买舟而下，犹未能也。子何恃而往！”越明年，贫者自南海还，以告富者。富者有惭色。西蜀之去南海，不知几千里也，僧富者不能至，而贫者至焉。人之立志，顾不如蜀鄙之僧哉！</w:t>
      </w:r>
    </w:p>
    <w:p>
      <w:pPr>
        <w:spacing w:line="360" w:lineRule="auto"/>
        <w:jc w:val="left"/>
        <w:rPr>
          <w:rFonts w:ascii="楷体" w:hAnsi="楷体" w:eastAsia="楷体"/>
          <w:color w:val="1E1E1E"/>
          <w:szCs w:val="21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E1E1E"/>
          <w:sz w:val="18"/>
          <w:szCs w:val="18"/>
          <w:shd w:val="clear" w:color="auto" w:fill="FFFFFF"/>
        </w:rPr>
        <w:t>注释：①鄙：边境。②钵：和尚用来盛饭食的器皿。</w:t>
      </w:r>
    </w:p>
    <w:p>
      <w:pPr>
        <w:spacing w:line="360" w:lineRule="auto"/>
        <w:jc w:val="center"/>
        <w:rPr>
          <w:rStyle w:val="15"/>
          <w:rFonts w:hint="eastAsia"/>
          <w:color w:val="1E1E1E"/>
          <w:szCs w:val="21"/>
          <w:shd w:val="clear" w:color="auto" w:fill="FFFFFF"/>
        </w:rPr>
      </w:pPr>
      <w:r>
        <w:rPr>
          <w:rStyle w:val="15"/>
          <w:rFonts w:hint="eastAsia"/>
          <w:color w:val="1E1E1E"/>
          <w:szCs w:val="21"/>
          <w:shd w:val="clear" w:color="auto" w:fill="FFFFFF"/>
        </w:rPr>
        <w:t>【乙】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鲁公治国，欲凿池，父曰：“无地置土。”公遂止。或曰：“土可垒山。”公善之，欲行。妻曰：“不畏小儿女颠踬</w:t>
      </w:r>
      <w:r>
        <w:rPr>
          <w:rFonts w:hint="eastAsia" w:ascii="楷体" w:hAnsi="楷体" w:eastAsia="楷体" w:cs="宋体"/>
          <w:color w:val="1E1E1E"/>
          <w:kern w:val="0"/>
          <w:szCs w:val="21"/>
          <w:vertAlign w:val="superscript"/>
        </w:rPr>
        <w:t>①</w:t>
      </w:r>
      <w:r>
        <w:rPr>
          <w:rFonts w:hint="eastAsia" w:ascii="楷体" w:hAnsi="楷体" w:eastAsia="楷体" w:cs="宋体"/>
          <w:color w:val="1E1E1E"/>
          <w:kern w:val="0"/>
          <w:szCs w:val="21"/>
        </w:rPr>
        <w:t>耶？”公复止。或曰：“筑径通之设栏护之又何忧焉？”公从之，又欲行。家人有止之者曰：“园成必添仆妇，下房不足，甚可虑也。”公犹夷</w:t>
      </w:r>
      <w:r>
        <w:rPr>
          <w:rFonts w:hint="eastAsia" w:ascii="楷体" w:hAnsi="楷体" w:eastAsia="楷体" w:cs="宋体"/>
          <w:color w:val="1E1E1E"/>
          <w:kern w:val="0"/>
          <w:szCs w:val="21"/>
          <w:vertAlign w:val="superscript"/>
        </w:rPr>
        <w:t>②</w:t>
      </w:r>
      <w:r>
        <w:rPr>
          <w:rFonts w:hint="eastAsia" w:ascii="楷体" w:hAnsi="楷体" w:eastAsia="楷体" w:cs="宋体"/>
          <w:color w:val="1E1E1E"/>
          <w:kern w:val="0"/>
          <w:szCs w:val="21"/>
        </w:rPr>
        <w:t>不能决，事又寝</w:t>
      </w:r>
      <w:r>
        <w:rPr>
          <w:rFonts w:hint="eastAsia" w:ascii="楷体" w:hAnsi="楷体" w:eastAsia="楷体" w:cs="宋体"/>
          <w:color w:val="1E1E1E"/>
          <w:kern w:val="0"/>
          <w:szCs w:val="21"/>
          <w:vertAlign w:val="superscript"/>
        </w:rPr>
        <w:t>③</w:t>
      </w:r>
      <w:r>
        <w:rPr>
          <w:rFonts w:hint="eastAsia" w:ascii="楷体" w:hAnsi="楷体" w:eastAsia="楷体" w:cs="宋体"/>
          <w:color w:val="1E1E1E"/>
          <w:kern w:val="0"/>
          <w:szCs w:val="21"/>
        </w:rPr>
        <w:t>。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1E1E1E"/>
          <w:sz w:val="18"/>
          <w:szCs w:val="1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E1E1E"/>
          <w:sz w:val="18"/>
          <w:szCs w:val="18"/>
          <w:shd w:val="clear" w:color="auto" w:fill="FFFFFF"/>
        </w:rPr>
        <w:t>【注】①颠踬：被东西绊倒。②犹夷：迟疑不决的样子。③寝：停止。</w:t>
      </w:r>
    </w:p>
    <w:p>
      <w:pPr>
        <w:spacing w:line="360" w:lineRule="auto"/>
        <w:ind w:firstLine="517" w:firstLineChars="245"/>
        <w:jc w:val="left"/>
        <w:rPr>
          <w:rFonts w:ascii="宋体" w:hAnsi="宋体" w:eastAsia="宋体"/>
          <w:b/>
          <w:color w:val="1E1E1E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color w:val="1E1E1E"/>
          <w:szCs w:val="21"/>
          <w:shd w:val="clear" w:color="auto" w:fill="FFFFFF"/>
        </w:rPr>
        <w:t>甲、乙两则材料启示我们做事要有目标，然后坚定不移地去执行。简要说明这一启示在僧人和鲁公身上分别是怎样体现的。</w:t>
      </w:r>
    </w:p>
    <w:p>
      <w:pPr>
        <w:spacing w:line="360" w:lineRule="auto"/>
        <w:jc w:val="left"/>
        <w:rPr>
          <w:rStyle w:val="15"/>
          <w:color w:val="1E1E1E"/>
          <w:szCs w:val="21"/>
          <w:u w:val="single"/>
          <w:shd w:val="clear" w:color="auto" w:fill="FFFFFF"/>
        </w:rPr>
      </w:pPr>
      <w:r>
        <w:rPr>
          <w:rStyle w:val="15"/>
          <w:rFonts w:hint="eastAsia"/>
          <w:color w:val="1E1E1E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rStyle w:val="15"/>
          <w:color w:val="1E1E1E"/>
          <w:szCs w:val="21"/>
          <w:u w:val="single"/>
          <w:shd w:val="clear" w:color="auto" w:fill="FFFFFF"/>
        </w:rPr>
      </w:pPr>
      <w:r>
        <w:rPr>
          <w:rStyle w:val="15"/>
          <w:rFonts w:hint="eastAsia"/>
          <w:color w:val="1E1E1E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rPr>
          <w:rStyle w:val="15"/>
          <w:color w:val="1E1E1E"/>
          <w:szCs w:val="21"/>
          <w:u w:val="single"/>
          <w:shd w:val="clear" w:color="auto" w:fill="FFFFFF"/>
        </w:rPr>
      </w:pPr>
      <w:r>
        <w:rPr>
          <w:rStyle w:val="15"/>
          <w:rFonts w:hint="eastAsia"/>
          <w:color w:val="1E1E1E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rPr>
          <w:rStyle w:val="15"/>
          <w:color w:val="1E1E1E"/>
          <w:szCs w:val="21"/>
          <w:u w:val="single"/>
          <w:shd w:val="clear" w:color="auto" w:fill="FFFFFF"/>
        </w:rPr>
      </w:pPr>
      <w:r>
        <w:rPr>
          <w:rStyle w:val="15"/>
          <w:rFonts w:hint="eastAsia"/>
          <w:color w:val="1E1E1E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rPr>
          <w:rStyle w:val="15"/>
          <w:color w:val="1E1E1E"/>
          <w:szCs w:val="21"/>
          <w:u w:val="single"/>
          <w:shd w:val="clear" w:color="auto" w:fill="FFFFFF"/>
        </w:rPr>
      </w:pPr>
      <w:r>
        <w:rPr>
          <w:rStyle w:val="15"/>
          <w:rFonts w:hint="eastAsia"/>
          <w:color w:val="1E1E1E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35D4F"/>
    <w:rsid w:val="00071EB1"/>
    <w:rsid w:val="00072F64"/>
    <w:rsid w:val="000C7FCB"/>
    <w:rsid w:val="000D690C"/>
    <w:rsid w:val="000E29E8"/>
    <w:rsid w:val="00100CEA"/>
    <w:rsid w:val="00100F43"/>
    <w:rsid w:val="00126279"/>
    <w:rsid w:val="0018374B"/>
    <w:rsid w:val="00186E83"/>
    <w:rsid w:val="001D1FDE"/>
    <w:rsid w:val="00236DBE"/>
    <w:rsid w:val="00280CC1"/>
    <w:rsid w:val="002C2C0F"/>
    <w:rsid w:val="002F58E7"/>
    <w:rsid w:val="003625BE"/>
    <w:rsid w:val="003B5693"/>
    <w:rsid w:val="003F2820"/>
    <w:rsid w:val="00426E63"/>
    <w:rsid w:val="00470379"/>
    <w:rsid w:val="004744EF"/>
    <w:rsid w:val="00495028"/>
    <w:rsid w:val="004C1569"/>
    <w:rsid w:val="004C777C"/>
    <w:rsid w:val="004F1CAE"/>
    <w:rsid w:val="005013C9"/>
    <w:rsid w:val="00512BEB"/>
    <w:rsid w:val="00576436"/>
    <w:rsid w:val="005A15B8"/>
    <w:rsid w:val="005D012F"/>
    <w:rsid w:val="005D0FB5"/>
    <w:rsid w:val="005E65A9"/>
    <w:rsid w:val="005E75A4"/>
    <w:rsid w:val="00656024"/>
    <w:rsid w:val="006B425D"/>
    <w:rsid w:val="006D1354"/>
    <w:rsid w:val="00704317"/>
    <w:rsid w:val="0077327F"/>
    <w:rsid w:val="00784FE3"/>
    <w:rsid w:val="008252A8"/>
    <w:rsid w:val="00845624"/>
    <w:rsid w:val="00890816"/>
    <w:rsid w:val="008C31F6"/>
    <w:rsid w:val="008C466A"/>
    <w:rsid w:val="009165BF"/>
    <w:rsid w:val="009167C9"/>
    <w:rsid w:val="0094278D"/>
    <w:rsid w:val="00972B43"/>
    <w:rsid w:val="009A10FE"/>
    <w:rsid w:val="00A53349"/>
    <w:rsid w:val="00A93C2B"/>
    <w:rsid w:val="00A950EF"/>
    <w:rsid w:val="00AD0369"/>
    <w:rsid w:val="00B32A99"/>
    <w:rsid w:val="00B36D47"/>
    <w:rsid w:val="00B92B8F"/>
    <w:rsid w:val="00BB3916"/>
    <w:rsid w:val="00BC0E97"/>
    <w:rsid w:val="00BD476A"/>
    <w:rsid w:val="00BE4EF7"/>
    <w:rsid w:val="00D27743"/>
    <w:rsid w:val="00DB6AAD"/>
    <w:rsid w:val="00DC09BD"/>
    <w:rsid w:val="00E20612"/>
    <w:rsid w:val="00E303CC"/>
    <w:rsid w:val="00E53944"/>
    <w:rsid w:val="00E57694"/>
    <w:rsid w:val="00F85001"/>
    <w:rsid w:val="00F93555"/>
    <w:rsid w:val="00F9513A"/>
    <w:rsid w:val="00FE24F1"/>
    <w:rsid w:val="00FF42F6"/>
    <w:rsid w:val="1ABC2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9">
    <w:name w:val="Strong"/>
    <w:qFormat/>
    <w:uiPriority w:val="22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批注文字 Char"/>
    <w:basedOn w:val="8"/>
    <w:link w:val="2"/>
    <w:semiHidden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810</Characters>
  <Lines>6</Lines>
  <Paragraphs>1</Paragraphs>
  <TotalTime>46</TotalTime>
  <ScaleCrop>false</ScaleCrop>
  <LinksUpToDate>false</LinksUpToDate>
  <CharactersWithSpaces>950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芳芳</cp:lastModifiedBy>
  <dcterms:modified xsi:type="dcterms:W3CDTF">2020-02-22T02:34:26Z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