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49"/>
        </w:tabs>
        <w:spacing w:line="300" w:lineRule="atLeast"/>
        <w:jc w:val="center"/>
        <w:rPr>
          <w:rFonts w:ascii="宋体" w:hAnsi="宋体" w:cs="宋体"/>
          <w:color w:val="1E1E1E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</w:rPr>
        <w:t>9年级语文第18课时 课时作业答案</w:t>
      </w:r>
    </w:p>
    <w:p>
      <w:pPr>
        <w:widowControl/>
        <w:tabs>
          <w:tab w:val="left" w:pos="849"/>
        </w:tabs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一、</w:t>
      </w:r>
    </w:p>
    <w:p>
      <w:pPr>
        <w:widowControl/>
        <w:tabs>
          <w:tab w:val="left" w:pos="849"/>
        </w:tabs>
        <w:wordWrap w:val="0"/>
        <w:spacing w:line="300" w:lineRule="atLeast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1.D；2.C；3（1）C B A（2）B C A （3）A C B 4.乙；   5.D；  6.D</w:t>
      </w:r>
    </w:p>
    <w:p>
      <w:pPr>
        <w:widowControl/>
        <w:tabs>
          <w:tab w:val="left" w:pos="849"/>
        </w:tabs>
        <w:wordWrap w:val="0"/>
        <w:spacing w:line="300" w:lineRule="atLeast"/>
        <w:jc w:val="left"/>
      </w:pPr>
      <w:r>
        <w:rPr>
          <w:rFonts w:hint="eastAsia" w:ascii="宋体" w:hAnsi="宋体" w:cs="宋体"/>
          <w:color w:val="1E1E1E"/>
          <w:kern w:val="0"/>
          <w:szCs w:val="21"/>
        </w:rPr>
        <w:t>二、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宋体" w:hAnsi="宋体" w:cs="宋体"/>
          <w:color w:val="1E1E1E"/>
          <w:kern w:val="0"/>
          <w:szCs w:val="21"/>
          <w:lang w:eastAsia="zh-CN"/>
        </w:rPr>
      </w:pPr>
      <w:r>
        <w:rPr>
          <w:rFonts w:hint="eastAsia" w:ascii="宋体" w:hAnsi="宋体" w:cs="宋体"/>
          <w:color w:val="1E1E1E"/>
          <w:kern w:val="0"/>
          <w:szCs w:val="21"/>
        </w:rPr>
        <w:t>C</w:t>
      </w:r>
      <w:r>
        <w:rPr>
          <w:rFonts w:hint="eastAsia" w:ascii="宋体" w:hAnsi="宋体" w:cs="宋体"/>
          <w:color w:val="1E1E1E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color w:val="1E1E1E"/>
          <w:kern w:val="0"/>
          <w:szCs w:val="21"/>
        </w:rPr>
        <w:t>A.叩：敲打、磕；B.且：将近、况且；C.之：代词；D.许：赞成赞同、表约数。</w:t>
      </w:r>
      <w:r>
        <w:rPr>
          <w:rFonts w:hint="eastAsia" w:ascii="宋体" w:hAnsi="宋体" w:cs="宋体"/>
          <w:color w:val="1E1E1E"/>
          <w:kern w:val="0"/>
          <w:szCs w:val="21"/>
          <w:lang w:eastAsia="zh-CN"/>
        </w:rPr>
        <w:t>）</w:t>
      </w:r>
    </w:p>
    <w:p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B．始：才。</w:t>
      </w:r>
    </w:p>
    <w:p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C．甲文段没有将妻子和愚公对比。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4.答案示例：甲文中愚公的谦虚谨慎主要体现在作为家里的长者，决定移山要聚集全家人商量后才作出移山的决定，可以看出愚公的谦虚谨慎。丙文中屠户做事谨慎的地方在：“</w:t>
      </w:r>
      <w:r>
        <w:rPr>
          <w:rFonts w:hint="eastAsia" w:ascii="楷体" w:hAnsi="楷体" w:eastAsia="楷体" w:cs="宋体"/>
          <w:color w:val="1E1E1E"/>
          <w:kern w:val="0"/>
          <w:szCs w:val="21"/>
        </w:rPr>
        <w:t>方欲行，转视积薪后</w:t>
      </w:r>
      <w:r>
        <w:rPr>
          <w:rFonts w:hint="eastAsia" w:ascii="宋体" w:hAnsi="宋体" w:cs="宋体"/>
          <w:color w:val="1E1E1E"/>
          <w:kern w:val="0"/>
          <w:szCs w:val="21"/>
        </w:rPr>
        <w:t>”可以看出。屠户已经杀死一只狼了，但是做事谨慎的他还是不忘还有一只狼，所以“</w:t>
      </w:r>
      <w:r>
        <w:rPr>
          <w:rFonts w:hint="eastAsia" w:ascii="楷体" w:hAnsi="楷体" w:eastAsia="楷体" w:cs="宋体"/>
          <w:color w:val="1E1E1E"/>
          <w:kern w:val="0"/>
          <w:szCs w:val="21"/>
        </w:rPr>
        <w:t>转视积薪后</w:t>
      </w:r>
      <w:r>
        <w:rPr>
          <w:rFonts w:hint="eastAsia" w:ascii="宋体" w:hAnsi="宋体" w:cs="宋体"/>
          <w:color w:val="1E1E1E"/>
          <w:kern w:val="0"/>
          <w:szCs w:val="21"/>
        </w:rPr>
        <w:t>”以除后患。“</w:t>
      </w:r>
      <w:r>
        <w:rPr>
          <w:rFonts w:hint="eastAsia" w:ascii="楷体" w:hAnsi="楷体" w:eastAsia="楷体" w:cs="宋体"/>
          <w:color w:val="1E1E1E"/>
          <w:kern w:val="0"/>
          <w:szCs w:val="21"/>
        </w:rPr>
        <w:t>狼亦黠矣，而顷刻两毙</w:t>
      </w:r>
      <w:r>
        <w:rPr>
          <w:rFonts w:hint="eastAsia" w:ascii="宋体" w:hAnsi="宋体" w:cs="宋体"/>
          <w:color w:val="1E1E1E"/>
          <w:kern w:val="0"/>
          <w:szCs w:val="21"/>
        </w:rPr>
        <w:t>”是因为遇到了做事胆大谨慎的屠户。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【翻译】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【乙】卖蒜老叟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【清】袁枚</w:t>
      </w:r>
    </w:p>
    <w:p>
      <w:pPr>
        <w:widowControl/>
        <w:shd w:val="clear" w:color="auto" w:fill="FFFFFF"/>
        <w:ind w:firstLine="420" w:firstLineChars="200"/>
        <w:jc w:val="left"/>
      </w:pPr>
      <w:r>
        <w:rPr>
          <w:rFonts w:hint="eastAsia" w:ascii="宋体" w:hAnsi="宋体" w:cs="宋体"/>
          <w:color w:val="1E1E1E"/>
          <w:kern w:val="0"/>
          <w:szCs w:val="21"/>
        </w:rPr>
        <w:t>南阳县有个叫杨二的，精通拳术，每天到演武场传授枪棒技法，观看的人十分多。有一天，有一个卖蒜的老人，咳嗽不断，他看了杨二的武艺后讽刺杨二。杨二听说后大怒，把老人叫过来，在他面前用拳头打砖墙，拳头陷入砖墙一尺多，然后傲然对老人说：“老头你能这样吗？”老人说：“你这样也就能打打墙壁，却不能打人。”杨二怒喝道：“老家伙你能让我打上一拳吗？被打死了不要怪我。”老人笑着说：“我一个老头都快要死了，如果用我的性命成全你的名声，死而无撼。”老人把自己捆在树上，脱掉衣服露出肚皮，杨二特意在十步外摆好姿势，举起拳头用力向老人打去。老人一点声音也没有发出，只看到杨二突然跪倒在地，向老人磕着头说：“晚辈知道自己错了。”杨二想拔出拳头，但是已经被夹在老人的肚子里，动弹不得。杨二向老人哀求了很久之后，老人才把肚子一挺放开杨二，只见杨二已经摔得翻过一座桥了。老人慢慢背起他的蒜走了，一直到最后也不肯告诉大家他的名字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E19BAC"/>
    <w:multiLevelType w:val="singleLevel"/>
    <w:tmpl w:val="8CE19B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36A64"/>
    <w:rsid w:val="000A4048"/>
    <w:rsid w:val="000D38E0"/>
    <w:rsid w:val="00127D24"/>
    <w:rsid w:val="002F4721"/>
    <w:rsid w:val="00345B35"/>
    <w:rsid w:val="003625BE"/>
    <w:rsid w:val="0038074A"/>
    <w:rsid w:val="003D5B4F"/>
    <w:rsid w:val="00432852"/>
    <w:rsid w:val="004A13EF"/>
    <w:rsid w:val="004C777C"/>
    <w:rsid w:val="004D7EBB"/>
    <w:rsid w:val="00505ADA"/>
    <w:rsid w:val="005078ED"/>
    <w:rsid w:val="00523ED1"/>
    <w:rsid w:val="005252B0"/>
    <w:rsid w:val="00537F34"/>
    <w:rsid w:val="0054549D"/>
    <w:rsid w:val="005A20E0"/>
    <w:rsid w:val="00705EED"/>
    <w:rsid w:val="00753F51"/>
    <w:rsid w:val="00796B69"/>
    <w:rsid w:val="008860C4"/>
    <w:rsid w:val="008A2534"/>
    <w:rsid w:val="00A25762"/>
    <w:rsid w:val="00A3106B"/>
    <w:rsid w:val="00A51387"/>
    <w:rsid w:val="00A9276F"/>
    <w:rsid w:val="00B67A4D"/>
    <w:rsid w:val="00B95B2F"/>
    <w:rsid w:val="00C1007D"/>
    <w:rsid w:val="00C62069"/>
    <w:rsid w:val="00C87187"/>
    <w:rsid w:val="00CE7488"/>
    <w:rsid w:val="00DA13BC"/>
    <w:rsid w:val="00DF1157"/>
    <w:rsid w:val="00E04DB7"/>
    <w:rsid w:val="00F24868"/>
    <w:rsid w:val="00F2560A"/>
    <w:rsid w:val="00FD13E5"/>
    <w:rsid w:val="00FE7703"/>
    <w:rsid w:val="764B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efaultParagraph Char"/>
    <w:link w:val="8"/>
    <w:locked/>
    <w:uiPriority w:val="0"/>
    <w:rPr>
      <w:szCs w:val="22"/>
    </w:rPr>
  </w:style>
  <w:style w:type="paragraph" w:customStyle="1" w:styleId="8">
    <w:name w:val="DefaultParagraph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字符"/>
    <w:basedOn w:val="6"/>
    <w:semiHidden/>
    <w:uiPriority w:val="99"/>
    <w:rPr>
      <w:rFonts w:hAnsi="Courier New" w:cs="Courier New" w:asciiTheme="minorEastAsia"/>
      <w:szCs w:val="22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芳芳</cp:lastModifiedBy>
  <dcterms:modified xsi:type="dcterms:W3CDTF">2020-02-22T02:18:29Z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