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>9年级语文第16课时《文常的考查与复习》拓展作业答案</w:t>
      </w:r>
    </w:p>
    <w:p>
      <w:pPr>
        <w:pStyle w:val="2"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一、答案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示例：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《国语》是我国第一部国别体史书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《汉书》是我国第一部断代史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《孔雀东南飞》是我国第一首长篇叙事诗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《孙子兵法 》是我国第一部军事著作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《离骚》是我国第一首长篇抒情诗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《说文解字》是我国第一部字典</w:t>
      </w:r>
    </w:p>
    <w:p>
      <w:pPr>
        <w:pStyle w:val="2"/>
        <w:numPr>
          <w:ilvl w:val="0"/>
          <w:numId w:val="1"/>
        </w:numPr>
        <w:spacing w:line="360" w:lineRule="auto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《尔雅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z w:val="21"/>
          <w:szCs w:val="21"/>
        </w:rPr>
        <w:t>是我国第一部词典</w:t>
      </w:r>
    </w:p>
    <w:p>
      <w:pPr>
        <w:pStyle w:val="2"/>
        <w:numPr>
          <w:ilvl w:val="0"/>
          <w:numId w:val="1"/>
        </w:numPr>
        <w:spacing w:line="360" w:lineRule="auto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《文心雕龙》是我国第一部系统的文学理论专著</w:t>
      </w:r>
    </w:p>
    <w:p>
      <w:pPr>
        <w:pStyle w:val="2"/>
        <w:numPr>
          <w:ilvl w:val="0"/>
          <w:numId w:val="1"/>
        </w:numPr>
        <w:spacing w:line="360" w:lineRule="auto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《狂人日记》是我国现代第一篇白话小说</w:t>
      </w:r>
    </w:p>
    <w:p>
      <w:pPr>
        <w:pStyle w:val="2"/>
        <w:numPr>
          <w:ilvl w:val="0"/>
          <w:numId w:val="1"/>
        </w:numPr>
        <w:spacing w:line="360" w:lineRule="auto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《女神》是我国现代第一部新诗集</w:t>
      </w:r>
    </w:p>
    <w:p>
      <w:pPr>
        <w:pStyle w:val="2"/>
        <w:spacing w:line="360" w:lineRule="auto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二、答案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示例：</w:t>
      </w:r>
    </w:p>
    <w:p>
      <w:pPr>
        <w:pStyle w:val="2"/>
        <w:spacing w:line="360" w:lineRule="auto"/>
        <w:ind w:left="210" w:hanging="210" w:hangingChars="10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1.王勃；“诗杰”；与杨炯、卢照邻、骆宾王齐名，号称“初唐四杰”。其诗流利婉畅，宏放浑厚，独具一格，为“四杰”之首，人称“诗杰”</w:t>
      </w:r>
    </w:p>
    <w:p>
      <w:pPr>
        <w:pStyle w:val="2"/>
        <w:spacing w:line="360" w:lineRule="auto"/>
        <w:ind w:left="210" w:hanging="210" w:hangingChars="10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2.孟郊；“诗囚”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</w:rPr>
        <w:t>因长年生活在穷苦潦倒之中，虽然都曾得到过当时韩愈的奖掖与资助，但并没使他们摆脱现实生活的困顿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在他的诗中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像</w:t>
      </w:r>
      <w:r>
        <w:rPr>
          <w:rFonts w:ascii="宋体" w:hAnsi="宋体" w:eastAsia="宋体" w:cs="宋体"/>
          <w:sz w:val="21"/>
          <w:szCs w:val="21"/>
        </w:rPr>
        <w:t>“泪</w:t>
      </w:r>
      <w:r>
        <w:rPr>
          <w:rFonts w:hint="default" w:ascii="宋体" w:hAnsi="宋体" w:eastAsia="宋体" w:cs="宋体"/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“ 恨</w:t>
      </w:r>
      <w:r>
        <w:rPr>
          <w:rFonts w:hint="default" w:ascii="宋体" w:hAnsi="宋体" w:eastAsia="宋体" w:cs="宋体"/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“死”“愁”“苦”这样的字眼随处可见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所以有诗囚之称。</w:t>
      </w:r>
    </w:p>
    <w:p>
      <w:pPr>
        <w:pStyle w:val="2"/>
        <w:spacing w:line="360" w:lineRule="auto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3.贺知章；“诗狂”；秉性放达，自号“四明狂客”。因其诗豪放旷放，人称“诗狂”。</w:t>
      </w:r>
    </w:p>
    <w:p>
      <w:pPr>
        <w:pStyle w:val="2"/>
        <w:spacing w:line="360" w:lineRule="auto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4.贾岛；“诗奴”；一生以作诗为命，好刻意苦吟，人称其为“诗奴”。</w:t>
      </w:r>
    </w:p>
    <w:p>
      <w:pPr>
        <w:pStyle w:val="2"/>
        <w:spacing w:line="360" w:lineRule="auto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5.陈子昂；“诗骨”；其诗词意激昂，风格高峻，大有“汉魏风骨”。</w:t>
      </w:r>
    </w:p>
    <w:p>
      <w:pPr>
        <w:pStyle w:val="2"/>
        <w:numPr>
          <w:ilvl w:val="0"/>
          <w:numId w:val="2"/>
        </w:numPr>
        <w:spacing w:line="360" w:lineRule="auto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答案 ①②④⑥⑦⑧</w:t>
      </w:r>
    </w:p>
    <w:p>
      <w:pPr>
        <w:pStyle w:val="2"/>
        <w:spacing w:line="360" w:lineRule="auto"/>
        <w:jc w:val="left"/>
        <w:rPr>
          <w:rFonts w:hint="default" w:ascii="宋体" w:hAnsi="宋体" w:eastAsia="宋体" w:cs="宋体"/>
          <w:sz w:val="21"/>
          <w:szCs w:val="21"/>
        </w:rPr>
      </w:pPr>
    </w:p>
    <w:p>
      <w:pPr>
        <w:pStyle w:val="2"/>
        <w:spacing w:line="360" w:lineRule="auto"/>
        <w:jc w:val="left"/>
        <w:rPr>
          <w:rFonts w:hint="default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E99CC7"/>
    <w:multiLevelType w:val="singleLevel"/>
    <w:tmpl w:val="C1E99CC7"/>
    <w:lvl w:ilvl="0" w:tentative="0">
      <w:start w:val="3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7D7B8111"/>
    <w:multiLevelType w:val="singleLevel"/>
    <w:tmpl w:val="7D7B81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AF0B60"/>
    <w:rsid w:val="00AF5439"/>
    <w:rsid w:val="00B53E4C"/>
    <w:rsid w:val="039A127A"/>
    <w:rsid w:val="084C63EB"/>
    <w:rsid w:val="1C39161B"/>
    <w:rsid w:val="2CC8280E"/>
    <w:rsid w:val="34661DE4"/>
    <w:rsid w:val="375B0569"/>
    <w:rsid w:val="5BFF56E8"/>
    <w:rsid w:val="67DE665A"/>
    <w:rsid w:val="694C44CB"/>
    <w:rsid w:val="6AFC0ECA"/>
    <w:rsid w:val="7378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rPr>
      <w:rFonts w:hint="eastAsia"/>
      <w:sz w:val="26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hint="eastAsia"/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TotalTime>1</TotalTime>
  <ScaleCrop>false</ScaleCrop>
  <LinksUpToDate>false</LinksUpToDate>
  <CharactersWithSpaces>521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shenp</dc:creator>
  <cp:lastModifiedBy>芳芳</cp:lastModifiedBy>
  <dcterms:modified xsi:type="dcterms:W3CDTF">2020-02-23T00:03:13Z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