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auto"/>
        <w:textAlignment w:val="auto"/>
        <w:rPr>
          <w:rFonts w:hint="eastAsia"/>
          <w:b w:val="0"/>
          <w:bCs w:val="0"/>
          <w:sz w:val="24"/>
          <w:szCs w:val="24"/>
        </w:rPr>
      </w:pPr>
      <w:bookmarkStart w:id="4" w:name="_GoBack"/>
      <w:r>
        <w:rPr>
          <w:rFonts w:hint="eastAsia"/>
          <w:b w:val="0"/>
          <w:bCs w:val="0"/>
          <w:sz w:val="24"/>
          <w:szCs w:val="24"/>
        </w:rPr>
        <w:t>【学习目标】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auto"/>
        <w:ind w:firstLine="480" w:firstLineChars="200"/>
        <w:textAlignment w:val="auto"/>
        <w:rPr>
          <w:rFonts w:ascii="Times New Roman" w:hAnsi="Times New Roman"/>
          <w:b w:val="0"/>
          <w:bCs w:val="0"/>
          <w:sz w:val="24"/>
          <w:szCs w:val="24"/>
        </w:rPr>
      </w:pPr>
      <w:r>
        <w:rPr>
          <w:rFonts w:hint="eastAsia" w:ascii="Times New Roman" w:hAnsi="Times New Roman"/>
          <w:b w:val="0"/>
          <w:bCs w:val="0"/>
          <w:sz w:val="24"/>
          <w:szCs w:val="24"/>
        </w:rPr>
        <w:t>（</w:t>
      </w:r>
      <w:r>
        <w:rPr>
          <w:rFonts w:ascii="Times New Roman" w:hAnsi="Times New Roman"/>
          <w:b w:val="0"/>
          <w:bCs w:val="0"/>
          <w:sz w:val="24"/>
          <w:szCs w:val="24"/>
        </w:rPr>
        <w:t>1</w:t>
      </w:r>
      <w:r>
        <w:rPr>
          <w:rFonts w:hint="eastAsia" w:ascii="Times New Roman" w:hAnsi="Times New Roman"/>
          <w:b w:val="0"/>
          <w:bCs w:val="0"/>
          <w:sz w:val="24"/>
          <w:szCs w:val="24"/>
        </w:rPr>
        <w:t>）</w:t>
      </w:r>
      <w:r>
        <w:rPr>
          <w:rFonts w:ascii="Times New Roman" w:hAnsi="宋体"/>
          <w:b w:val="0"/>
          <w:bCs w:val="0"/>
          <w:sz w:val="24"/>
          <w:szCs w:val="24"/>
        </w:rPr>
        <w:t>理解功和功率。了解生产生活中常见机械的功率大小及其意义。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auto"/>
        <w:ind w:firstLine="480" w:firstLineChars="200"/>
        <w:textAlignment w:val="auto"/>
        <w:rPr>
          <w:rFonts w:ascii="Times New Roman" w:hAnsi="Times New Roman"/>
          <w:b w:val="0"/>
          <w:bCs w:val="0"/>
          <w:sz w:val="24"/>
          <w:szCs w:val="24"/>
        </w:rPr>
      </w:pPr>
      <w:r>
        <w:rPr>
          <w:rFonts w:hint="eastAsia" w:ascii="Times New Roman" w:hAnsi="Times New Roman"/>
          <w:b w:val="0"/>
          <w:bCs w:val="0"/>
          <w:sz w:val="24"/>
          <w:szCs w:val="24"/>
        </w:rPr>
        <w:t>（</w:t>
      </w:r>
      <w:r>
        <w:rPr>
          <w:rFonts w:ascii="Times New Roman" w:hAnsi="Times New Roman"/>
          <w:b w:val="0"/>
          <w:bCs w:val="0"/>
          <w:sz w:val="24"/>
          <w:szCs w:val="24"/>
        </w:rPr>
        <w:t>2</w:t>
      </w:r>
      <w:r>
        <w:rPr>
          <w:rFonts w:hint="eastAsia" w:ascii="Times New Roman" w:hAnsi="Times New Roman"/>
          <w:b w:val="0"/>
          <w:bCs w:val="0"/>
          <w:sz w:val="24"/>
          <w:szCs w:val="24"/>
        </w:rPr>
        <w:t>）</w:t>
      </w:r>
      <w:r>
        <w:rPr>
          <w:rFonts w:ascii="Times New Roman" w:hAnsi="宋体"/>
          <w:b w:val="0"/>
          <w:bCs w:val="0"/>
          <w:sz w:val="24"/>
          <w:szCs w:val="24"/>
        </w:rPr>
        <w:t>理解动能和动能定理。能用动能定理解释生产生活中的现象。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auto"/>
        <w:ind w:firstLine="480" w:firstLineChars="200"/>
        <w:textAlignment w:val="auto"/>
        <w:rPr>
          <w:rFonts w:ascii="Times New Roman" w:hAnsi="Times New Roman"/>
          <w:b w:val="0"/>
          <w:bCs w:val="0"/>
          <w:sz w:val="24"/>
          <w:szCs w:val="24"/>
        </w:rPr>
      </w:pPr>
      <w:r>
        <w:rPr>
          <w:rFonts w:hint="eastAsia" w:ascii="Times New Roman" w:hAnsi="Times New Roman"/>
          <w:b w:val="0"/>
          <w:bCs w:val="0"/>
          <w:sz w:val="24"/>
          <w:szCs w:val="24"/>
        </w:rPr>
        <w:t>（</w:t>
      </w:r>
      <w:r>
        <w:rPr>
          <w:rFonts w:ascii="Times New Roman" w:hAnsi="Times New Roman"/>
          <w:b w:val="0"/>
          <w:bCs w:val="0"/>
          <w:sz w:val="24"/>
          <w:szCs w:val="24"/>
        </w:rPr>
        <w:t>3</w:t>
      </w:r>
      <w:r>
        <w:rPr>
          <w:rFonts w:hint="eastAsia" w:ascii="Times New Roman" w:hAnsi="Times New Roman"/>
          <w:b w:val="0"/>
          <w:bCs w:val="0"/>
          <w:sz w:val="24"/>
          <w:szCs w:val="24"/>
        </w:rPr>
        <w:t>）</w:t>
      </w:r>
      <w:r>
        <w:rPr>
          <w:rFonts w:ascii="Times New Roman" w:hAnsi="宋体"/>
          <w:b w:val="0"/>
          <w:bCs w:val="0"/>
          <w:sz w:val="24"/>
          <w:szCs w:val="24"/>
        </w:rPr>
        <w:t>理解重力势能，知道重力势能的变化与重力做功的关系。定性了解弹性势能。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auto"/>
        <w:ind w:firstLine="480" w:firstLineChars="200"/>
        <w:textAlignment w:val="auto"/>
        <w:rPr>
          <w:rFonts w:ascii="Times New Roman" w:hAnsi="Times New Roman"/>
          <w:b w:val="0"/>
          <w:bCs w:val="0"/>
          <w:sz w:val="24"/>
          <w:szCs w:val="24"/>
        </w:rPr>
      </w:pPr>
      <w:r>
        <w:rPr>
          <w:rFonts w:hint="eastAsia" w:ascii="Times New Roman" w:hAnsi="Times New Roman"/>
          <w:b w:val="0"/>
          <w:bCs w:val="0"/>
          <w:sz w:val="24"/>
          <w:szCs w:val="24"/>
        </w:rPr>
        <w:t>（</w:t>
      </w:r>
      <w:r>
        <w:rPr>
          <w:rFonts w:ascii="Times New Roman" w:hAnsi="Times New Roman"/>
          <w:b w:val="0"/>
          <w:bCs w:val="0"/>
          <w:sz w:val="24"/>
          <w:szCs w:val="24"/>
        </w:rPr>
        <w:t>4</w:t>
      </w:r>
      <w:r>
        <w:rPr>
          <w:rFonts w:hint="eastAsia" w:ascii="Times New Roman" w:hAnsi="Times New Roman"/>
          <w:b w:val="0"/>
          <w:bCs w:val="0"/>
          <w:sz w:val="24"/>
          <w:szCs w:val="24"/>
        </w:rPr>
        <w:t>）</w:t>
      </w:r>
      <w:r>
        <w:rPr>
          <w:rFonts w:ascii="Times New Roman" w:hAnsi="宋体"/>
          <w:b w:val="0"/>
          <w:bCs w:val="0"/>
          <w:sz w:val="24"/>
          <w:szCs w:val="24"/>
        </w:rPr>
        <w:t>通过实验，验证机械能守恒定律。理解机械能守恒定律，体会守恒观念对认识物理规律的重要性。能用机械能守恒定律分析生产生活中的有关问题。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105" w:leftChars="50" w:right="105" w:rightChars="50" w:firstLine="480" w:firstLineChars="200"/>
        <w:textAlignment w:val="auto"/>
        <w:rPr>
          <w:rFonts w:ascii="Times New Roman" w:hAnsi="Times New Roman"/>
          <w:b w:val="0"/>
          <w:bCs w:val="0"/>
          <w:snapToGrid w:val="0"/>
          <w:kern w:val="0"/>
          <w:sz w:val="24"/>
          <w:szCs w:val="24"/>
        </w:rPr>
      </w:pPr>
      <w:bookmarkStart w:id="0" w:name="_Toc428874560"/>
      <w:bookmarkStart w:id="1" w:name="_Toc423355122"/>
      <w:bookmarkStart w:id="2" w:name="_Toc444446300"/>
      <w:bookmarkStart w:id="3" w:name="_Toc423289484"/>
      <w:r>
        <w:rPr>
          <w:rFonts w:hint="eastAsia" w:ascii="Times New Roman" w:hAnsi="Times New Roman"/>
          <w:b w:val="0"/>
          <w:bCs w:val="0"/>
          <w:sz w:val="24"/>
          <w:szCs w:val="24"/>
        </w:rPr>
        <w:t>（</w:t>
      </w:r>
      <w:r>
        <w:rPr>
          <w:rFonts w:ascii="Times New Roman" w:hAnsi="Times New Roman"/>
          <w:b w:val="0"/>
          <w:bCs w:val="0"/>
          <w:sz w:val="24"/>
          <w:szCs w:val="24"/>
        </w:rPr>
        <w:t>5</w:t>
      </w:r>
      <w:r>
        <w:rPr>
          <w:rFonts w:hint="eastAsia" w:ascii="Times New Roman" w:hAnsi="Times New Roman"/>
          <w:b w:val="0"/>
          <w:bCs w:val="0"/>
          <w:sz w:val="24"/>
          <w:szCs w:val="24"/>
        </w:rPr>
        <w:t>）</w:t>
      </w:r>
      <w:r>
        <w:rPr>
          <w:rFonts w:ascii="Times New Roman" w:hAnsi="宋体"/>
          <w:b w:val="0"/>
          <w:bCs w:val="0"/>
          <w:sz w:val="24"/>
          <w:szCs w:val="24"/>
        </w:rPr>
        <w:t>了解自然界中存在多种形式的能量。知道</w:t>
      </w:r>
      <w:r>
        <w:rPr>
          <w:rFonts w:ascii="Times New Roman" w:hAnsi="宋体"/>
          <w:b w:val="0"/>
          <w:bCs w:val="0"/>
          <w:snapToGrid w:val="0"/>
          <w:kern w:val="0"/>
          <w:sz w:val="24"/>
          <w:szCs w:val="24"/>
        </w:rPr>
        <w:t>不同形式的能量可互相转化，在转化过程中能量总量保持不变，能量转化是有方向性的。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auto"/>
        <w:ind w:firstLine="600" w:firstLineChars="250"/>
        <w:textAlignment w:val="auto"/>
        <w:rPr>
          <w:rFonts w:ascii="Times New Roman" w:hAnsi="Times New Roman"/>
          <w:b w:val="0"/>
          <w:bCs w:val="0"/>
          <w:sz w:val="24"/>
          <w:szCs w:val="24"/>
        </w:rPr>
      </w:pPr>
      <w:r>
        <w:rPr>
          <w:rFonts w:hint="eastAsia" w:ascii="Times New Roman" w:hAnsi="Times New Roman"/>
          <w:b w:val="0"/>
          <w:bCs w:val="0"/>
          <w:sz w:val="24"/>
          <w:szCs w:val="24"/>
        </w:rPr>
        <w:t>（</w:t>
      </w:r>
      <w:r>
        <w:rPr>
          <w:rFonts w:ascii="Times New Roman" w:hAnsi="Times New Roman"/>
          <w:b w:val="0"/>
          <w:bCs w:val="0"/>
          <w:sz w:val="24"/>
          <w:szCs w:val="24"/>
        </w:rPr>
        <w:t>6</w:t>
      </w:r>
      <w:r>
        <w:rPr>
          <w:rFonts w:hint="eastAsia" w:ascii="Times New Roman" w:hAnsi="Times New Roman"/>
          <w:b w:val="0"/>
          <w:bCs w:val="0"/>
          <w:sz w:val="24"/>
          <w:szCs w:val="24"/>
        </w:rPr>
        <w:t>）</w:t>
      </w:r>
      <w:r>
        <w:rPr>
          <w:rFonts w:ascii="Times New Roman" w:hAnsi="宋体"/>
          <w:b w:val="0"/>
          <w:bCs w:val="0"/>
          <w:sz w:val="24"/>
          <w:szCs w:val="24"/>
        </w:rPr>
        <w:t>知道利用能量是人类生存和社会发展的必要条件之一。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auto"/>
        <w:ind w:firstLine="600" w:firstLineChars="250"/>
        <w:textAlignment w:val="auto"/>
        <w:rPr>
          <w:rFonts w:ascii="Times New Roman" w:hAnsi="Times New Roman"/>
          <w:b w:val="0"/>
          <w:bCs w:val="0"/>
          <w:sz w:val="24"/>
          <w:szCs w:val="24"/>
        </w:rPr>
      </w:pPr>
      <w:r>
        <w:rPr>
          <w:rFonts w:hint="eastAsia" w:ascii="Times New Roman" w:hAnsi="Times New Roman"/>
          <w:b w:val="0"/>
          <w:bCs w:val="0"/>
          <w:sz w:val="24"/>
          <w:szCs w:val="24"/>
        </w:rPr>
        <w:t>（</w:t>
      </w:r>
      <w:r>
        <w:rPr>
          <w:rFonts w:ascii="Times New Roman" w:hAnsi="Times New Roman"/>
          <w:b w:val="0"/>
          <w:bCs w:val="0"/>
          <w:sz w:val="24"/>
          <w:szCs w:val="24"/>
        </w:rPr>
        <w:t>7</w:t>
      </w:r>
      <w:r>
        <w:rPr>
          <w:rFonts w:hint="eastAsia" w:ascii="Times New Roman" w:hAnsi="Times New Roman"/>
          <w:b w:val="0"/>
          <w:bCs w:val="0"/>
          <w:sz w:val="24"/>
          <w:szCs w:val="24"/>
        </w:rPr>
        <w:t>）</w:t>
      </w:r>
      <w:r>
        <w:rPr>
          <w:rFonts w:ascii="Times New Roman" w:hAnsi="宋体"/>
          <w:b w:val="0"/>
          <w:bCs w:val="0"/>
          <w:sz w:val="24"/>
          <w:szCs w:val="24"/>
        </w:rPr>
        <w:t>知道合理使用能源的重要性，具有可持续发展观念，养成节能的习惯。</w:t>
      </w:r>
    </w:p>
    <w:bookmarkEnd w:id="0"/>
    <w:bookmarkEnd w:id="1"/>
    <w:bookmarkEnd w:id="2"/>
    <w:bookmarkEnd w:id="3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auto"/>
        <w:textAlignment w:val="auto"/>
        <w:rPr>
          <w:rFonts w:hint="eastAsia"/>
          <w:b w:val="0"/>
          <w:bCs w:val="0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auto"/>
        <w:textAlignment w:val="auto"/>
        <w:rPr>
          <w:rFonts w:hint="eastAsia"/>
          <w:b w:val="0"/>
          <w:bCs w:val="0"/>
          <w:sz w:val="24"/>
          <w:szCs w:val="24"/>
        </w:rPr>
      </w:pPr>
      <w:r>
        <w:rPr>
          <w:rFonts w:hint="eastAsia"/>
          <w:b w:val="0"/>
          <w:bCs w:val="0"/>
          <w:sz w:val="24"/>
          <w:szCs w:val="24"/>
        </w:rPr>
        <w:t>【学法指导】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auto"/>
        <w:textAlignment w:val="auto"/>
        <w:rPr>
          <w:rFonts w:hint="eastAsia"/>
          <w:b w:val="0"/>
          <w:bCs w:val="0"/>
          <w:sz w:val="24"/>
          <w:szCs w:val="24"/>
        </w:rPr>
      </w:pPr>
      <w:r>
        <w:rPr>
          <w:rFonts w:hint="eastAsia"/>
          <w:b w:val="0"/>
          <w:bCs w:val="0"/>
          <w:sz w:val="24"/>
          <w:szCs w:val="24"/>
        </w:rPr>
        <w:t>1.学习过程中重视基本概念的深入理解，例如势能是如何定义的，理解功能关系与能量守恒之间的关系等。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auto"/>
        <w:textAlignment w:val="auto"/>
        <w:rPr>
          <w:rFonts w:hint="eastAsia"/>
          <w:b w:val="0"/>
          <w:bCs w:val="0"/>
          <w:sz w:val="24"/>
          <w:szCs w:val="24"/>
        </w:rPr>
      </w:pPr>
      <w:r>
        <w:rPr>
          <w:rFonts w:hint="eastAsia"/>
          <w:b w:val="0"/>
          <w:bCs w:val="0"/>
          <w:sz w:val="24"/>
          <w:szCs w:val="24"/>
        </w:rPr>
        <w:t>2.针对物理过程除了从力和运动的角度分析外，还需要能从能量的角度分析，拓展自己的思维，进一步促进能量观念的形成。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auto"/>
        <w:textAlignment w:val="auto"/>
        <w:rPr>
          <w:rFonts w:hint="eastAsia"/>
          <w:b w:val="0"/>
          <w:bCs w:val="0"/>
          <w:sz w:val="24"/>
          <w:szCs w:val="24"/>
        </w:rPr>
      </w:pPr>
      <w:r>
        <w:rPr>
          <w:rFonts w:hint="eastAsia"/>
          <w:b w:val="0"/>
          <w:bCs w:val="0"/>
          <w:sz w:val="24"/>
          <w:szCs w:val="24"/>
        </w:rPr>
        <w:t>3.注重理论联系实际，培养自己从复杂的真实情景中发现物理问题，提取物理信息，简化物理过程，培养模型建构能力。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auto"/>
        <w:textAlignment w:val="auto"/>
        <w:rPr>
          <w:rFonts w:hint="eastAsia"/>
          <w:b w:val="0"/>
          <w:bCs w:val="0"/>
          <w:sz w:val="24"/>
          <w:szCs w:val="24"/>
        </w:rPr>
      </w:pPr>
      <w:r>
        <w:rPr>
          <w:rFonts w:hint="eastAsia"/>
          <w:b w:val="0"/>
          <w:bCs w:val="0"/>
          <w:sz w:val="24"/>
          <w:szCs w:val="24"/>
        </w:rPr>
        <w:t>4.回归教材本质，关注课本上的实验和分析过程，勤反思总结，形成结构化的知识体系。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auto"/>
        <w:textAlignment w:val="auto"/>
        <w:rPr>
          <w:rFonts w:hint="eastAsia"/>
          <w:b w:val="0"/>
          <w:bCs w:val="0"/>
          <w:sz w:val="24"/>
          <w:szCs w:val="24"/>
        </w:rPr>
      </w:pPr>
      <w:r>
        <w:rPr>
          <w:rFonts w:hint="eastAsia"/>
          <w:b w:val="0"/>
          <w:bCs w:val="0"/>
          <w:sz w:val="24"/>
          <w:szCs w:val="24"/>
        </w:rPr>
        <w:t>5.用好习题资源，形成良好的解题习惯，规范解题，做好改错分析。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auto"/>
        <w:textAlignment w:val="auto"/>
        <w:rPr>
          <w:rFonts w:hint="eastAsia"/>
          <w:b w:val="0"/>
          <w:bCs w:val="0"/>
          <w:sz w:val="24"/>
          <w:szCs w:val="24"/>
        </w:rPr>
      </w:pPr>
      <w:r>
        <w:rPr>
          <w:rFonts w:hint="eastAsia"/>
          <w:b w:val="0"/>
          <w:bCs w:val="0"/>
          <w:sz w:val="24"/>
          <w:szCs w:val="24"/>
        </w:rPr>
        <w:t>【学习任务】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spacing w:line="360" w:lineRule="auto"/>
        <w:textAlignment w:val="auto"/>
        <w:rPr>
          <w:rFonts w:hint="eastAsia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梳理功能关系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spacing w:line="360" w:lineRule="auto"/>
        <w:textAlignment w:val="auto"/>
        <w:rPr>
          <w:rFonts w:hint="default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应用功能关系分析解决物理问题</w:t>
      </w:r>
    </w:p>
    <w:bookmarkEnd w:id="4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F6D9F9"/>
    <w:multiLevelType w:val="singleLevel"/>
    <w:tmpl w:val="00F6D9F9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3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80825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Administrator.2016-20180905YS</dc:creator>
  <cp:lastModifiedBy>李伟</cp:lastModifiedBy>
  <dcterms:modified xsi:type="dcterms:W3CDTF">2020-02-08T10:18:04Z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