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75" w:beforeAutospacing="0" w:after="75" w:afterAutospacing="0"/>
        <w:jc w:val="center"/>
        <w:rPr>
          <w:rFonts w:ascii="宋体" w:hAnsi="宋体" w:eastAsia="宋体" w:cs="Arial"/>
          <w:b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</w:rPr>
        <w:t>八年级名著《西游记》第二课时检测读写题</w:t>
      </w:r>
    </w:p>
    <w:p>
      <w:pPr>
        <w:pStyle w:val="9"/>
        <w:spacing w:before="75" w:beforeAutospacing="0" w:after="75" w:afterAutospacing="0"/>
        <w:ind w:firstLine="1968" w:firstLineChars="700"/>
        <w:rPr>
          <w:rFonts w:ascii="宋体" w:hAnsi="宋体" w:eastAsia="宋体" w:cs="Arial"/>
          <w:b/>
          <w:color w:val="333333"/>
          <w:sz w:val="28"/>
          <w:szCs w:val="28"/>
        </w:rPr>
      </w:pPr>
      <w:r>
        <w:rPr>
          <w:rFonts w:hint="eastAsia" w:ascii="宋体" w:hAnsi="宋体" w:eastAsia="宋体" w:cs="Arial"/>
          <w:b/>
          <w:color w:val="333333"/>
          <w:sz w:val="28"/>
          <w:szCs w:val="28"/>
        </w:rPr>
        <w:t>《西游记》孙悟空人物形象</w:t>
      </w:r>
    </w:p>
    <w:p>
      <w:pPr>
        <w:spacing w:line="360" w:lineRule="auto"/>
        <w:ind w:left="210" w:hanging="210" w:hangingChars="100"/>
        <w:rPr>
          <w:rFonts w:cs="Arial" w:asciiTheme="minorEastAsia" w:hAnsiTheme="minorEastAsia"/>
          <w:color w:val="333333"/>
          <w:sz w:val="21"/>
          <w:szCs w:val="21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>1.鲁迅评价吴承恩的《西游记》：“神魔皆有人情，精魅亦通世故。”你认为孙悟空有怎样的人情味？请结合具体的故事情节谈谈你的看法。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tabs>
          <w:tab w:val="left" w:pos="312"/>
        </w:tabs>
        <w:spacing w:line="360" w:lineRule="auto"/>
        <w:rPr>
          <w:rFonts w:cs="Arial" w:asciiTheme="minorEastAsia" w:hAnsiTheme="minorEastAsia"/>
          <w:color w:val="333333"/>
          <w:sz w:val="21"/>
          <w:szCs w:val="21"/>
        </w:rPr>
      </w:pPr>
    </w:p>
    <w:p>
      <w:pPr>
        <w:tabs>
          <w:tab w:val="left" w:pos="312"/>
        </w:tabs>
        <w:spacing w:line="360" w:lineRule="auto"/>
        <w:ind w:left="210" w:hanging="210" w:hangingChars="100"/>
        <w:rPr>
          <w:rFonts w:cs="Arial" w:asciiTheme="minorEastAsia" w:hAnsiTheme="minorEastAsia"/>
          <w:color w:val="333333"/>
          <w:sz w:val="21"/>
          <w:szCs w:val="21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>2.孙悟空护送唐僧西天取经，一路上历尽艰辛，却依旧尽心尽力，面对困难不屈不挠。很多人认为他是取经路上当之无愧的英雄。虽然这是一部神魔小说，但孙悟空的品质在现实生活中普通人身上也有体现，这次“新冠疫情”的治疗中就有许多这样的普通人，比如张定宇、钟南山，请你观看视频并阅读下列材料，完善在这个特定的时期特定的背景之下英雄的含义，并说明理由。</w:t>
      </w:r>
      <w:bookmarkStart w:id="0" w:name="_GoBack"/>
      <w:bookmarkEnd w:id="0"/>
    </w:p>
    <w:p>
      <w:pPr>
        <w:tabs>
          <w:tab w:val="left" w:pos="312"/>
        </w:tabs>
        <w:spacing w:line="360" w:lineRule="auto"/>
        <w:ind w:left="210" w:hanging="210" w:hangingChars="100"/>
        <w:rPr>
          <w:rFonts w:cs="Arial" w:asciiTheme="minorEastAsia" w:hAnsiTheme="minorEastAsia"/>
          <w:color w:val="333333"/>
          <w:sz w:val="21"/>
          <w:szCs w:val="21"/>
        </w:rPr>
      </w:pPr>
    </w:p>
    <w:p>
      <w:pPr>
        <w:spacing w:line="360" w:lineRule="auto"/>
        <w:ind w:firstLine="525" w:firstLineChars="25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(1)视频观看网址：</w:t>
      </w:r>
    </w:p>
    <w:p>
      <w:pPr>
        <w:pStyle w:val="12"/>
        <w:spacing w:line="360" w:lineRule="auto"/>
        <w:ind w:left="420" w:firstLine="0" w:firstLineChars="0"/>
        <w:rPr>
          <w:rFonts w:asciiTheme="minorEastAsia" w:hAnsiTheme="minorEastAsia"/>
          <w:sz w:val="21"/>
          <w:szCs w:val="21"/>
        </w:rPr>
      </w:pPr>
      <w:r>
        <w:fldChar w:fldCharType="begin"/>
      </w:r>
      <w:r>
        <w:instrText xml:space="preserve"> HYPERLINK "https://i.y.qq.com/n2/m/share/details/mv.html?hosteuin=oK6kowEAoK4z7eckowSFNeEsNn**&amp;vid=h0033b59eiv&amp;ADTAG=wxfshare&amp;appshare=iphone_wx" </w:instrText>
      </w:r>
      <w:r>
        <w:fldChar w:fldCharType="separate"/>
      </w:r>
      <w:r>
        <w:rPr>
          <w:rStyle w:val="7"/>
          <w:rFonts w:asciiTheme="minorEastAsia" w:hAnsiTheme="minorEastAsia"/>
          <w:sz w:val="21"/>
          <w:szCs w:val="21"/>
        </w:rPr>
        <w:t>https://i.y.qq.com/n2/m/share/details/mv.html?hosteuin=oK6kowEAoK4z7e</w:t>
      </w:r>
      <w:r>
        <w:rPr>
          <w:rStyle w:val="7"/>
          <w:rFonts w:hint="eastAsia" w:asciiTheme="minorEastAsia" w:hAnsiTheme="minorEastAsia"/>
          <w:sz w:val="21"/>
          <w:szCs w:val="21"/>
        </w:rPr>
        <w:t xml:space="preserve"> </w:t>
      </w:r>
      <w:r>
        <w:rPr>
          <w:rStyle w:val="7"/>
          <w:rFonts w:asciiTheme="minorEastAsia" w:hAnsiTheme="minorEastAsia"/>
          <w:sz w:val="21"/>
          <w:szCs w:val="21"/>
        </w:rPr>
        <w:t>ckowSFNeEsNn**&amp;vid=h0033b59eiv&amp;ADTAG=wxfshare&amp;appshare=iphone_wx</w:t>
      </w:r>
      <w:r>
        <w:rPr>
          <w:rStyle w:val="7"/>
          <w:rFonts w:asciiTheme="minorEastAsia" w:hAnsiTheme="minorEastAsia"/>
          <w:sz w:val="21"/>
          <w:szCs w:val="21"/>
        </w:rPr>
        <w:fldChar w:fldCharType="end"/>
      </w:r>
    </w:p>
    <w:p>
      <w:pPr>
        <w:spacing w:line="360" w:lineRule="auto"/>
        <w:ind w:firstLine="105" w:firstLineChars="50"/>
        <w:rPr>
          <w:rFonts w:asciiTheme="minorEastAsia" w:hAnsiTheme="minorEastAsia"/>
          <w:sz w:val="21"/>
          <w:szCs w:val="21"/>
        </w:rPr>
      </w:pPr>
    </w:p>
    <w:p>
      <w:pPr>
        <w:spacing w:line="360" w:lineRule="auto"/>
        <w:ind w:firstLine="315" w:firstLineChars="15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2）他身患“渐冻”绝症，妻子被新型冠状病毒感染隔离，却瞒着自己的病情，率领600多名白衣卫士冲锋在前，与病魔争抢时间。他就是武汉最大的专科传染病医院——金银潭医院院长张定宇。1月31日，张定宇被湖北省委授予“全省优秀共产党员”称号。</w:t>
      </w:r>
    </w:p>
    <w:p>
      <w:pPr>
        <w:spacing w:line="360" w:lineRule="auto"/>
        <w:rPr>
          <w:rFonts w:asciiTheme="minorEastAsia" w:hAnsiTheme="minorEastAsia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（3）钟南山，他是中国工程院院士。2003年，他带领全国人民打赢抗击非典这场硬仗。时隔17年，已经84岁高龄的钟南山院士，再次挂帅出征，抗击新型冠状肺炎。他建议大家不要去武汉，自己却义无反顾地去了。由于高铁票紧张，钟院士被安排在餐车一角，刚一落座，便拿出文件研究。到武汉开完会后，又立刻赶往医院，了解病人的收治情况。在2020年抗击新型冠状肺炎的日子里，他亦是“抗击肺炎”战场上不倒的红旗。</w:t>
      </w:r>
    </w:p>
    <w:p>
      <w:pPr>
        <w:spacing w:line="360" w:lineRule="auto"/>
        <w:rPr>
          <w:rFonts w:asciiTheme="minorEastAsia" w:hAnsiTheme="minorEastAsia"/>
          <w:sz w:val="21"/>
          <w:szCs w:val="21"/>
        </w:rPr>
      </w:pPr>
    </w:p>
    <w:p>
      <w:pPr>
        <w:spacing w:line="360" w:lineRule="auto"/>
        <w:ind w:firstLine="420" w:firstLineChars="200"/>
        <w:jc w:val="both"/>
        <w:rPr>
          <w:rFonts w:cs="Arial" w:asciiTheme="minorEastAsia" w:hAnsiTheme="minorEastAsia"/>
          <w:color w:val="333333"/>
          <w:sz w:val="21"/>
          <w:szCs w:val="21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>英雄：①是才能、勇武过人的人；②是</w:t>
      </w:r>
      <w:r>
        <w:rPr>
          <w:rFonts w:cs="Arial" w:asciiTheme="minorEastAsia" w:hAnsiTheme="minorEastAsia"/>
          <w:color w:val="333333"/>
          <w:sz w:val="21"/>
          <w:szCs w:val="21"/>
        </w:rPr>
        <w:t>具有</w:t>
      </w:r>
      <w:r>
        <w:rPr>
          <w:rFonts w:hint="eastAsia" w:cs="Arial" w:asciiTheme="minorEastAsia" w:hAnsiTheme="minorEastAsia"/>
          <w:color w:val="333333"/>
          <w:sz w:val="21"/>
          <w:szCs w:val="21"/>
        </w:rPr>
        <w:t>高尚</w:t>
      </w:r>
      <w:r>
        <w:rPr>
          <w:rFonts w:cs="Arial" w:asciiTheme="minorEastAsia" w:hAnsiTheme="minorEastAsia"/>
          <w:color w:val="333333"/>
          <w:sz w:val="21"/>
          <w:szCs w:val="21"/>
        </w:rPr>
        <w:t>品质的人</w:t>
      </w:r>
      <w:r>
        <w:rPr>
          <w:rFonts w:hint="eastAsia" w:cs="Arial" w:asciiTheme="minorEastAsia" w:hAnsiTheme="minorEastAsia"/>
          <w:color w:val="333333"/>
          <w:sz w:val="21"/>
          <w:szCs w:val="21"/>
        </w:rPr>
        <w:t>；③……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 w:val="21"/>
          <w:szCs w:val="21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>你的定义：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你的理由：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  <w:r>
        <w:rPr>
          <w:rFonts w:hint="eastAsia" w:cs="Arial" w:asciiTheme="minorEastAsia" w:hAnsiTheme="minorEastAsia"/>
          <w:color w:val="333333"/>
          <w:sz w:val="21"/>
          <w:szCs w:val="21"/>
        </w:rPr>
        <w:t xml:space="preserve">  </w:t>
      </w:r>
      <w:r>
        <w:rPr>
          <w:rFonts w:hint="eastAsia" w:cs="Arial" w:asciiTheme="minorEastAsia" w:hAnsiTheme="minorEastAsia"/>
          <w:color w:val="333333"/>
          <w:sz w:val="21"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cs="Arial" w:asciiTheme="minorEastAsia" w:hAnsiTheme="minorEastAsia"/>
          <w:color w:val="333333"/>
          <w:sz w:val="21"/>
          <w:szCs w:val="21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DD028C"/>
    <w:rsid w:val="000853A1"/>
    <w:rsid w:val="000D0F11"/>
    <w:rsid w:val="001F7480"/>
    <w:rsid w:val="002156A2"/>
    <w:rsid w:val="00233657"/>
    <w:rsid w:val="003107DA"/>
    <w:rsid w:val="00360974"/>
    <w:rsid w:val="0039521C"/>
    <w:rsid w:val="003A56A1"/>
    <w:rsid w:val="00403C69"/>
    <w:rsid w:val="004559DD"/>
    <w:rsid w:val="004C1F9A"/>
    <w:rsid w:val="0057551D"/>
    <w:rsid w:val="00636F1B"/>
    <w:rsid w:val="006C22B8"/>
    <w:rsid w:val="00770F38"/>
    <w:rsid w:val="00786EBE"/>
    <w:rsid w:val="007A01C5"/>
    <w:rsid w:val="00803CF9"/>
    <w:rsid w:val="00990855"/>
    <w:rsid w:val="00A927E4"/>
    <w:rsid w:val="00AF3C3B"/>
    <w:rsid w:val="00B54553"/>
    <w:rsid w:val="00C36EB1"/>
    <w:rsid w:val="00D30C56"/>
    <w:rsid w:val="00E3194A"/>
    <w:rsid w:val="00E760F5"/>
    <w:rsid w:val="00EA2BEA"/>
    <w:rsid w:val="00F1756F"/>
    <w:rsid w:val="015C056C"/>
    <w:rsid w:val="026E216B"/>
    <w:rsid w:val="03294D6E"/>
    <w:rsid w:val="04625499"/>
    <w:rsid w:val="09026175"/>
    <w:rsid w:val="0DE74F8D"/>
    <w:rsid w:val="20F825B3"/>
    <w:rsid w:val="24F106DD"/>
    <w:rsid w:val="25233C0A"/>
    <w:rsid w:val="296123E9"/>
    <w:rsid w:val="3BF20812"/>
    <w:rsid w:val="445F1C06"/>
    <w:rsid w:val="479D065F"/>
    <w:rsid w:val="5CDC18D4"/>
    <w:rsid w:val="63800417"/>
    <w:rsid w:val="6CDB5EAA"/>
    <w:rsid w:val="7F894D72"/>
    <w:rsid w:val="7FD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页眉 Char"/>
    <w:basedOn w:val="6"/>
    <w:link w:val="4"/>
    <w:qFormat/>
    <w:uiPriority w:val="0"/>
    <w:rPr>
      <w:rFonts w:eastAsiaTheme="minorEastAsia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eastAsiaTheme="minorEastAsia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5C72D-0684-429C-AEBE-BD3F00109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1544</Characters>
  <Lines>12</Lines>
  <Paragraphs>3</Paragraphs>
  <TotalTime>37</TotalTime>
  <ScaleCrop>false</ScaleCrop>
  <LinksUpToDate>false</LinksUpToDate>
  <CharactersWithSpaces>1811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2020-02-03T07:49:00Z</dcterms:created>
  <dc:creator>孙晴晴</dc:creator>
  <cp:lastModifiedBy>大白</cp:lastModifiedBy>
  <dcterms:modified xsi:type="dcterms:W3CDTF">2020-02-23T12:55:50Z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