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02" w:rsidRDefault="00A71602" w:rsidP="00A71602">
      <w:pPr>
        <w:pStyle w:val="LinespaceMathQuestionType"/>
        <w:ind w:left="0" w:firstLine="0"/>
        <w:rPr>
          <w:rFonts w:hint="eastAsia"/>
          <w:b/>
          <w:sz w:val="24"/>
        </w:rPr>
      </w:pPr>
    </w:p>
    <w:p w:rsidR="00A71602" w:rsidRPr="00A71602" w:rsidRDefault="00A71602" w:rsidP="00A71602">
      <w:pPr>
        <w:jc w:val="center"/>
        <w:rPr>
          <w:rFonts w:hint="eastAsia"/>
          <w:b/>
        </w:rPr>
      </w:pPr>
      <w:r w:rsidRPr="00A71602">
        <w:rPr>
          <w:rFonts w:hint="eastAsia"/>
          <w:b/>
        </w:rPr>
        <w:t>高三年级物理第</w:t>
      </w:r>
      <w:r w:rsidRPr="00A71602">
        <w:rPr>
          <w:rFonts w:hint="eastAsia"/>
          <w:b/>
        </w:rPr>
        <w:t>14</w:t>
      </w:r>
      <w:r w:rsidRPr="00A71602">
        <w:rPr>
          <w:rFonts w:hint="eastAsia"/>
          <w:b/>
        </w:rPr>
        <w:t>课时《力与运动》课后作业</w:t>
      </w:r>
    </w:p>
    <w:p w:rsidR="004B1E79" w:rsidRDefault="00AD20A2">
      <w:r>
        <w:rPr>
          <w:rFonts w:ascii="宋体" w:hAnsi="宋体"/>
          <w:b/>
        </w:rPr>
        <w:t>一、单项选择题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1. </w:t>
      </w:r>
      <w:r>
        <w:t>甲乙两汽车在一平直公路上同向行驶。在</w:t>
      </w:r>
      <w:r>
        <w:t xml:space="preserve">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>
        <w:t>到</w:t>
      </w:r>
      <w:r>
        <w:t xml:space="preserve">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的时间内，它们的</w:t>
      </w:r>
      <w:r>
        <w:t xml:space="preserve"> </w:t>
      </w:r>
      <m:oMath>
        <m:r>
          <w:rPr>
            <w:rFonts w:ascii="Cambria Math" w:hAnsi="Cambria Math"/>
          </w:rPr>
          <m:t>v-t</m:t>
        </m:r>
      </m:oMath>
      <w:r>
        <w:t xml:space="preserve"> </w:t>
      </w:r>
      <w:r>
        <w:t>图象如图所示。在这段时间内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  <w:r>
        <w:rPr>
          <w:noProof/>
          <w:position w:val="-106"/>
        </w:rPr>
        <w:drawing>
          <wp:inline distT="0" distB="0" distL="0" distR="0">
            <wp:extent cx="167640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2SpecialMathIndent1"/>
      </w:pPr>
      <w:r>
        <w:tab/>
        <w:t xml:space="preserve">A. </w:t>
      </w:r>
      <w:r>
        <w:t>两汽车的位移相同</w:t>
      </w:r>
      <w:r>
        <w:tab/>
        <w:t xml:space="preserve">B. </w:t>
      </w:r>
      <w:r>
        <w:t>两汽车的加速度大小都逐渐减小</w:t>
      </w:r>
    </w:p>
    <w:p w:rsidR="004B1E79" w:rsidRDefault="00AD20A2">
      <w:pPr>
        <w:pStyle w:val="OptWithTabs2SpecialMathIndent1"/>
      </w:pPr>
      <w:r>
        <w:tab/>
        <w:t xml:space="preserve">C. </w:t>
      </w:r>
      <w:r>
        <w:t>汽车甲的平均速度等于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tab/>
        <w:t xml:space="preserve">D. </w:t>
      </w:r>
      <w:r>
        <w:t>汽车甲的平均速度比乙的小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2.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西城二模</w:t>
      </w:r>
      <w:r>
        <w:t xml:space="preserve"> </w:t>
      </w:r>
      <m:oMath>
        <m:r>
          <w:rPr>
            <w:rFonts w:ascii="Cambria Math" w:hAnsi="Cambria Math"/>
          </w:rPr>
          <m:t>18</m:t>
        </m:r>
      </m:oMath>
      <w:r>
        <w:t xml:space="preserve"> </w:t>
      </w:r>
      <w:r>
        <w:t>】一种巨型娱乐器械可以使人体验超重和失重。一个可乘十多个人的环形座舱套装在竖直柱子上，由升降机送上几十米的高处，然后让座舱自由落下。落到一定位置时，制动系统启动，座舱做减速运动，到地面时刚好停下。在上述过程中，关于座舱中的人所处的状态，下列判断正确的是</w:t>
      </w:r>
      <w:r>
        <w:rPr>
          <w:u w:val="single"/>
        </w:rPr>
        <w:t xml:space="preserve">                </w:t>
      </w:r>
    </w:p>
    <w:p w:rsidR="004B1E79" w:rsidRDefault="00AD20A2">
      <w:pPr>
        <w:pStyle w:val="OptWithTabs1SpecialMathIndent1"/>
      </w:pPr>
      <w:r>
        <w:tab/>
        <w:t xml:space="preserve">A. </w:t>
      </w:r>
      <w:r>
        <w:t>座舱在自由下落的过程中人处于超重状态</w:t>
      </w:r>
    </w:p>
    <w:p w:rsidR="004B1E79" w:rsidRDefault="00AD20A2">
      <w:pPr>
        <w:pStyle w:val="OptWithTabs1SpecialMathIndent1"/>
      </w:pPr>
      <w:r>
        <w:tab/>
        <w:t xml:space="preserve">B. </w:t>
      </w:r>
      <w:r>
        <w:t>座舱在减速运动的过程中人处于超重状态</w:t>
      </w:r>
    </w:p>
    <w:p w:rsidR="004B1E79" w:rsidRDefault="00AD20A2">
      <w:pPr>
        <w:pStyle w:val="OptWithTabs1SpecialMathIndent1"/>
      </w:pPr>
      <w:r>
        <w:tab/>
        <w:t xml:space="preserve">C. </w:t>
      </w:r>
      <w:r>
        <w:t>座舱在整个运动过程中人都处于失重状态</w:t>
      </w:r>
    </w:p>
    <w:p w:rsidR="004B1E79" w:rsidRDefault="00AD20A2">
      <w:pPr>
        <w:pStyle w:val="OptWithTabs1SpecialMathIndent1"/>
      </w:pPr>
      <w:r>
        <w:tab/>
        <w:t xml:space="preserve">D. </w:t>
      </w:r>
      <w:r>
        <w:t>座舱在整个运动过程中人都处于超重状态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3. </w:t>
      </w:r>
      <w:r>
        <w:t>物体的运动情况或所受合外力的情况如图所示，四幅图的图线都是直线，从图中可以判断这四个质量一定的物体的某些运动特征。下列说法正确的是</w:t>
      </w:r>
      <w:r>
        <w:t xml:space="preserve">  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  <w:r>
        <w:rPr>
          <w:noProof/>
          <w:position w:val="-87"/>
        </w:rPr>
        <w:drawing>
          <wp:inline distT="0" distB="0" distL="0" distR="0">
            <wp:extent cx="5343525" cy="12397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1SpecialMathIndent1"/>
      </w:pPr>
      <w:r>
        <w:tab/>
        <w:t xml:space="preserve">A. </w:t>
      </w:r>
      <w:r>
        <w:t>甲物体受到不为零且恒定的合外力</w:t>
      </w:r>
    </w:p>
    <w:p w:rsidR="004B1E79" w:rsidRDefault="00AD20A2">
      <w:pPr>
        <w:pStyle w:val="OptWithTabs1SpecialMathIndent1"/>
      </w:pPr>
      <w:r>
        <w:tab/>
        <w:t xml:space="preserve">B. </w:t>
      </w:r>
      <w:r>
        <w:t>乙物体受到的合外力越来越大</w:t>
      </w:r>
    </w:p>
    <w:p w:rsidR="004B1E79" w:rsidRDefault="00AD20A2">
      <w:pPr>
        <w:pStyle w:val="OptWithTabs1SpecialMathIndent1"/>
      </w:pPr>
      <w:r>
        <w:tab/>
        <w:t xml:space="preserve">C. </w:t>
      </w:r>
      <w:r>
        <w:t>丙物体受到的合外力为零</w:t>
      </w:r>
    </w:p>
    <w:p w:rsidR="004B1E79" w:rsidRDefault="00AD20A2">
      <w:pPr>
        <w:pStyle w:val="OptWithTabs1SpecialMathIndent1"/>
      </w:pPr>
      <w:r>
        <w:tab/>
        <w:t xml:space="preserve">D. </w:t>
      </w:r>
      <w:r>
        <w:t>丁物体的加速度越来越大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4. </w:t>
      </w:r>
      <w:r>
        <w:t>应用物理知识分析生活中的常见现象，可以使物理学习更加深入有趣。有一块橡皮静止于平整的水平桌面上，现用手指沿水平方向推橡皮，橡皮将由静止开始运动，并且在离开手指后还会在桌</w:t>
      </w:r>
      <w:r>
        <w:lastRenderedPageBreak/>
        <w:t>面上滑行一段距离才停止运动。关于橡皮从静止到离开手指的运动过程，下列说法中正确的是</w:t>
      </w:r>
      <w:r>
        <w:rPr>
          <w:u w:val="single"/>
        </w:rPr>
        <w:t xml:space="preserve">                </w:t>
      </w:r>
    </w:p>
    <w:p w:rsidR="004B1E79" w:rsidRDefault="00AD20A2">
      <w:pPr>
        <w:pStyle w:val="OptWithTabs1SpecialMathIndent1"/>
      </w:pPr>
      <w:r>
        <w:tab/>
        <w:t xml:space="preserve">A. </w:t>
      </w:r>
      <w:r>
        <w:t>橡皮离开手指瞬间加速度为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  <w:r>
        <w:t xml:space="preserve"> </w:t>
      </w:r>
    </w:p>
    <w:p w:rsidR="004B1E79" w:rsidRDefault="00AD20A2">
      <w:pPr>
        <w:pStyle w:val="OptWithTabs1SpecialMathIndent1"/>
      </w:pPr>
      <w:r>
        <w:tab/>
        <w:t xml:space="preserve">B. </w:t>
      </w:r>
      <w:r>
        <w:t>橡皮离开手指前一直做加速运动</w:t>
      </w:r>
    </w:p>
    <w:p w:rsidR="004B1E79" w:rsidRDefault="00AD20A2">
      <w:pPr>
        <w:pStyle w:val="OptWithTabs1SpecialMathIndent1"/>
      </w:pPr>
      <w:r>
        <w:tab/>
        <w:t xml:space="preserve">C. </w:t>
      </w:r>
      <w:r>
        <w:t>水平推力越大，橡皮受到的摩擦力越大</w:t>
      </w:r>
    </w:p>
    <w:p w:rsidR="004B1E79" w:rsidRDefault="00AD20A2">
      <w:pPr>
        <w:pStyle w:val="OptWithTabs1SpecialMathIndent1"/>
      </w:pPr>
      <w:r>
        <w:tab/>
        <w:t xml:space="preserve">D. </w:t>
      </w:r>
      <w:r>
        <w:t>橡皮一定在与手指分离之前出现最大速度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5.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2012</m:t>
        </m:r>
      </m:oMath>
      <w:r>
        <w:t xml:space="preserve"> </w:t>
      </w:r>
      <w:r>
        <w:t>西城一模</w:t>
      </w:r>
      <w:r>
        <w:t xml:space="preserve"> </w:t>
      </w:r>
      <m:oMath>
        <m:r>
          <w:rPr>
            <w:rFonts w:ascii="Cambria Math" w:hAnsi="Cambria Math"/>
          </w:rPr>
          <m:t>16</m:t>
        </m:r>
      </m:oMath>
      <w:r>
        <w:t xml:space="preserve"> </w:t>
      </w:r>
      <w:r>
        <w:t>】如图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所示，一个物体放在粗糙的水平地面上。在</w:t>
      </w:r>
      <w:r>
        <w:t xml:space="preserve">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>
        <w:t>时刻，物体在水平力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作用下由静止开始做直线运动。在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  <w:r>
        <w:t xml:space="preserve"> </w:t>
      </w:r>
      <w:r>
        <w:t>到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时间内物体的加速度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随时间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的变化规律如图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所示。已知物体与地面间的动摩擦因数处处相等。则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  <w:r>
        <w:rPr>
          <w:noProof/>
          <w:position w:val="-120"/>
        </w:rPr>
        <w:drawing>
          <wp:inline distT="0" distB="0" distL="0" distR="0">
            <wp:extent cx="1381125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1SpecialMathIndent1"/>
      </w:pPr>
      <w: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时刻，力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等于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</w:p>
    <w:p w:rsidR="004B1E79" w:rsidRDefault="00AD20A2">
      <w:pPr>
        <w:pStyle w:val="OptWithTabs1SpecialMathIndent1"/>
      </w:pPr>
      <w:r>
        <w:tab/>
        <w:t xml:space="preserve">B.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  <w:r>
        <w:t xml:space="preserve"> </w:t>
      </w:r>
      <w:r>
        <w:t>到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时间内，力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大小恒定</w:t>
      </w:r>
    </w:p>
    <w:p w:rsidR="004B1E79" w:rsidRDefault="00AD20A2">
      <w:pPr>
        <w:pStyle w:val="OptWithTabs1SpecialMathIndent1"/>
      </w:pPr>
      <w:r>
        <w:tab/>
        <w:t xml:space="preserve">C.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  <w:r>
        <w:t xml:space="preserve"> </w:t>
      </w:r>
      <w:r>
        <w:t>到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时间内，物体的速度逐渐变大</w:t>
      </w:r>
    </w:p>
    <w:p w:rsidR="004B1E79" w:rsidRDefault="00AD20A2">
      <w:pPr>
        <w:pStyle w:val="OptWithTabs1SpecialMathIndent1"/>
      </w:pPr>
      <w:r>
        <w:tab/>
        <w:t xml:space="preserve">D.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0</m:t>
        </m:r>
      </m:oMath>
      <w:r>
        <w:t xml:space="preserve"> </w:t>
      </w:r>
      <w:r>
        <w:t>到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时间内，物体的速度逐渐变小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6.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石景山一模</w:t>
      </w:r>
      <w:r>
        <w:t xml:space="preserve"> </w:t>
      </w:r>
      <m:oMath>
        <m:r>
          <w:rPr>
            <w:rFonts w:ascii="Cambria Math" w:hAnsi="Cambria Math"/>
          </w:rPr>
          <m:t>20</m:t>
        </m:r>
      </m:oMath>
      <w:r>
        <w:t xml:space="preserve"> </w:t>
      </w:r>
      <w:r>
        <w:t>】如图所示，直径为</w:t>
      </w:r>
      <w:r>
        <w:t xml:space="preserve"> </w:t>
      </w:r>
      <m:oMath>
        <m:r>
          <w:rPr>
            <w:rFonts w:ascii="Cambria Math" w:hAnsi="Cambria Math"/>
          </w:rPr>
          <m:t>L</m:t>
        </m:r>
      </m:oMath>
      <w:r>
        <w:t xml:space="preserve"> </w:t>
      </w:r>
      <w:r>
        <w:t>的光滑绝缘半圆环固定在竖直面内，电荷量为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、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的两个正点电荷分别置于半圆环的两个端点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处，半圆环上穿着一带正电的小球（可视为点电荷），小球静止时位于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点，</w:t>
      </w:r>
      <m:oMath>
        <m:r>
          <w:rPr>
            <w:rFonts w:ascii="Cambria Math" w:hAnsi="Cambria Math"/>
          </w:rPr>
          <m:t>PA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间的夹角为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>
        <w:t>。若不计小球的重力，下列关系式中正确的是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  <w:r>
        <w:rPr>
          <w:noProof/>
          <w:position w:val="-56"/>
        </w:rPr>
        <w:drawing>
          <wp:inline distT="0" distB="0" distL="0" distR="0">
            <wp:extent cx="1514475" cy="8489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4SpecialMathIndent1"/>
      </w:pPr>
      <w:r>
        <w:tab/>
        <w:t xml:space="preserve">A.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</w:t>
      </w:r>
      <w:r>
        <w:tab/>
        <w:t xml:space="preserve">B.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</w:t>
      </w:r>
      <w:r>
        <w:tab/>
        <w:t xml:space="preserve">C.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 xml:space="preserve"> </w:t>
      </w:r>
      <w:r>
        <w:tab/>
        <w:t xml:space="preserve">D.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 xml:space="preserve"> 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7.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2015</m:t>
        </m:r>
      </m:oMath>
      <w:r>
        <w:t xml:space="preserve"> </w:t>
      </w:r>
      <w:r>
        <w:t>朝阳一模</w:t>
      </w:r>
      <w:r>
        <w:t xml:space="preserve"> </w:t>
      </w:r>
      <m:oMath>
        <m:r>
          <w:rPr>
            <w:rFonts w:ascii="Cambria Math" w:hAnsi="Cambria Math"/>
          </w:rPr>
          <m:t>17</m:t>
        </m:r>
      </m:oMath>
      <w:r>
        <w:t xml:space="preserve"> </w:t>
      </w:r>
      <w:r>
        <w:t>】如图所示，一物块静止在粗糙的斜面上。现用一水平向右的推力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推物块，物块仍静止不动。则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  <w:r>
        <w:rPr>
          <w:noProof/>
          <w:position w:val="-63"/>
        </w:rPr>
        <w:drawing>
          <wp:inline distT="0" distB="0" distL="0" distR="0">
            <wp:extent cx="1419225" cy="9361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2SpecialMathIndent1"/>
      </w:pPr>
      <w:r>
        <w:lastRenderedPageBreak/>
        <w:tab/>
        <w:t xml:space="preserve">A. </w:t>
      </w:r>
      <w:r>
        <w:t>斜面对物块的支持力一定变小</w:t>
      </w:r>
      <w:r>
        <w:tab/>
        <w:t xml:space="preserve">B. </w:t>
      </w:r>
      <w:r>
        <w:t>斜面对物块的支持力一定变大</w:t>
      </w:r>
    </w:p>
    <w:p w:rsidR="004B1E79" w:rsidRDefault="00AD20A2">
      <w:pPr>
        <w:pStyle w:val="OptWithTabs2SpecialMathIndent1"/>
      </w:pPr>
      <w:r>
        <w:tab/>
        <w:t xml:space="preserve">C. </w:t>
      </w:r>
      <w:r>
        <w:t>斜面对物块的静摩擦力一定变小</w:t>
      </w:r>
      <w:r>
        <w:tab/>
        <w:t xml:space="preserve">D. </w:t>
      </w:r>
      <w:r>
        <w:t>斜面对物块的静摩擦力一定变大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010718" w:rsidP="00010718">
      <w:pPr>
        <w:pStyle w:val="ItemQDescSpecialMathIndent1"/>
        <w:ind w:left="514" w:hanging="23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513080</wp:posOffset>
            </wp:positionV>
            <wp:extent cx="838200" cy="85725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0A2">
        <w:t xml:space="preserve">8. </w:t>
      </w:r>
      <w:r w:rsidR="00AD20A2">
        <w:t>【</w:t>
      </w:r>
      <w:r w:rsidR="00AD20A2">
        <w:t xml:space="preserve"> </w:t>
      </w:r>
      <m:oMath>
        <m:r>
          <w:rPr>
            <w:rFonts w:ascii="Cambria Math" w:hAnsi="Cambria Math"/>
          </w:rPr>
          <m:t>2018</m:t>
        </m:r>
      </m:oMath>
      <w:r w:rsidR="00AD20A2">
        <w:t xml:space="preserve"> </w:t>
      </w:r>
      <w:r w:rsidR="00AD20A2">
        <w:t>海淀二模</w:t>
      </w:r>
      <w:r w:rsidR="00AD20A2">
        <w:t xml:space="preserve"> </w:t>
      </w:r>
      <m:oMath>
        <m:r>
          <w:rPr>
            <w:rFonts w:ascii="Cambria Math" w:hAnsi="Cambria Math"/>
          </w:rPr>
          <m:t>17</m:t>
        </m:r>
      </m:oMath>
      <w:r w:rsidR="00AD20A2">
        <w:t xml:space="preserve"> </w:t>
      </w:r>
      <w:r w:rsidR="00AD20A2">
        <w:t>】一个物体受多个水平恒力作用静止在光滑水平面上。现在仅使其中一个力</w:t>
      </w:r>
      <w:r w:rsidR="00AD20A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D20A2">
        <w:t xml:space="preserve"> </w:t>
      </w:r>
      <w:r w:rsidR="00AD20A2">
        <w:t>的大小按照如图所示的规律变化。此过程中，该物体受到的的合外力大小</w:t>
      </w:r>
      <w:r w:rsidR="00AD20A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合</m:t>
            </m:r>
          </m:sub>
        </m:sSub>
      </m:oMath>
      <w:r w:rsidR="00AD20A2">
        <w:t xml:space="preserve"> </w:t>
      </w:r>
      <w:r w:rsidR="00AD20A2">
        <w:t>、加速度大小</w:t>
      </w:r>
      <w:r w:rsidR="00AD20A2">
        <w:t xml:space="preserve"> </w:t>
      </w:r>
      <m:oMath>
        <m:r>
          <w:rPr>
            <w:rFonts w:ascii="Cambria Math" w:hAnsi="Cambria Math"/>
          </w:rPr>
          <m:t>a</m:t>
        </m:r>
      </m:oMath>
      <w:r w:rsidR="00AD20A2">
        <w:t xml:space="preserve"> </w:t>
      </w:r>
      <w:r w:rsidR="00AD20A2">
        <w:t>、速度大小</w:t>
      </w:r>
      <w:r w:rsidR="00AD20A2">
        <w:t xml:space="preserve"> </w:t>
      </w:r>
      <m:oMath>
        <m:r>
          <w:rPr>
            <w:rFonts w:ascii="Cambria Math" w:hAnsi="Cambria Math"/>
          </w:rPr>
          <m:t>v</m:t>
        </m:r>
      </m:oMath>
      <w:r w:rsidR="00AD20A2">
        <w:t xml:space="preserve"> </w:t>
      </w:r>
      <w:r w:rsidR="00AD20A2">
        <w:t>、物体动量大小</w:t>
      </w:r>
      <w:r w:rsidR="00AD20A2">
        <w:t xml:space="preserve"> </w:t>
      </w:r>
      <m:oMath>
        <m:r>
          <w:rPr>
            <w:rFonts w:ascii="Cambria Math" w:hAnsi="Cambria Math"/>
          </w:rPr>
          <m:t>p</m:t>
        </m:r>
      </m:oMath>
      <w:r w:rsidR="00AD20A2">
        <w:t xml:space="preserve"> </w:t>
      </w:r>
      <w:r w:rsidR="00AD20A2">
        <w:t>的变化情况可能正确的是</w:t>
      </w:r>
      <w:r w:rsidR="00AD20A2"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</w:p>
    <w:p w:rsidR="004B1E79" w:rsidRDefault="00AD20A2" w:rsidP="00010718">
      <w:pPr>
        <w:pStyle w:val="OptWithTabs2SpecialMathIndent1"/>
        <w:tabs>
          <w:tab w:val="clear" w:pos="5055"/>
          <w:tab w:val="left" w:pos="4215"/>
        </w:tabs>
      </w:pPr>
      <w:r>
        <w:tab/>
        <w:t xml:space="preserve">A. </w:t>
      </w:r>
      <w:r>
        <w:rPr>
          <w:noProof/>
          <w:position w:val="-57"/>
        </w:rPr>
        <w:drawing>
          <wp:inline distT="0" distB="0" distL="0" distR="0">
            <wp:extent cx="809625" cy="8607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718">
        <w:rPr>
          <w:rFonts w:hint="eastAsia"/>
        </w:rPr>
        <w:t xml:space="preserve">       </w:t>
      </w:r>
      <w:r>
        <w:t xml:space="preserve">B. </w:t>
      </w:r>
      <w:r>
        <w:rPr>
          <w:noProof/>
          <w:position w:val="-57"/>
        </w:rPr>
        <w:drawing>
          <wp:inline distT="0" distB="0" distL="0" distR="0">
            <wp:extent cx="838200" cy="8601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718">
        <w:rPr>
          <w:rFonts w:hint="eastAsia"/>
        </w:rPr>
        <w:t xml:space="preserve">   </w:t>
      </w:r>
      <w:r>
        <w:t xml:space="preserve">C. </w:t>
      </w:r>
      <w:r>
        <w:rPr>
          <w:noProof/>
          <w:position w:val="-57"/>
        </w:rPr>
        <w:drawing>
          <wp:inline distT="0" distB="0" distL="0" distR="0">
            <wp:extent cx="838200" cy="85468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718">
        <w:rPr>
          <w:rFonts w:hint="eastAsia"/>
        </w:rPr>
        <w:t xml:space="preserve">  </w:t>
      </w:r>
      <w:r>
        <w:t xml:space="preserve">D. </w:t>
      </w:r>
      <w:r>
        <w:rPr>
          <w:noProof/>
          <w:position w:val="-57"/>
        </w:rPr>
        <w:drawing>
          <wp:inline distT="0" distB="0" distL="0" distR="0">
            <wp:extent cx="790575" cy="8605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1"/>
        <w:ind w:left="514" w:hanging="233"/>
      </w:pPr>
      <w:r>
        <w:t xml:space="preserve">9. </w:t>
      </w:r>
      <w:r>
        <w:t>如图所示，在光滑水平桌面上建立平面直角坐标系</w:t>
      </w:r>
      <w:r>
        <w:t xml:space="preserve"> </w:t>
      </w:r>
      <m:oMath>
        <m:r>
          <w:rPr>
            <w:rFonts w:ascii="Cambria Math" w:hAnsi="Cambria Math"/>
          </w:rPr>
          <m:t>xOy</m:t>
        </m:r>
      </m:oMath>
      <w:r>
        <w:t>。一质量为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的物块静止在坐标原点。现对物块施加沿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轴正方向的恒力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，作用时间为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；然后保持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大小不变，方向改为沿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r>
        <w:t>轴负方向，作用时间也为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；再将力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大小不变，方向改为沿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轴负方向，作用时间仍为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。则此时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1"/>
        <w:ind w:left="514" w:hanging="233"/>
      </w:pPr>
      <w:r>
        <w:tab/>
      </w:r>
      <w:r>
        <w:rPr>
          <w:noProof/>
          <w:position w:val="-59"/>
        </w:rPr>
        <w:drawing>
          <wp:inline distT="0" distB="0" distL="0" distR="0">
            <wp:extent cx="3067049" cy="8876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7049" cy="8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2SpecialMathIndent1"/>
      </w:pPr>
      <w:r>
        <w:tab/>
        <w:t xml:space="preserve">A. </w:t>
      </w:r>
      <w:r>
        <w:t>物块的速度沿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轴正方向</w:t>
      </w:r>
      <w:r>
        <w:tab/>
        <w:t xml:space="preserve">B. </w:t>
      </w:r>
      <w:r>
        <w:t>物块的速度沿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r>
        <w:t>轴负方向</w:t>
      </w:r>
    </w:p>
    <w:p w:rsidR="004B1E79" w:rsidRDefault="00AD20A2">
      <w:pPr>
        <w:pStyle w:val="OptWithTabs2SpecialMathIndent1"/>
      </w:pPr>
      <w:r>
        <w:tab/>
        <w:t xml:space="preserve">C. </w:t>
      </w:r>
      <w:r>
        <w:t>物块的位置坐标为（</w:t>
      </w:r>
      <m:oMath>
        <m:r>
          <w:rPr>
            <w:rFonts w:ascii="Cambria Math" w:hAnsi="Cambria Math"/>
          </w:rPr>
          <m:t>0</m:t>
        </m:r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</m:den>
        </m:f>
      </m:oMath>
      <w:r>
        <w:t>）</w:t>
      </w:r>
      <w:r>
        <w:tab/>
        <w:t xml:space="preserve">D. </w:t>
      </w:r>
      <w:r>
        <w:t>物块的位置坐标为（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3F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</m:den>
        </m:f>
      </m:oMath>
      <w:r>
        <w:t>）</w:t>
      </w:r>
    </w:p>
    <w:p w:rsidR="004B1E79" w:rsidRDefault="00AD20A2" w:rsidP="00010718">
      <w:pPr>
        <w:pStyle w:val="LinespaceMathQuestion"/>
        <w:ind w:left="195" w:hanging="195"/>
      </w:pPr>
      <w:r>
        <w:t xml:space="preserve">  </w:t>
      </w:r>
    </w:p>
    <w:p w:rsidR="004B1E79" w:rsidRDefault="00AD20A2" w:rsidP="00010718">
      <w:pPr>
        <w:pStyle w:val="ItemQDescSpecialMathIndent2"/>
        <w:ind w:left="613" w:hanging="332"/>
      </w:pPr>
      <w:r>
        <w:t xml:space="preserve">10. </w:t>
      </w:r>
      <w:r>
        <w:t>城市中的路灯经常用三角形的结构悬挂。如图所示为这类结构的一种简化模型。图中硬杆</w:t>
      </w:r>
      <w:r>
        <w:t xml:space="preserve"> </w:t>
      </w:r>
      <m:oMath>
        <m:r>
          <w:rPr>
            <w:rFonts w:ascii="Cambria Math" w:hAnsi="Cambria Math"/>
          </w:rPr>
          <m:t>OB</m:t>
        </m:r>
      </m:oMath>
      <w:r>
        <w:t xml:space="preserve"> </w:t>
      </w:r>
      <w:r>
        <w:t>可以绕通过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点且垂直于纸面的轴转动，钢索和杆的重量都可以忽略。如果悬挂物的重量为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，</w:t>
      </w:r>
      <m:oMath>
        <m:r>
          <w:rPr>
            <w:rFonts w:ascii="Cambria Math" w:hAnsi="Cambria Math"/>
          </w:rPr>
          <m:t>AO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BO</m:t>
        </m:r>
      </m:oMath>
      <w:r>
        <w:t xml:space="preserve"> </w:t>
      </w:r>
      <w:r>
        <w:t>间的夹角为</w:t>
      </w:r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>。关于钢索</w:t>
      </w:r>
      <w:r>
        <w:t xml:space="preserve"> </w:t>
      </w:r>
      <m:oMath>
        <m:r>
          <w:rPr>
            <w:rFonts w:ascii="Cambria Math" w:hAnsi="Cambria Math"/>
          </w:rPr>
          <m:t>OA</m:t>
        </m:r>
      </m:oMath>
      <w:r>
        <w:t xml:space="preserve"> </w:t>
      </w:r>
      <w:r>
        <w:t>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点的拉力和杆</w:t>
      </w:r>
      <w:r>
        <w:t xml:space="preserve"> </w:t>
      </w:r>
      <m:oMath>
        <m:r>
          <w:rPr>
            <w:rFonts w:ascii="Cambria Math" w:hAnsi="Cambria Math"/>
          </w:rPr>
          <m:t>OB</m:t>
        </m:r>
      </m:oMath>
      <w:r>
        <w:t xml:space="preserve"> </w:t>
      </w:r>
      <w:r>
        <w:t>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点的支持力，下列说法正确的是</w:t>
      </w:r>
      <w:r>
        <w:rPr>
          <w:u w:val="single"/>
        </w:rPr>
        <w:t xml:space="preserve">                </w:t>
      </w:r>
    </w:p>
    <w:p w:rsidR="004B1E79" w:rsidRDefault="00AD20A2" w:rsidP="00010718">
      <w:pPr>
        <w:pStyle w:val="ItemQDescSpecialMathIndent2"/>
        <w:ind w:left="613" w:hanging="332"/>
      </w:pPr>
      <w:r>
        <w:tab/>
      </w:r>
      <w:r>
        <w:rPr>
          <w:noProof/>
          <w:position w:val="-88"/>
        </w:rPr>
        <w:drawing>
          <wp:inline distT="0" distB="0" distL="0" distR="0">
            <wp:extent cx="1333500" cy="12508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79" w:rsidRDefault="00AD20A2">
      <w:pPr>
        <w:pStyle w:val="OptWithTabs1SpecialMathIndent2"/>
      </w:pPr>
      <w:r>
        <w:tab/>
        <w:t xml:space="preserve">A. </w:t>
      </w:r>
      <w:r>
        <w:t>钢索</w:t>
      </w:r>
      <w:r>
        <w:t xml:space="preserve"> </w:t>
      </w:r>
      <m:oMath>
        <m:r>
          <w:rPr>
            <w:rFonts w:ascii="Cambria Math" w:hAnsi="Cambria Math"/>
          </w:rPr>
          <m:t>OA</m:t>
        </m:r>
      </m:oMath>
      <w:r>
        <w:t xml:space="preserve"> </w:t>
      </w:r>
      <w:r>
        <w:t>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点的拉力大小为</w:t>
      </w:r>
      <w:r>
        <w:t xml:space="preserve">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θ</m:t>
        </m:r>
      </m:oMath>
      <w:r>
        <w:t>，方向沿钢索向上</w:t>
      </w:r>
    </w:p>
    <w:p w:rsidR="004B1E79" w:rsidRDefault="00AD20A2">
      <w:pPr>
        <w:pStyle w:val="OptWithTabs1SpecialMathIndent2"/>
      </w:pPr>
      <w:r>
        <w:tab/>
        <w:t xml:space="preserve">B. </w:t>
      </w:r>
      <w:r>
        <w:t>钢索</w:t>
      </w:r>
      <w:r>
        <w:t xml:space="preserve"> </w:t>
      </w:r>
      <m:oMath>
        <m:r>
          <w:rPr>
            <w:rFonts w:ascii="Cambria Math" w:hAnsi="Cambria Math"/>
          </w:rPr>
          <m:t>OA</m:t>
        </m:r>
      </m:oMath>
      <w:r>
        <w:t xml:space="preserve"> </w:t>
      </w:r>
      <w:r>
        <w:t>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点的拉力大小为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θ</m:t>
            </m:r>
          </m:den>
        </m:f>
      </m:oMath>
      <w:r>
        <w:t>，方向沿钢索向上</w:t>
      </w:r>
    </w:p>
    <w:p w:rsidR="004B1E79" w:rsidRDefault="00AD20A2">
      <w:pPr>
        <w:pStyle w:val="OptWithTabs1SpecialMathIndent2"/>
      </w:pPr>
      <w:r>
        <w:tab/>
        <w:t xml:space="preserve">C. </w:t>
      </w:r>
      <w:r>
        <w:t>杆</w:t>
      </w:r>
      <w:r>
        <w:t xml:space="preserve"> </w:t>
      </w:r>
      <m:oMath>
        <m:r>
          <w:rPr>
            <w:rFonts w:ascii="Cambria Math" w:hAnsi="Cambria Math"/>
          </w:rPr>
          <m:t>OB</m:t>
        </m:r>
      </m:oMath>
      <w:r>
        <w:t xml:space="preserve"> </w:t>
      </w:r>
      <w:r>
        <w:t>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点的支持力大小为</w:t>
      </w:r>
      <w:r>
        <w:t xml:space="preserve">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θ</m:t>
        </m:r>
      </m:oMath>
      <w:r>
        <w:t>，方向沿杆向右</w:t>
      </w:r>
    </w:p>
    <w:p w:rsidR="004B1E79" w:rsidRDefault="00AD20A2">
      <w:pPr>
        <w:pStyle w:val="OptWithTabs1SpecialMathIndent2"/>
      </w:pPr>
      <w:r>
        <w:tab/>
        <w:t xml:space="preserve">D. </w:t>
      </w:r>
      <w:r>
        <w:t>杆</w:t>
      </w:r>
      <w:r>
        <w:t xml:space="preserve"> </w:t>
      </w:r>
      <m:oMath>
        <m:r>
          <w:rPr>
            <w:rFonts w:ascii="Cambria Math" w:hAnsi="Cambria Math"/>
          </w:rPr>
          <m:t>OB</m:t>
        </m:r>
      </m:oMath>
      <w:r>
        <w:t xml:space="preserve"> </w:t>
      </w:r>
      <w:r>
        <w:t>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点的支持力大小为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θ</m:t>
            </m:r>
          </m:den>
        </m:f>
      </m:oMath>
      <w:r>
        <w:t>，方向沿杆向右</w:t>
      </w:r>
    </w:p>
    <w:p w:rsidR="004B1E79" w:rsidRDefault="004B1E79" w:rsidP="00A71602"/>
    <w:sectPr w:rsidR="004B1E79" w:rsidSect="00863921">
      <w:footerReference w:type="default" r:id="rId2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9E" w:rsidRDefault="00A5769E" w:rsidP="00BA1576">
      <w:pPr>
        <w:spacing w:line="240" w:lineRule="auto"/>
      </w:pPr>
      <w:r>
        <w:separator/>
      </w:r>
    </w:p>
  </w:endnote>
  <w:endnote w:type="continuationSeparator" w:id="0">
    <w:p w:rsidR="00A5769E" w:rsidRDefault="00A5769E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1D0FBA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1D0FBA" w:rsidRPr="00B509F4">
      <w:rPr>
        <w:color w:val="404040" w:themeColor="text1" w:themeTint="BF"/>
        <w:sz w:val="15"/>
        <w:szCs w:val="15"/>
      </w:rPr>
      <w:fldChar w:fldCharType="separate"/>
    </w:r>
    <w:r w:rsidR="00A71602">
      <w:rPr>
        <w:noProof/>
        <w:color w:val="404040" w:themeColor="text1" w:themeTint="BF"/>
        <w:sz w:val="15"/>
        <w:szCs w:val="15"/>
      </w:rPr>
      <w:t>3</w:t>
    </w:r>
    <w:r w:rsidR="001D0FBA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A71602" w:rsidRPr="00A71602">
        <w:rPr>
          <w:noProof/>
          <w:color w:val="404040" w:themeColor="text1" w:themeTint="BF"/>
          <w:sz w:val="15"/>
          <w:szCs w:val="15"/>
        </w:rPr>
        <w:t>3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9E" w:rsidRDefault="00A5769E" w:rsidP="00BA1576">
      <w:pPr>
        <w:spacing w:line="240" w:lineRule="auto"/>
      </w:pPr>
      <w:r>
        <w:separator/>
      </w:r>
    </w:p>
  </w:footnote>
  <w:footnote w:type="continuationSeparator" w:id="0">
    <w:p w:rsidR="00A5769E" w:rsidRDefault="00A5769E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019C2"/>
    <w:rsid w:val="00010718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2750D"/>
    <w:rsid w:val="0015074B"/>
    <w:rsid w:val="001639EC"/>
    <w:rsid w:val="001927C4"/>
    <w:rsid w:val="001B548B"/>
    <w:rsid w:val="001C1A56"/>
    <w:rsid w:val="001D0FBA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2F52A5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1E79"/>
    <w:rsid w:val="004B44D7"/>
    <w:rsid w:val="004D0685"/>
    <w:rsid w:val="004F0B59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5769E"/>
    <w:rsid w:val="00A71602"/>
    <w:rsid w:val="00A7389D"/>
    <w:rsid w:val="00AA1D8D"/>
    <w:rsid w:val="00AA3E2B"/>
    <w:rsid w:val="00AA604B"/>
    <w:rsid w:val="00AB2168"/>
    <w:rsid w:val="00AB7EFB"/>
    <w:rsid w:val="00AD20A2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010718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0107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88B0F8-0362-4EF4-A920-1A5636EC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Administrator</cp:lastModifiedBy>
  <cp:revision>70</cp:revision>
  <dcterms:created xsi:type="dcterms:W3CDTF">2013-12-23T23:15:00Z</dcterms:created>
  <dcterms:modified xsi:type="dcterms:W3CDTF">2020-02-05T06:44:00Z</dcterms:modified>
  <cp:category/>
</cp:coreProperties>
</file>