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F4" w:rsidRPr="0024530D" w:rsidRDefault="000C19F4" w:rsidP="000C19F4">
      <w:pPr>
        <w:spacing w:line="360" w:lineRule="auto"/>
        <w:jc w:val="center"/>
        <w:rPr>
          <w:rFonts w:hint="eastAsia"/>
          <w:sz w:val="28"/>
          <w:szCs w:val="28"/>
        </w:rPr>
      </w:pPr>
      <w:r w:rsidRPr="0024530D">
        <w:rPr>
          <w:rFonts w:hint="eastAsia"/>
          <w:sz w:val="28"/>
          <w:szCs w:val="28"/>
        </w:rPr>
        <w:t>《中华文化与民族精神》重难点拓展提升任务</w:t>
      </w:r>
      <w:r>
        <w:rPr>
          <w:rFonts w:hint="eastAsia"/>
          <w:sz w:val="28"/>
          <w:szCs w:val="28"/>
        </w:rPr>
        <w:t>答案</w:t>
      </w:r>
    </w:p>
    <w:p w:rsidR="000C19F4" w:rsidRPr="0024530D" w:rsidRDefault="000C19F4" w:rsidP="000C19F4">
      <w:pPr>
        <w:spacing w:line="360" w:lineRule="auto"/>
        <w:jc w:val="left"/>
        <w:rPr>
          <w:rFonts w:ascii="宋体" w:hAnsi="宋体"/>
          <w:b/>
          <w:szCs w:val="21"/>
        </w:rPr>
      </w:pPr>
      <w:r w:rsidRPr="0024530D">
        <w:rPr>
          <w:rFonts w:hint="eastAsia"/>
          <w:b/>
          <w:szCs w:val="21"/>
        </w:rPr>
        <w:t>拓展提升任务二：</w:t>
      </w:r>
      <w:r w:rsidRPr="0024530D">
        <w:rPr>
          <w:rFonts w:ascii="宋体" w:hAnsi="宋体" w:hint="eastAsia"/>
          <w:b/>
          <w:szCs w:val="21"/>
        </w:rPr>
        <w:t>相关练习</w:t>
      </w:r>
    </w:p>
    <w:p w:rsidR="000C19F4" w:rsidRPr="00326A9B" w:rsidRDefault="000C19F4" w:rsidP="000C19F4">
      <w:pPr>
        <w:widowControl/>
        <w:adjustRightInd w:val="0"/>
        <w:snapToGrid w:val="0"/>
        <w:spacing w:line="360" w:lineRule="exact"/>
        <w:jc w:val="lef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1.</w:t>
      </w:r>
      <w:r w:rsidRPr="00326A9B">
        <w:rPr>
          <w:rFonts w:asciiTheme="minorEastAsia" w:eastAsiaTheme="minorEastAsia" w:hAnsiTheme="minorEastAsia" w:cs="宋体" w:hint="eastAsia"/>
          <w:color w:val="000000" w:themeColor="text1"/>
          <w:kern w:val="0"/>
        </w:rPr>
        <w:t>①</w:t>
      </w:r>
      <w:r w:rsidRPr="00326A9B">
        <w:rPr>
          <w:rFonts w:asciiTheme="minorEastAsia" w:eastAsiaTheme="minorEastAsia" w:hAnsiTheme="minorEastAsia" w:hint="eastAsia"/>
          <w:color w:val="000000" w:themeColor="text1"/>
        </w:rPr>
        <w:t>莫高窟的保护，着眼于</w:t>
      </w:r>
      <w:r w:rsidRPr="00326A9B">
        <w:rPr>
          <w:rFonts w:asciiTheme="minorEastAsia" w:eastAsiaTheme="minorEastAsia" w:hAnsiTheme="minorEastAsia" w:cs="宋体" w:hint="eastAsia"/>
          <w:color w:val="000000" w:themeColor="text1"/>
          <w:kern w:val="0"/>
        </w:rPr>
        <w:t>事物的主要矛盾，</w:t>
      </w:r>
      <w:r w:rsidRPr="00326A9B">
        <w:rPr>
          <w:rFonts w:asciiTheme="minorEastAsia" w:eastAsiaTheme="minorEastAsia" w:hAnsiTheme="minorEastAsia" w:hint="eastAsia"/>
          <w:color w:val="000000" w:themeColor="text1"/>
        </w:rPr>
        <w:t>紧紧抓住石窟这一关键，</w:t>
      </w:r>
      <w:r>
        <w:rPr>
          <w:rFonts w:asciiTheme="minorEastAsia" w:eastAsiaTheme="minorEastAsia" w:hAnsiTheme="minorEastAsia" w:hint="eastAsia"/>
          <w:color w:val="000000" w:themeColor="text1"/>
        </w:rPr>
        <w:t>建立</w:t>
      </w:r>
      <w:r w:rsidRPr="00326A9B">
        <w:rPr>
          <w:rFonts w:asciiTheme="minorEastAsia" w:eastAsiaTheme="minorEastAsia" w:hAnsiTheme="minorEastAsia" w:hint="eastAsia"/>
          <w:color w:val="000000" w:themeColor="text1"/>
        </w:rPr>
        <w:t>综合防范体系、预防性保护体系等。（矛盾的特殊性可替代）</w:t>
      </w:r>
    </w:p>
    <w:p w:rsidR="000C19F4" w:rsidRPr="00326A9B" w:rsidRDefault="000C19F4" w:rsidP="000C19F4">
      <w:pPr>
        <w:widowControl/>
        <w:adjustRightInd w:val="0"/>
        <w:snapToGrid w:val="0"/>
        <w:spacing w:line="360" w:lineRule="exact"/>
        <w:ind w:firstLineChars="200" w:firstLine="420"/>
        <w:jc w:val="left"/>
        <w:rPr>
          <w:rFonts w:asciiTheme="minorEastAsia" w:eastAsiaTheme="minorEastAsia" w:hAnsiTheme="minorEastAsia" w:cs="宋体"/>
          <w:color w:val="000000" w:themeColor="text1"/>
          <w:kern w:val="0"/>
        </w:rPr>
      </w:pPr>
      <w:r w:rsidRPr="00326A9B">
        <w:rPr>
          <w:rFonts w:asciiTheme="minorEastAsia" w:eastAsiaTheme="minorEastAsia" w:hAnsiTheme="minorEastAsia" w:cs="宋体" w:hint="eastAsia"/>
          <w:color w:val="000000" w:themeColor="text1"/>
          <w:kern w:val="0"/>
        </w:rPr>
        <w:t>②莫高窟实行旅游新模式，坚持适度原则，适当控制客流量,坚持保护第一位，</w:t>
      </w:r>
      <w:r>
        <w:rPr>
          <w:rFonts w:asciiTheme="minorEastAsia" w:eastAsiaTheme="minorEastAsia" w:hAnsiTheme="minorEastAsia" w:hint="eastAsia"/>
          <w:color w:val="000000" w:themeColor="text1"/>
        </w:rPr>
        <w:t>有效缓解</w:t>
      </w:r>
      <w:r w:rsidRPr="00326A9B">
        <w:rPr>
          <w:rFonts w:asciiTheme="minorEastAsia" w:eastAsiaTheme="minorEastAsia" w:hAnsiTheme="minorEastAsia" w:hint="eastAsia"/>
          <w:color w:val="000000" w:themeColor="text1"/>
        </w:rPr>
        <w:t>莫高窟保护与利用之间的矛盾。(发展、创新可替代)</w:t>
      </w:r>
    </w:p>
    <w:p w:rsidR="000C19F4" w:rsidRPr="00326A9B" w:rsidRDefault="000C19F4" w:rsidP="000C19F4">
      <w:pPr>
        <w:spacing w:line="360" w:lineRule="exact"/>
        <w:jc w:val="left"/>
        <w:rPr>
          <w:rFonts w:asciiTheme="minorEastAsia" w:eastAsiaTheme="minorEastAsia" w:hAnsiTheme="minorEastAsia"/>
          <w:color w:val="000000" w:themeColor="text1"/>
        </w:rPr>
      </w:pPr>
      <w:r w:rsidRPr="00326A9B">
        <w:rPr>
          <w:rFonts w:asciiTheme="minorEastAsia" w:eastAsiaTheme="minorEastAsia" w:hAnsiTheme="minorEastAsia" w:cs="宋体" w:hint="eastAsia"/>
          <w:color w:val="000000" w:themeColor="text1"/>
          <w:kern w:val="0"/>
        </w:rPr>
        <w:t xml:space="preserve">    ③莫高窟的保护运用了综合的思维方式，</w:t>
      </w:r>
      <w:r w:rsidRPr="00326A9B">
        <w:rPr>
          <w:rFonts w:asciiTheme="minorEastAsia" w:eastAsiaTheme="minorEastAsia" w:hAnsiTheme="minorEastAsia" w:hint="eastAsia"/>
          <w:color w:val="000000" w:themeColor="text1"/>
        </w:rPr>
        <w:t xml:space="preserve">已形成以文物安全、科技保护和科学管理为基础，以安全保卫、抢救性保护、预防性保护为手段，以专项法规、保护规划、数字保护为主要内容的综合保护体系。（联系的观点可替代）  </w:t>
      </w:r>
      <w:r>
        <w:rPr>
          <w:rFonts w:asciiTheme="minorEastAsia" w:eastAsiaTheme="minorEastAsia" w:hAnsiTheme="minorEastAsia" w:hint="eastAsia"/>
          <w:color w:val="000000" w:themeColor="text1"/>
        </w:rPr>
        <w:t>（8分）</w:t>
      </w:r>
    </w:p>
    <w:p w:rsidR="000C19F4" w:rsidRPr="00326A9B" w:rsidRDefault="000C19F4" w:rsidP="000C19F4">
      <w:pPr>
        <w:widowControl/>
        <w:adjustRightInd w:val="0"/>
        <w:snapToGrid w:val="0"/>
        <w:spacing w:line="360" w:lineRule="exact"/>
        <w:ind w:firstLineChars="200" w:firstLine="420"/>
        <w:jc w:val="left"/>
        <w:rPr>
          <w:rFonts w:asciiTheme="minorEastAsia" w:eastAsiaTheme="minorEastAsia" w:hAnsiTheme="minorEastAsia" w:cs="宋体"/>
          <w:color w:val="000000" w:themeColor="text1"/>
          <w:kern w:val="0"/>
        </w:rPr>
      </w:pPr>
      <w:r w:rsidRPr="00326A9B">
        <w:rPr>
          <w:rFonts w:asciiTheme="minorEastAsia" w:eastAsiaTheme="minorEastAsia" w:hAnsiTheme="minorEastAsia" w:cs="宋体" w:hint="eastAsia"/>
          <w:color w:val="000000" w:themeColor="text1"/>
          <w:kern w:val="0"/>
        </w:rPr>
        <w:t>（2）①有利于保护敦煌文化遗产，研究人类文明的演进，展现文化的多样性。</w:t>
      </w:r>
    </w:p>
    <w:p w:rsidR="000C19F4" w:rsidRPr="00326A9B" w:rsidRDefault="000C19F4" w:rsidP="000C19F4">
      <w:pPr>
        <w:widowControl/>
        <w:adjustRightInd w:val="0"/>
        <w:snapToGrid w:val="0"/>
        <w:spacing w:line="360" w:lineRule="exact"/>
        <w:ind w:firstLineChars="200" w:firstLine="420"/>
        <w:jc w:val="left"/>
        <w:rPr>
          <w:rFonts w:asciiTheme="minorEastAsia" w:eastAsiaTheme="minorEastAsia" w:hAnsiTheme="minorEastAsia"/>
          <w:color w:val="000000" w:themeColor="text1"/>
        </w:rPr>
      </w:pPr>
      <w:r w:rsidRPr="00326A9B">
        <w:rPr>
          <w:rFonts w:asciiTheme="minorEastAsia" w:eastAsiaTheme="minorEastAsia" w:hAnsiTheme="minorEastAsia" w:hint="eastAsia"/>
          <w:color w:val="000000" w:themeColor="text1"/>
        </w:rPr>
        <w:t>②</w:t>
      </w:r>
      <w:r w:rsidRPr="00326A9B">
        <w:rPr>
          <w:rFonts w:asciiTheme="minorEastAsia" w:eastAsiaTheme="minorEastAsia" w:hAnsiTheme="minorEastAsia" w:cs="宋体" w:hint="eastAsia"/>
          <w:color w:val="000000" w:themeColor="text1"/>
          <w:kern w:val="0"/>
        </w:rPr>
        <w:t>文物承载灿烂文明，传承历史文化。</w:t>
      </w:r>
      <w:r w:rsidRPr="00326A9B">
        <w:rPr>
          <w:rFonts w:asciiTheme="minorEastAsia" w:eastAsiaTheme="minorEastAsia" w:hAnsiTheme="minorEastAsia" w:hint="eastAsia"/>
          <w:bCs/>
          <w:color w:val="000000" w:themeColor="text1"/>
        </w:rPr>
        <w:t>敦煌文化艺术走出洞窟“活”起</w:t>
      </w:r>
      <w:r w:rsidRPr="00326A9B">
        <w:rPr>
          <w:rFonts w:asciiTheme="minorEastAsia" w:eastAsiaTheme="minorEastAsia" w:hAnsiTheme="minorEastAsia" w:cs="宋体" w:hint="eastAsia"/>
          <w:color w:val="000000" w:themeColor="text1"/>
          <w:kern w:val="0"/>
        </w:rPr>
        <w:t>来，有利于推动</w:t>
      </w:r>
      <w:r w:rsidRPr="00326A9B">
        <w:rPr>
          <w:rFonts w:asciiTheme="minorEastAsia" w:eastAsiaTheme="minorEastAsia" w:hAnsiTheme="minorEastAsia" w:hint="eastAsia"/>
          <w:color w:val="000000" w:themeColor="text1"/>
        </w:rPr>
        <w:t>中华优秀传统文化的传承和弘扬。</w:t>
      </w:r>
    </w:p>
    <w:p w:rsidR="000C19F4" w:rsidRPr="00326A9B" w:rsidRDefault="000C19F4" w:rsidP="000C19F4">
      <w:pPr>
        <w:widowControl/>
        <w:adjustRightInd w:val="0"/>
        <w:snapToGrid w:val="0"/>
        <w:spacing w:line="360" w:lineRule="exact"/>
        <w:ind w:firstLineChars="200" w:firstLine="420"/>
        <w:jc w:val="left"/>
        <w:rPr>
          <w:rFonts w:asciiTheme="minorEastAsia" w:eastAsiaTheme="minorEastAsia" w:hAnsiTheme="minorEastAsia"/>
          <w:color w:val="000000" w:themeColor="text1"/>
        </w:rPr>
      </w:pPr>
      <w:r w:rsidRPr="00326A9B">
        <w:rPr>
          <w:rFonts w:asciiTheme="minorEastAsia" w:eastAsiaTheme="minorEastAsia" w:hAnsiTheme="minorEastAsia" w:cs="宋体" w:hint="eastAsia"/>
          <w:bCs/>
          <w:color w:val="000000" w:themeColor="text1"/>
          <w:kern w:val="0"/>
        </w:rPr>
        <w:t>③</w:t>
      </w:r>
      <w:r w:rsidRPr="00326A9B">
        <w:rPr>
          <w:rFonts w:asciiTheme="minorEastAsia" w:eastAsiaTheme="minorEastAsia" w:hAnsiTheme="minorEastAsia" w:cs="宋体" w:hint="eastAsia"/>
          <w:color w:val="000000" w:themeColor="text1"/>
          <w:kern w:val="0"/>
        </w:rPr>
        <w:t>文化的繁荣和发展离不开文明的交流和融合。</w:t>
      </w:r>
      <w:r w:rsidRPr="00326A9B">
        <w:rPr>
          <w:rFonts w:asciiTheme="minorEastAsia" w:eastAsiaTheme="minorEastAsia" w:hAnsiTheme="minorEastAsia" w:hint="eastAsia"/>
          <w:color w:val="000000" w:themeColor="text1"/>
        </w:rPr>
        <w:t>上线中英文版本的“数字敦煌资源库”，有利于文化的交流与传播，实现敦煌文化创造性转化和创新性发展，增强中华文化的国际影响力。</w:t>
      </w:r>
    </w:p>
    <w:p w:rsidR="000C19F4" w:rsidRPr="00326A9B" w:rsidRDefault="000C19F4" w:rsidP="000C19F4">
      <w:pPr>
        <w:widowControl/>
        <w:adjustRightInd w:val="0"/>
        <w:snapToGrid w:val="0"/>
        <w:spacing w:line="360" w:lineRule="exact"/>
        <w:ind w:firstLineChars="200" w:firstLine="420"/>
        <w:jc w:val="left"/>
        <w:rPr>
          <w:rFonts w:asciiTheme="minorEastAsia" w:eastAsiaTheme="minorEastAsia" w:hAnsiTheme="minorEastAsia"/>
          <w:color w:val="000000" w:themeColor="text1"/>
        </w:rPr>
      </w:pPr>
      <w:r w:rsidRPr="00326A9B">
        <w:rPr>
          <w:rFonts w:asciiTheme="minorEastAsia" w:eastAsiaTheme="minorEastAsia" w:hAnsiTheme="minorEastAsia" w:cs="宋体" w:hint="eastAsia"/>
          <w:bCs/>
          <w:color w:val="000000" w:themeColor="text1"/>
          <w:kern w:val="0"/>
        </w:rPr>
        <w:t>④</w:t>
      </w:r>
      <w:r w:rsidRPr="00326A9B">
        <w:rPr>
          <w:rFonts w:asciiTheme="minorEastAsia" w:eastAsiaTheme="minorEastAsia" w:hAnsiTheme="minorEastAsia" w:hint="eastAsia"/>
          <w:bCs/>
          <w:color w:val="000000" w:themeColor="text1"/>
        </w:rPr>
        <w:t>敦煌文化艺术走出洞窟“活”起</w:t>
      </w:r>
      <w:r w:rsidRPr="00326A9B">
        <w:rPr>
          <w:rFonts w:asciiTheme="minorEastAsia" w:eastAsiaTheme="minorEastAsia" w:hAnsiTheme="minorEastAsia" w:cs="宋体" w:hint="eastAsia"/>
          <w:color w:val="000000" w:themeColor="text1"/>
          <w:kern w:val="0"/>
        </w:rPr>
        <w:t>来，</w:t>
      </w:r>
      <w:r w:rsidRPr="00326A9B">
        <w:rPr>
          <w:rFonts w:asciiTheme="minorEastAsia" w:eastAsiaTheme="minorEastAsia" w:hAnsiTheme="minorEastAsia" w:hint="eastAsia"/>
          <w:color w:val="000000" w:themeColor="text1"/>
        </w:rPr>
        <w:t>通过科技赋能文化，让敦煌文化融入大众生活</w:t>
      </w:r>
      <w:r>
        <w:rPr>
          <w:rFonts w:asciiTheme="minorEastAsia" w:eastAsiaTheme="minorEastAsia" w:hAnsiTheme="minorEastAsia" w:hint="eastAsia"/>
          <w:color w:val="000000" w:themeColor="text1"/>
        </w:rPr>
        <w:t>,</w:t>
      </w:r>
      <w:r w:rsidRPr="00326A9B">
        <w:rPr>
          <w:rFonts w:asciiTheme="minorEastAsia" w:eastAsiaTheme="minorEastAsia" w:hAnsiTheme="minorEastAsia" w:cs="宋体" w:hint="eastAsia"/>
          <w:color w:val="000000" w:themeColor="text1"/>
          <w:kern w:val="0"/>
        </w:rPr>
        <w:t>有利于</w:t>
      </w:r>
      <w:r w:rsidRPr="00326A9B">
        <w:rPr>
          <w:rFonts w:asciiTheme="minorEastAsia" w:eastAsiaTheme="minorEastAsia" w:hAnsiTheme="minorEastAsia" w:hint="eastAsia"/>
          <w:color w:val="000000" w:themeColor="text1"/>
        </w:rPr>
        <w:t>展示博大精深和源远流长的中华文化，增强文化自信。</w:t>
      </w:r>
      <w:r w:rsidRPr="00326A9B">
        <w:rPr>
          <w:rFonts w:asciiTheme="minorEastAsia" w:eastAsiaTheme="minorEastAsia" w:hAnsiTheme="minorEastAsia" w:cs="宋体" w:hint="eastAsia"/>
          <w:color w:val="000000" w:themeColor="text1"/>
          <w:kern w:val="0"/>
        </w:rPr>
        <w:t>（8分）</w:t>
      </w:r>
    </w:p>
    <w:p w:rsidR="00CB5647" w:rsidRPr="000C19F4" w:rsidRDefault="000C19F4" w:rsidP="000C19F4">
      <w:pPr>
        <w:rPr>
          <w:rFonts w:asciiTheme="minorEastAsia" w:eastAsiaTheme="minorEastAsia" w:hAnsiTheme="minorEastAsia"/>
          <w:b/>
          <w:bCs/>
          <w:color w:val="000000" w:themeColor="text1"/>
        </w:rPr>
      </w:pPr>
      <w:r w:rsidRPr="000C19F4">
        <w:rPr>
          <w:rFonts w:asciiTheme="minorEastAsia" w:eastAsiaTheme="minorEastAsia" w:hAnsiTheme="minorEastAsia" w:hint="eastAsia"/>
          <w:b/>
          <w:bCs/>
          <w:color w:val="000000" w:themeColor="text1"/>
        </w:rPr>
        <w:t>2.</w:t>
      </w:r>
      <w:r w:rsidRPr="000C19F4">
        <w:rPr>
          <w:rFonts w:asciiTheme="minorEastAsia" w:eastAsiaTheme="minorEastAsia" w:hAnsiTheme="minorEastAsia" w:hint="eastAsia"/>
          <w:b/>
          <w:szCs w:val="21"/>
        </w:rPr>
        <w:t>（1）</w:t>
      </w:r>
      <w:r w:rsidR="00CB5647" w:rsidRPr="000C19F4">
        <w:rPr>
          <w:rFonts w:asciiTheme="minorEastAsia" w:eastAsiaTheme="minorEastAsia" w:hAnsiTheme="minorEastAsia" w:hint="eastAsia"/>
          <w:b/>
          <w:bCs/>
          <w:color w:val="000000" w:themeColor="text1"/>
        </w:rPr>
        <w:t>解析：</w:t>
      </w:r>
    </w:p>
    <w:p w:rsidR="00CB5647" w:rsidRPr="000C19F4" w:rsidRDefault="00CB5647" w:rsidP="00CB5647">
      <w:pPr>
        <w:adjustRightInd w:val="0"/>
        <w:snapToGrid w:val="0"/>
        <w:spacing w:line="300" w:lineRule="auto"/>
        <w:ind w:firstLineChars="200" w:firstLine="420"/>
        <w:jc w:val="left"/>
        <w:rPr>
          <w:rFonts w:asciiTheme="minorEastAsia" w:eastAsiaTheme="minorEastAsia" w:hAnsiTheme="minorEastAsia"/>
          <w:color w:val="000000" w:themeColor="text1"/>
        </w:rPr>
      </w:pPr>
      <w:r w:rsidRPr="000C19F4">
        <w:rPr>
          <w:rFonts w:asciiTheme="minorEastAsia" w:eastAsiaTheme="minorEastAsia" w:hAnsiTheme="minorEastAsia" w:hint="eastAsia"/>
          <w:color w:val="000000" w:themeColor="text1"/>
        </w:rPr>
        <w:t>本题考查中华民族精神。设问要求运用中华民族精神分析弘扬焦裕禄精神对于打赢脱贫攻坚战具有重要意义，解答此题首先要明确民族精神与焦裕禄精神的内在联系，即焦裕禄精神是民族精神的体现，弘扬焦裕禄精神就是弘扬民族精神，然后再围绕弘扬焦裕禄精神（即民族精神）对脱贫攻坚的意义展开分析。</w:t>
      </w:r>
    </w:p>
    <w:p w:rsidR="00CB5647" w:rsidRPr="000C19F4" w:rsidRDefault="00CB5647" w:rsidP="000C19F4">
      <w:pPr>
        <w:adjustRightInd w:val="0"/>
        <w:snapToGrid w:val="0"/>
        <w:spacing w:line="300" w:lineRule="auto"/>
        <w:ind w:firstLineChars="200" w:firstLine="422"/>
        <w:jc w:val="left"/>
        <w:rPr>
          <w:rFonts w:asciiTheme="minorEastAsia" w:eastAsiaTheme="minorEastAsia" w:hAnsiTheme="minorEastAsia"/>
          <w:b/>
          <w:bCs/>
          <w:color w:val="000000" w:themeColor="text1"/>
        </w:rPr>
      </w:pPr>
      <w:r w:rsidRPr="000C19F4">
        <w:rPr>
          <w:rFonts w:asciiTheme="minorEastAsia" w:eastAsiaTheme="minorEastAsia" w:hAnsiTheme="minorEastAsia" w:hint="eastAsia"/>
          <w:b/>
          <w:bCs/>
          <w:color w:val="000000" w:themeColor="text1"/>
        </w:rPr>
        <w:t>参考答案：</w:t>
      </w:r>
    </w:p>
    <w:p w:rsidR="00CB5647" w:rsidRPr="000C19F4" w:rsidRDefault="00CB5647" w:rsidP="00CB5647">
      <w:pPr>
        <w:ind w:firstLineChars="200" w:firstLine="420"/>
        <w:rPr>
          <w:rFonts w:asciiTheme="minorEastAsia" w:eastAsiaTheme="minorEastAsia" w:hAnsiTheme="minorEastAsia"/>
          <w:szCs w:val="21"/>
        </w:rPr>
      </w:pPr>
      <w:r w:rsidRPr="000C19F4">
        <w:rPr>
          <w:rFonts w:asciiTheme="minorEastAsia" w:eastAsiaTheme="minorEastAsia" w:hAnsiTheme="minorEastAsia" w:hint="eastAsia"/>
          <w:szCs w:val="21"/>
        </w:rPr>
        <w:t>民族</w:t>
      </w:r>
      <w:bookmarkStart w:id="0" w:name="_GoBack"/>
      <w:bookmarkEnd w:id="0"/>
      <w:r w:rsidRPr="000C19F4">
        <w:rPr>
          <w:rFonts w:asciiTheme="minorEastAsia" w:eastAsiaTheme="minorEastAsia" w:hAnsiTheme="minorEastAsia" w:hint="eastAsia"/>
          <w:szCs w:val="21"/>
        </w:rPr>
        <w:t>精神是实现中华民族伟大复兴的强大精神动力。（1分）焦裕禄精神是中华民族精神的生动体现，为打赢脱贫攻坚战提供了强大的精神力量；（3分）弘扬焦裕禄精神，能够树牢以人民为中心的发展思想；（3分）凝聚民心，激励斗志；迎难而上，无私奉献，因地制宜，精准扶贫脱贫。（3分）</w:t>
      </w:r>
    </w:p>
    <w:p w:rsidR="00CB5647" w:rsidRPr="000C19F4" w:rsidRDefault="000C19F4" w:rsidP="000C19F4">
      <w:pPr>
        <w:ind w:firstLineChars="200" w:firstLine="422"/>
        <w:rPr>
          <w:rFonts w:asciiTheme="minorEastAsia" w:eastAsiaTheme="minorEastAsia" w:hAnsiTheme="minorEastAsia"/>
          <w:b/>
          <w:bCs/>
          <w:szCs w:val="21"/>
        </w:rPr>
      </w:pPr>
      <w:r w:rsidRPr="000C19F4">
        <w:rPr>
          <w:rFonts w:asciiTheme="minorEastAsia" w:eastAsiaTheme="minorEastAsia" w:hAnsiTheme="minorEastAsia" w:hint="eastAsia"/>
          <w:b/>
          <w:szCs w:val="21"/>
        </w:rPr>
        <w:t>（2）</w:t>
      </w:r>
      <w:r w:rsidR="00CB5647" w:rsidRPr="000C19F4">
        <w:rPr>
          <w:rFonts w:asciiTheme="minorEastAsia" w:eastAsiaTheme="minorEastAsia" w:hAnsiTheme="minorEastAsia" w:hint="eastAsia"/>
          <w:b/>
          <w:bCs/>
          <w:szCs w:val="21"/>
        </w:rPr>
        <w:t>解析：</w:t>
      </w:r>
    </w:p>
    <w:p w:rsidR="00CB5647" w:rsidRPr="000C19F4" w:rsidRDefault="00CB5647" w:rsidP="00CB5647">
      <w:pPr>
        <w:rPr>
          <w:rFonts w:asciiTheme="minorEastAsia" w:eastAsiaTheme="minorEastAsia" w:hAnsiTheme="minorEastAsia"/>
          <w:szCs w:val="21"/>
        </w:rPr>
      </w:pPr>
      <w:r w:rsidRPr="000C19F4">
        <w:rPr>
          <w:rFonts w:asciiTheme="minorEastAsia" w:eastAsiaTheme="minorEastAsia" w:hAnsiTheme="minorEastAsia" w:hint="eastAsia"/>
          <w:szCs w:val="21"/>
        </w:rPr>
        <w:t xml:space="preserve"> </w:t>
      </w:r>
      <w:r w:rsidR="000C19F4">
        <w:rPr>
          <w:rFonts w:asciiTheme="minorEastAsia" w:eastAsiaTheme="minorEastAsia" w:hAnsiTheme="minorEastAsia"/>
          <w:szCs w:val="21"/>
        </w:rPr>
        <w:t xml:space="preserve">   </w:t>
      </w:r>
      <w:r w:rsidRPr="000C19F4">
        <w:rPr>
          <w:rFonts w:asciiTheme="minorEastAsia" w:eastAsiaTheme="minorEastAsia" w:hAnsiTheme="minorEastAsia" w:hint="eastAsia"/>
          <w:szCs w:val="21"/>
        </w:rPr>
        <w:t>题干要求以“如何学习焦裕禄艰苦奋斗精神”为猪蹄，列举两个写作要点；围绕“弘扬焦裕禄精神”来组织答案，言之有理即可。每个要点2分，答出2个要点即可。</w:t>
      </w:r>
    </w:p>
    <w:p w:rsidR="00CB5647" w:rsidRPr="000C19F4" w:rsidRDefault="00CB5647" w:rsidP="000C19F4">
      <w:pPr>
        <w:ind w:firstLineChars="200" w:firstLine="422"/>
        <w:rPr>
          <w:rFonts w:asciiTheme="minorEastAsia" w:eastAsiaTheme="minorEastAsia" w:hAnsiTheme="minorEastAsia"/>
          <w:b/>
          <w:bCs/>
          <w:szCs w:val="21"/>
        </w:rPr>
      </w:pPr>
      <w:r w:rsidRPr="000C19F4">
        <w:rPr>
          <w:rFonts w:asciiTheme="minorEastAsia" w:eastAsiaTheme="minorEastAsia" w:hAnsiTheme="minorEastAsia" w:hint="eastAsia"/>
          <w:b/>
          <w:bCs/>
          <w:szCs w:val="21"/>
        </w:rPr>
        <w:t>参考答案：</w:t>
      </w:r>
    </w:p>
    <w:p w:rsidR="00CB5647" w:rsidRPr="000C19F4" w:rsidRDefault="00CB5647" w:rsidP="000C19F4">
      <w:pPr>
        <w:ind w:firstLineChars="200" w:firstLine="420"/>
        <w:rPr>
          <w:rFonts w:asciiTheme="minorEastAsia" w:eastAsiaTheme="minorEastAsia" w:hAnsiTheme="minorEastAsia"/>
          <w:szCs w:val="21"/>
        </w:rPr>
      </w:pPr>
      <w:r w:rsidRPr="000C19F4">
        <w:rPr>
          <w:rFonts w:asciiTheme="minorEastAsia" w:eastAsiaTheme="minorEastAsia" w:hAnsiTheme="minorEastAsia" w:hint="eastAsia"/>
          <w:szCs w:val="21"/>
        </w:rPr>
        <w:t>志存高远，脚踏实地；不畏困难，顽强拼搏；勇于探索，创新创造。</w:t>
      </w:r>
    </w:p>
    <w:p w:rsidR="00CB5647" w:rsidRPr="000C19F4" w:rsidRDefault="00CB5647" w:rsidP="00CB5647">
      <w:pPr>
        <w:adjustRightInd w:val="0"/>
        <w:snapToGrid w:val="0"/>
        <w:spacing w:line="300" w:lineRule="auto"/>
        <w:jc w:val="left"/>
        <w:rPr>
          <w:rFonts w:asciiTheme="minorEastAsia" w:eastAsiaTheme="minorEastAsia" w:hAnsiTheme="minorEastAsia"/>
        </w:rPr>
      </w:pPr>
    </w:p>
    <w:p w:rsidR="008C0218" w:rsidRPr="000C19F4" w:rsidRDefault="008C0218">
      <w:pPr>
        <w:rPr>
          <w:rFonts w:asciiTheme="minorEastAsia" w:eastAsiaTheme="minorEastAsia" w:hAnsiTheme="minorEastAsia"/>
        </w:rPr>
      </w:pPr>
    </w:p>
    <w:sectPr w:rsidR="008C0218" w:rsidRPr="000C19F4" w:rsidSect="003625BE">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F2" w:rsidRDefault="003B13F2" w:rsidP="00CB5647">
      <w:r>
        <w:separator/>
      </w:r>
    </w:p>
  </w:endnote>
  <w:endnote w:type="continuationSeparator" w:id="0">
    <w:p w:rsidR="003B13F2" w:rsidRDefault="003B13F2" w:rsidP="00CB56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86647"/>
      <w:docPartObj>
        <w:docPartGallery w:val="Page Numbers (Bottom of Page)"/>
        <w:docPartUnique/>
      </w:docPartObj>
    </w:sdtPr>
    <w:sdtContent>
      <w:p w:rsidR="000948FD" w:rsidRDefault="002E046E">
        <w:pPr>
          <w:pStyle w:val="a4"/>
          <w:jc w:val="right"/>
        </w:pPr>
        <w:r>
          <w:fldChar w:fldCharType="begin"/>
        </w:r>
        <w:r w:rsidR="00C740AA">
          <w:instrText>PAGE   \* MERGEFORMAT</w:instrText>
        </w:r>
        <w:r>
          <w:fldChar w:fldCharType="separate"/>
        </w:r>
        <w:r w:rsidR="000C19F4" w:rsidRPr="000C19F4">
          <w:rPr>
            <w:noProof/>
            <w:lang w:val="zh-CN"/>
          </w:rPr>
          <w:t>1</w:t>
        </w:r>
        <w:r>
          <w:fldChar w:fldCharType="end"/>
        </w:r>
      </w:p>
    </w:sdtContent>
  </w:sdt>
  <w:p w:rsidR="000948FD" w:rsidRDefault="003B13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F2" w:rsidRDefault="003B13F2" w:rsidP="00CB5647">
      <w:r>
        <w:separator/>
      </w:r>
    </w:p>
  </w:footnote>
  <w:footnote w:type="continuationSeparator" w:id="0">
    <w:p w:rsidR="003B13F2" w:rsidRDefault="003B13F2" w:rsidP="00CB56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647"/>
    <w:rsid w:val="000C19F4"/>
    <w:rsid w:val="002E046E"/>
    <w:rsid w:val="003B13F2"/>
    <w:rsid w:val="008C0218"/>
    <w:rsid w:val="00C740AA"/>
    <w:rsid w:val="00CB5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64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6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5647"/>
    <w:rPr>
      <w:sz w:val="18"/>
      <w:szCs w:val="18"/>
    </w:rPr>
  </w:style>
  <w:style w:type="paragraph" w:styleId="a4">
    <w:name w:val="footer"/>
    <w:basedOn w:val="a"/>
    <w:link w:val="Char0"/>
    <w:uiPriority w:val="99"/>
    <w:unhideWhenUsed/>
    <w:rsid w:val="00CB56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56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787</Characters>
  <Application>Microsoft Office Word</Application>
  <DocSecurity>0</DocSecurity>
  <Lines>6</Lines>
  <Paragraphs>1</Paragraphs>
  <ScaleCrop>false</ScaleCrop>
  <Company>china</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2020-02-19T14:57:00Z</dcterms:created>
  <dcterms:modified xsi:type="dcterms:W3CDTF">2020-02-19T15:57:00Z</dcterms:modified>
</cp:coreProperties>
</file>