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ind w:firstLine="1155" w:firstLineChars="550"/>
        <w:rPr>
          <w:rFonts w:asciiTheme="minorEastAsia" w:hAnsiTheme="minorEastAsia"/>
          <w:szCs w:val="21"/>
        </w:rPr>
      </w:pPr>
      <w:r>
        <w:rPr>
          <w:rFonts w:hint="eastAsia" w:asciiTheme="minorEastAsia" w:hAnsiTheme="minorEastAsia"/>
          <w:szCs w:val="21"/>
        </w:rPr>
        <w:t>高二年级化学第11课时《工业流程的基本原理和技术B》学习指南</w:t>
      </w:r>
    </w:p>
    <w:p>
      <w:pPr>
        <w:spacing w:before="156"/>
        <w:rPr>
          <w:rFonts w:asciiTheme="minorEastAsia" w:hAnsiTheme="minorEastAsia"/>
          <w:szCs w:val="21"/>
        </w:rPr>
      </w:pPr>
      <w:r>
        <w:rPr>
          <w:rFonts w:hint="eastAsia" w:asciiTheme="minorEastAsia" w:hAnsiTheme="minorEastAsia"/>
          <w:szCs w:val="21"/>
        </w:rPr>
        <w:t>【学习目标】</w:t>
      </w:r>
    </w:p>
    <w:p>
      <w:pPr>
        <w:spacing w:before="156"/>
        <w:rPr>
          <w:rFonts w:ascii="Times New Roman" w:hAnsi="Times New Roman" w:eastAsia="楷体" w:cs="Times New Roman"/>
          <w:bCs/>
          <w:szCs w:val="21"/>
        </w:rPr>
      </w:pPr>
      <w:r>
        <w:rPr>
          <w:rFonts w:ascii="Times New Roman" w:hAnsi="Times New Roman" w:eastAsia="楷体" w:cs="Times New Roman"/>
          <w:bCs/>
          <w:szCs w:val="21"/>
        </w:rPr>
        <w:t>1、</w:t>
      </w:r>
      <w:r>
        <w:rPr>
          <w:rFonts w:hint="eastAsia" w:ascii="Times New Roman" w:hAnsi="Times New Roman" w:eastAsia="楷体" w:cs="Times New Roman"/>
          <w:bCs/>
          <w:szCs w:val="21"/>
        </w:rPr>
        <w:t>通过对海水提溴、海带提碘及卤块制氧化镁几个工业流程中加入试剂及操作的分析，能学会从基本原理和技术角度解释工业流程中的问题</w:t>
      </w:r>
    </w:p>
    <w:p>
      <w:pPr>
        <w:spacing w:before="156"/>
        <w:rPr>
          <w:rFonts w:asciiTheme="minorEastAsia" w:hAnsiTheme="minorEastAsia"/>
          <w:szCs w:val="21"/>
        </w:rPr>
      </w:pPr>
      <w:r>
        <w:rPr>
          <w:rFonts w:ascii="Times New Roman" w:hAnsi="Times New Roman" w:eastAsia="楷体" w:cs="Times New Roman"/>
          <w:bCs/>
          <w:szCs w:val="21"/>
        </w:rPr>
        <w:t>2、</w:t>
      </w:r>
      <w:r>
        <w:rPr>
          <w:rFonts w:hint="eastAsia" w:ascii="Times New Roman" w:hAnsi="Times New Roman" w:eastAsia="楷体" w:cs="Times New Roman"/>
          <w:bCs/>
          <w:szCs w:val="21"/>
        </w:rPr>
        <w:t>通过对工业流程各组成部分的任务和作用的认识，能运用工业流程的基本原理和技术形成解决流程题的一般分析思路和方法</w:t>
      </w:r>
    </w:p>
    <w:p>
      <w:pPr>
        <w:spacing w:before="156"/>
        <w:jc w:val="left"/>
        <w:rPr>
          <w:rFonts w:asciiTheme="minorEastAsia" w:hAnsiTheme="minorEastAsia"/>
          <w:szCs w:val="21"/>
        </w:rPr>
      </w:pPr>
      <w:r>
        <w:rPr>
          <w:rFonts w:hint="eastAsia" w:asciiTheme="minorEastAsia" w:hAnsiTheme="minorEastAsia"/>
          <w:szCs w:val="21"/>
        </w:rPr>
        <w:t>【学法指导】</w:t>
      </w:r>
    </w:p>
    <w:p>
      <w:pPr>
        <w:numPr>
          <w:ilvl w:val="0"/>
          <w:numId w:val="1"/>
        </w:numPr>
        <w:spacing w:before="156"/>
        <w:rPr>
          <w:rFonts w:asciiTheme="minorEastAsia" w:hAnsiTheme="minorEastAsia"/>
          <w:szCs w:val="21"/>
        </w:rPr>
      </w:pPr>
      <w:r>
        <w:rPr>
          <w:rFonts w:hint="eastAsia" w:ascii="Times New Roman" w:hAnsi="Times New Roman" w:eastAsia="楷体" w:cs="Times New Roman"/>
          <w:bCs/>
          <w:szCs w:val="21"/>
          <w:lang w:val="en-US" w:eastAsia="zh-CN"/>
        </w:rPr>
        <w:t>工业流程问题包括原料预处理、核心反应、产品的分离提纯</w:t>
      </w:r>
    </w:p>
    <w:p>
      <w:pPr>
        <w:numPr>
          <w:ilvl w:val="0"/>
          <w:numId w:val="1"/>
        </w:numPr>
        <w:spacing w:before="156"/>
        <w:rPr>
          <w:rFonts w:asciiTheme="minorEastAsia" w:hAnsiTheme="minorEastAsia"/>
          <w:szCs w:val="21"/>
        </w:rPr>
      </w:pPr>
      <w:r>
        <w:rPr>
          <w:rFonts w:hint="eastAsia" w:asciiTheme="minorEastAsia" w:hAnsiTheme="minorEastAsia"/>
          <w:szCs w:val="21"/>
          <w:lang w:val="en-US" w:eastAsia="zh-CN"/>
        </w:rPr>
        <w:t>掌握常见分离提纯方法，</w:t>
      </w:r>
      <w:bookmarkStart w:id="0" w:name="_GoBack"/>
      <w:bookmarkEnd w:id="0"/>
      <w:r>
        <w:rPr>
          <w:rFonts w:hint="eastAsia" w:asciiTheme="minorEastAsia" w:hAnsiTheme="minorEastAsia"/>
          <w:szCs w:val="21"/>
          <w:lang w:val="en-US" w:eastAsia="zh-CN"/>
        </w:rPr>
        <w:t>是解决流程问题必备技能</w:t>
      </w:r>
    </w:p>
    <w:p>
      <w:pPr>
        <w:numPr>
          <w:ilvl w:val="0"/>
          <w:numId w:val="1"/>
        </w:numPr>
        <w:spacing w:before="156"/>
        <w:rPr>
          <w:rFonts w:asciiTheme="minorEastAsia" w:hAnsiTheme="minorEastAsia"/>
          <w:szCs w:val="21"/>
        </w:rPr>
      </w:pPr>
      <w:r>
        <w:rPr>
          <w:rFonts w:hint="eastAsia" w:asciiTheme="minorEastAsia" w:hAnsiTheme="minorEastAsia"/>
          <w:szCs w:val="21"/>
          <w:lang w:val="en-US" w:eastAsia="zh-CN"/>
        </w:rPr>
        <w:t>抓住核心元素的转化，可理解流程问题的基本原理</w:t>
      </w:r>
    </w:p>
    <w:p>
      <w:pPr>
        <w:numPr>
          <w:numId w:val="0"/>
        </w:numPr>
        <w:spacing w:before="156"/>
        <w:rPr>
          <w:rFonts w:asciiTheme="minorEastAsia" w:hAnsiTheme="minorEastAsia"/>
          <w:szCs w:val="21"/>
        </w:rPr>
      </w:pPr>
      <w:r>
        <w:rPr>
          <w:rFonts w:hint="eastAsia" w:asciiTheme="minorEastAsia" w:hAnsiTheme="minorEastAsia"/>
          <w:szCs w:val="21"/>
        </w:rPr>
        <w:t>【学习任务】</w:t>
      </w:r>
    </w:p>
    <w:p>
      <w:pPr>
        <w:spacing w:before="156"/>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以海水提溴为情景素材的工业流程分析</w:t>
      </w:r>
    </w:p>
    <w:p>
      <w:pPr>
        <w:spacing w:before="156"/>
        <w:ind w:firstLine="420" w:firstLineChars="200"/>
        <w:rPr>
          <w:rFonts w:ascii="Times New Roman" w:hAnsi="Times New Roman" w:cs="Times New Roman"/>
          <w:szCs w:val="21"/>
        </w:rPr>
      </w:pPr>
      <w:r>
        <w:rPr>
          <w:rFonts w:hint="eastAsia" w:ascii="Times New Roman" w:hAnsi="Times New Roman" w:cs="Times New Roman"/>
          <w:szCs w:val="21"/>
        </w:rPr>
        <w:t xml:space="preserve"> 分析流程中每步加入试剂和操作的目的，设计问题链，感悟流程中承载的基本原理和技术；以在流程中实现的目的不同将复杂的流程确定为清晰的几个组成部分，形成基于基本原理和技术角度分析流程题的一般思路和方法</w:t>
      </w:r>
    </w:p>
    <w:p>
      <w:pPr>
        <w:spacing w:before="156"/>
        <w:ind w:firstLine="420" w:firstLineChars="2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运用任务1获得的知识与方法，分析解决海带提碘工业流程中的问题，深化对工业流程的基本原理和技术的认识</w:t>
      </w:r>
    </w:p>
    <w:p>
      <w:pPr>
        <w:spacing w:before="156"/>
        <w:ind w:firstLine="420" w:firstLineChars="200"/>
        <w:rPr>
          <w:rFonts w:ascii="Times New Roman" w:hAnsi="Times New Roman" w:cs="Times New Roman"/>
          <w:szCs w:val="21"/>
        </w:rPr>
      </w:pPr>
      <w:r>
        <w:rPr>
          <w:rFonts w:hint="eastAsia" w:ascii="Times New Roman" w:hAnsi="Times New Roman" w:cs="Times New Roman"/>
          <w:szCs w:val="21"/>
        </w:rPr>
        <w:t>3、继续分析解决从卤块获得氧化镁的工业流程中的问题，提升运用工业流程的基本原理和技术的知识与思想来解决问题的能力</w:t>
      </w:r>
    </w:p>
    <w:p>
      <w:pPr>
        <w:spacing w:before="156"/>
        <w:ind w:firstLine="420" w:firstLineChars="200"/>
        <w:rPr>
          <w:rFonts w:ascii="Times New Roman" w:hAnsi="Times New Roman" w:cs="Times New Roman"/>
          <w:szCs w:val="21"/>
        </w:rPr>
      </w:pPr>
      <w:r>
        <w:rPr>
          <w:rFonts w:hint="eastAsia" w:ascii="Times New Roman" w:hAnsi="Times New Roman" w:cs="Times New Roman"/>
          <w:szCs w:val="21"/>
        </w:rPr>
        <w:t>4，归纳总结：</w:t>
      </w:r>
    </w:p>
    <w:p>
      <w:pPr>
        <w:spacing w:before="156"/>
        <w:ind w:firstLine="1155" w:firstLineChars="550"/>
        <w:rPr>
          <w:rFonts w:ascii="Times New Roman" w:hAnsi="Times New Roman" w:cs="Times New Roman"/>
          <w:szCs w:val="21"/>
        </w:rPr>
      </w:pPr>
      <w:r>
        <w:rPr>
          <w:rFonts w:hint="eastAsia" w:ascii="Times New Roman" w:hAnsi="Times New Roman" w:cs="Times New Roman"/>
          <w:szCs w:val="21"/>
        </w:rPr>
        <w:t>基本原理与技术在工业流程中的应用</w:t>
      </w:r>
    </w:p>
    <w:p>
      <w:pPr>
        <w:spacing w:before="156"/>
        <w:ind w:firstLine="1155" w:firstLineChars="550"/>
        <w:rPr>
          <w:rFonts w:ascii="Times New Roman" w:hAnsi="Times New Roman" w:cs="Times New Roman"/>
          <w:szCs w:val="21"/>
        </w:rPr>
      </w:pPr>
      <w:r>
        <w:rPr>
          <w:rFonts w:hint="eastAsia" w:ascii="Times New Roman" w:hAnsi="Times New Roman" w:cs="Times New Roman"/>
          <w:szCs w:val="21"/>
        </w:rPr>
        <w:t>（1）在物质转化中的应用</w:t>
      </w:r>
    </w:p>
    <w:p>
      <w:pPr>
        <w:spacing w:before="156"/>
        <w:ind w:firstLine="1155" w:firstLineChars="550"/>
        <w:rPr>
          <w:rFonts w:ascii="Times New Roman" w:hAnsi="Times New Roman" w:cs="Times New Roman"/>
          <w:szCs w:val="21"/>
        </w:rPr>
      </w:pPr>
      <w:r>
        <w:rPr>
          <w:rFonts w:hint="eastAsia" w:ascii="Times New Roman" w:hAnsi="Times New Roman" w:cs="Times New Roman"/>
          <w:szCs w:val="21"/>
        </w:rPr>
        <w:t>（2）在物质分离提纯中的应用</w:t>
      </w:r>
    </w:p>
    <w:p>
      <w:pPr>
        <w:spacing w:before="156"/>
        <w:ind w:firstLine="1155" w:firstLineChars="550"/>
        <w:rPr>
          <w:rFonts w:ascii="Times New Roman" w:hAnsi="Times New Roman" w:cs="Times New Roman"/>
          <w:szCs w:val="21"/>
        </w:rPr>
      </w:pPr>
      <w:r>
        <w:rPr>
          <w:rFonts w:hint="eastAsia" w:ascii="Times New Roman" w:hAnsi="Times New Roman" w:cs="Times New Roman"/>
          <w:szCs w:val="21"/>
        </w:rPr>
        <w:t>（3）在绿色化学中的应用</w:t>
      </w:r>
    </w:p>
    <w:p>
      <w:pPr>
        <w:spacing w:before="156"/>
        <w:rPr>
          <w:rFonts w:asciiTheme="minorEastAsia" w:hAnsiTheme="minorEastAsia"/>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F1AAC3"/>
    <w:multiLevelType w:val="singleLevel"/>
    <w:tmpl w:val="D2F1AA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08D4"/>
    <w:rsid w:val="0000016D"/>
    <w:rsid w:val="000218D9"/>
    <w:rsid w:val="00057874"/>
    <w:rsid w:val="000856CB"/>
    <w:rsid w:val="000908D4"/>
    <w:rsid w:val="00177E4C"/>
    <w:rsid w:val="00181CA7"/>
    <w:rsid w:val="001B25E2"/>
    <w:rsid w:val="001C6556"/>
    <w:rsid w:val="00203003"/>
    <w:rsid w:val="00211F52"/>
    <w:rsid w:val="00217837"/>
    <w:rsid w:val="00256A4C"/>
    <w:rsid w:val="003151CA"/>
    <w:rsid w:val="00340999"/>
    <w:rsid w:val="003A21FD"/>
    <w:rsid w:val="00414907"/>
    <w:rsid w:val="004221E8"/>
    <w:rsid w:val="00434C08"/>
    <w:rsid w:val="00456BD0"/>
    <w:rsid w:val="004F76CE"/>
    <w:rsid w:val="0051646D"/>
    <w:rsid w:val="00520513"/>
    <w:rsid w:val="005B32A6"/>
    <w:rsid w:val="00732C08"/>
    <w:rsid w:val="007E5526"/>
    <w:rsid w:val="00824F8A"/>
    <w:rsid w:val="00886CAC"/>
    <w:rsid w:val="0093357F"/>
    <w:rsid w:val="00933A46"/>
    <w:rsid w:val="009A2F36"/>
    <w:rsid w:val="009D6B79"/>
    <w:rsid w:val="00AF1754"/>
    <w:rsid w:val="00B0507E"/>
    <w:rsid w:val="00B725B7"/>
    <w:rsid w:val="00BF6296"/>
    <w:rsid w:val="00C64675"/>
    <w:rsid w:val="00CB3CA2"/>
    <w:rsid w:val="00CE1396"/>
    <w:rsid w:val="00D16453"/>
    <w:rsid w:val="00D177E2"/>
    <w:rsid w:val="00D52FDE"/>
    <w:rsid w:val="00E00830"/>
    <w:rsid w:val="00E02130"/>
    <w:rsid w:val="00E078A7"/>
    <w:rsid w:val="00E10EA0"/>
    <w:rsid w:val="00E33EF2"/>
    <w:rsid w:val="00EE1D1B"/>
    <w:rsid w:val="00F47E83"/>
    <w:rsid w:val="00F52D9F"/>
    <w:rsid w:val="00FC2C20"/>
    <w:rsid w:val="00FC757D"/>
    <w:rsid w:val="00FF74B1"/>
    <w:rsid w:val="0BC9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line="30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7"/>
    <w:semiHidden/>
    <w:unhideWhenUsed/>
    <w:uiPriority w:val="99"/>
    <w:pPr>
      <w:tabs>
        <w:tab w:val="center" w:pos="4153"/>
        <w:tab w:val="right" w:pos="8306"/>
      </w:tabs>
      <w:snapToGrid w:val="0"/>
      <w:spacing w:line="240" w:lineRule="auto"/>
      <w:jc w:val="center"/>
    </w:pPr>
    <w:rPr>
      <w:sz w:val="18"/>
      <w:szCs w:val="18"/>
    </w:rPr>
  </w:style>
  <w:style w:type="table" w:styleId="5">
    <w:name w:val="Table Grid"/>
    <w:basedOn w:val="4"/>
    <w:qFormat/>
    <w:uiPriority w:val="39"/>
    <w:pPr>
      <w:spacing w:beforeLines="0" w:line="240" w:lineRule="auto"/>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Words>
  <Characters>408</Characters>
  <Lines>3</Lines>
  <Paragraphs>1</Paragraphs>
  <TotalTime>183</TotalTime>
  <ScaleCrop>false</ScaleCrop>
  <LinksUpToDate>false</LinksUpToDate>
  <CharactersWithSpaces>478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2020-02-03T10:17:00Z</dcterms:created>
  <dc:creator>刘术国</dc:creator>
  <cp:lastModifiedBy>苏秋云</cp:lastModifiedBy>
  <dcterms:modified xsi:type="dcterms:W3CDTF">2020-02-10T12:09:40Z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