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6B" w:rsidRPr="001728FB" w:rsidRDefault="00E837AB" w:rsidP="004A2FA0">
      <w:pPr>
        <w:spacing w:line="360" w:lineRule="auto"/>
        <w:jc w:val="center"/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 w:rsidRPr="001728FB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高二年级化学</w:t>
      </w:r>
      <w:r w:rsidR="00E55846" w:rsidRPr="00E55846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第</w:t>
      </w:r>
      <w:r w:rsidR="00B05906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12</w:t>
      </w:r>
      <w:r w:rsidR="00E55846" w:rsidRPr="00E55846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课时《溶解度及应用</w:t>
      </w:r>
      <w:r w:rsidR="00B05906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A</w:t>
      </w:r>
      <w:r w:rsidR="00E55846" w:rsidRPr="00E55846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》</w:t>
      </w:r>
      <w:r w:rsidRPr="001728FB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学习指南</w:t>
      </w:r>
    </w:p>
    <w:p w:rsidR="005A0ECA" w:rsidRPr="00E55846" w:rsidRDefault="005A0ECA" w:rsidP="004A2FA0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1"/>
        </w:rPr>
      </w:pPr>
    </w:p>
    <w:p w:rsidR="005A0ECA" w:rsidRPr="001728FB" w:rsidRDefault="00E837AB" w:rsidP="004A2FA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1728FB">
        <w:rPr>
          <w:rFonts w:ascii="Times New Roman" w:hAnsi="Times New Roman" w:cs="Times New Roman"/>
          <w:b/>
          <w:bCs/>
          <w:color w:val="000000" w:themeColor="text1"/>
          <w:szCs w:val="21"/>
        </w:rPr>
        <w:t>学习目标</w:t>
      </w:r>
    </w:p>
    <w:p w:rsidR="005A0ECA" w:rsidRPr="000353CA" w:rsidRDefault="00E0284C" w:rsidP="004A2FA0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0353CA">
        <w:rPr>
          <w:rFonts w:ascii="Times New Roman" w:hAnsi="Times New Roman" w:cs="Times New Roman"/>
          <w:color w:val="000000" w:themeColor="text1"/>
          <w:szCs w:val="21"/>
        </w:rPr>
        <w:t>能说出溶解度的概念</w:t>
      </w:r>
      <w:r w:rsidR="000B2E2B" w:rsidRPr="000353CA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B2357D" w:rsidRPr="000353CA" w:rsidRDefault="000B2E2B" w:rsidP="004A2FA0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0353CA">
        <w:rPr>
          <w:rFonts w:ascii="Times New Roman" w:hAnsi="Times New Roman" w:cs="Times New Roman"/>
          <w:color w:val="000000" w:themeColor="text1"/>
          <w:szCs w:val="21"/>
        </w:rPr>
        <w:t>能</w:t>
      </w:r>
      <w:r w:rsidR="00C57B67" w:rsidRPr="000353CA">
        <w:rPr>
          <w:rFonts w:ascii="Times New Roman" w:hAnsi="Times New Roman" w:cs="Times New Roman"/>
          <w:color w:val="000000" w:themeColor="text1"/>
          <w:szCs w:val="21"/>
        </w:rPr>
        <w:t>应用</w:t>
      </w:r>
      <w:r w:rsidR="00B52272" w:rsidRPr="000353CA">
        <w:rPr>
          <w:rFonts w:ascii="Times New Roman" w:hAnsi="Times New Roman" w:cs="Times New Roman"/>
          <w:color w:val="000000" w:themeColor="text1"/>
          <w:szCs w:val="21"/>
        </w:rPr>
        <w:t>溶解度</w:t>
      </w:r>
      <w:r w:rsidR="00C57B67" w:rsidRPr="000353CA">
        <w:rPr>
          <w:rFonts w:ascii="Times New Roman" w:hAnsi="Times New Roman" w:cs="Times New Roman"/>
          <w:color w:val="000000" w:themeColor="text1"/>
          <w:szCs w:val="21"/>
        </w:rPr>
        <w:t>的概念</w:t>
      </w:r>
      <w:r w:rsidR="00B52272" w:rsidRPr="000353CA">
        <w:rPr>
          <w:rFonts w:ascii="Times New Roman" w:hAnsi="Times New Roman" w:cs="Times New Roman"/>
          <w:color w:val="000000" w:themeColor="text1"/>
          <w:szCs w:val="21"/>
        </w:rPr>
        <w:t>，</w:t>
      </w:r>
      <w:r w:rsidR="00B8461C" w:rsidRPr="000353CA">
        <w:rPr>
          <w:rFonts w:ascii="Times New Roman" w:hAnsi="Times New Roman" w:cs="Times New Roman"/>
          <w:color w:val="000000" w:themeColor="text1"/>
          <w:szCs w:val="21"/>
        </w:rPr>
        <w:t>分析</w:t>
      </w:r>
      <w:r w:rsidR="00C57B67" w:rsidRPr="000353CA">
        <w:rPr>
          <w:rFonts w:ascii="Times New Roman" w:hAnsi="Times New Roman" w:cs="Times New Roman"/>
          <w:color w:val="000000" w:themeColor="text1"/>
          <w:szCs w:val="21"/>
        </w:rPr>
        <w:t>和解决</w:t>
      </w:r>
      <w:r w:rsidR="00B8461C" w:rsidRPr="000353CA">
        <w:rPr>
          <w:rFonts w:ascii="Times New Roman" w:hAnsi="Times New Roman" w:cs="Times New Roman"/>
          <w:color w:val="000000" w:themeColor="text1"/>
          <w:szCs w:val="21"/>
        </w:rPr>
        <w:t>实际问题（如物质的制备、物质的分离和提纯）</w:t>
      </w:r>
      <w:r w:rsidR="000353CA" w:rsidRPr="000353CA">
        <w:rPr>
          <w:rFonts w:ascii="Times New Roman" w:hAnsi="Times New Roman" w:cs="Times New Roman"/>
          <w:color w:val="000000" w:themeColor="text1"/>
          <w:szCs w:val="21"/>
        </w:rPr>
        <w:t>；</w:t>
      </w:r>
    </w:p>
    <w:p w:rsidR="00B8461C" w:rsidRPr="000353CA" w:rsidRDefault="00C57B67" w:rsidP="004A2FA0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kern w:val="0"/>
          <w:szCs w:val="21"/>
        </w:rPr>
      </w:pPr>
      <w:r w:rsidRPr="000353CA">
        <w:rPr>
          <w:rFonts w:ascii="Times New Roman" w:hAnsi="宋体" w:cs="Times New Roman"/>
          <w:kern w:val="0"/>
          <w:szCs w:val="21"/>
        </w:rPr>
        <w:t>基于</w:t>
      </w:r>
      <w:r w:rsidR="000353CA" w:rsidRPr="000353CA">
        <w:rPr>
          <w:rFonts w:ascii="Times New Roman" w:hAnsi="宋体" w:cs="Times New Roman"/>
          <w:kern w:val="0"/>
          <w:szCs w:val="21"/>
        </w:rPr>
        <w:t>溶解度的概念及数据</w:t>
      </w:r>
      <w:r w:rsidRPr="000353CA">
        <w:rPr>
          <w:rFonts w:ascii="Times New Roman" w:hAnsi="宋体" w:cs="Times New Roman"/>
          <w:kern w:val="0"/>
          <w:szCs w:val="21"/>
        </w:rPr>
        <w:t>分析</w:t>
      </w:r>
      <w:r w:rsidR="000353CA" w:rsidRPr="000353CA">
        <w:rPr>
          <w:rFonts w:ascii="Times New Roman" w:hAnsi="宋体" w:cs="Times New Roman"/>
          <w:kern w:val="0"/>
          <w:szCs w:val="21"/>
        </w:rPr>
        <w:t>和解释实际问题中，</w:t>
      </w:r>
      <w:r w:rsidR="0023051A">
        <w:rPr>
          <w:rFonts w:ascii="Times New Roman" w:hAnsi="宋体" w:cs="Times New Roman"/>
          <w:kern w:val="0"/>
          <w:szCs w:val="21"/>
        </w:rPr>
        <w:t>培养</w:t>
      </w:r>
      <w:r w:rsidRPr="000353CA">
        <w:rPr>
          <w:rFonts w:ascii="Times New Roman" w:hAnsi="宋体" w:cs="Times New Roman"/>
          <w:kern w:val="0"/>
          <w:szCs w:val="21"/>
        </w:rPr>
        <w:t>证据推理与模型认知</w:t>
      </w:r>
      <w:r w:rsidR="000353CA" w:rsidRPr="000353CA">
        <w:rPr>
          <w:rFonts w:ascii="Times New Roman" w:hAnsi="宋体" w:cs="Times New Roman"/>
          <w:kern w:val="0"/>
          <w:szCs w:val="21"/>
        </w:rPr>
        <w:t>的核心素养。</w:t>
      </w:r>
    </w:p>
    <w:p w:rsidR="00A84B6B" w:rsidRPr="00B2357D" w:rsidRDefault="00E837AB" w:rsidP="004A2FA0">
      <w:pPr>
        <w:snapToGri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B2357D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学法指导</w:t>
      </w:r>
    </w:p>
    <w:p w:rsidR="009041D6" w:rsidRPr="009041D6" w:rsidRDefault="00B2357D" w:rsidP="009041D6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 w:hint="eastAsia"/>
          <w:color w:val="000000" w:themeColor="text1"/>
          <w:szCs w:val="21"/>
        </w:rPr>
      </w:pPr>
      <w:r w:rsidRPr="009041D6">
        <w:rPr>
          <w:rFonts w:ascii="Times New Roman" w:hAnsi="Times New Roman" w:cs="Times New Roman" w:hint="eastAsia"/>
          <w:color w:val="000000" w:themeColor="text1"/>
          <w:szCs w:val="21"/>
        </w:rPr>
        <w:t>通过回顾溶解度的概念</w:t>
      </w:r>
      <w:r w:rsidR="00B8461C" w:rsidRPr="009041D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C57B67" w:rsidRPr="009041D6">
        <w:rPr>
          <w:rFonts w:ascii="Times New Roman" w:hAnsi="Times New Roman" w:cs="Times New Roman" w:hint="eastAsia"/>
          <w:color w:val="000000" w:themeColor="text1"/>
          <w:szCs w:val="21"/>
        </w:rPr>
        <w:t>知道条件（温度、溶剂）对溶解度的影响</w:t>
      </w:r>
      <w:r w:rsidR="004A2FA0" w:rsidRPr="009041D6">
        <w:rPr>
          <w:rFonts w:ascii="Times New Roman" w:hAnsi="Times New Roman" w:cs="Times New Roman" w:hint="eastAsia"/>
          <w:color w:val="000000" w:themeColor="text1"/>
          <w:szCs w:val="21"/>
        </w:rPr>
        <w:t>，知道溶解度是对溶解性从定性到定量的认识，能识别不同类型的溶解度曲线；</w:t>
      </w:r>
    </w:p>
    <w:p w:rsidR="009041D6" w:rsidRPr="009041D6" w:rsidRDefault="00B2357D" w:rsidP="009041D6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 w:hint="eastAsia"/>
          <w:color w:val="000000" w:themeColor="text1"/>
          <w:szCs w:val="21"/>
        </w:rPr>
      </w:pPr>
      <w:r w:rsidRPr="009041D6">
        <w:rPr>
          <w:rFonts w:ascii="Times New Roman" w:hAnsi="Times New Roman" w:cs="Times New Roman" w:hint="eastAsia"/>
          <w:color w:val="000000" w:themeColor="text1"/>
          <w:szCs w:val="21"/>
        </w:rPr>
        <w:t>通过</w:t>
      </w:r>
      <w:r w:rsidR="007D2B64" w:rsidRPr="009041D6">
        <w:rPr>
          <w:rFonts w:ascii="Times New Roman" w:hAnsi="Times New Roman" w:cs="Times New Roman" w:hint="eastAsia"/>
          <w:color w:val="000000" w:themeColor="text1"/>
          <w:szCs w:val="21"/>
        </w:rPr>
        <w:t>真实情境（侯氏制碱法）</w:t>
      </w:r>
      <w:r w:rsidR="00C57B67" w:rsidRPr="009041D6">
        <w:rPr>
          <w:rFonts w:ascii="Times New Roman" w:hAnsi="Times New Roman" w:cs="Times New Roman" w:hint="eastAsia"/>
          <w:color w:val="000000" w:themeColor="text1"/>
          <w:szCs w:val="21"/>
        </w:rPr>
        <w:t>，能结合溶解度的概念及数据，分析和</w:t>
      </w:r>
      <w:r w:rsidRPr="009041D6">
        <w:rPr>
          <w:rFonts w:ascii="Times New Roman" w:hAnsi="Times New Roman" w:cs="Times New Roman" w:hint="eastAsia"/>
          <w:color w:val="000000" w:themeColor="text1"/>
          <w:szCs w:val="21"/>
        </w:rPr>
        <w:t>解</w:t>
      </w:r>
      <w:r w:rsidRPr="009041D6">
        <w:rPr>
          <w:rFonts w:ascii="Times New Roman" w:hAnsi="Times New Roman" w:cs="Times New Roman"/>
          <w:color w:val="000000" w:themeColor="text1"/>
          <w:szCs w:val="21"/>
        </w:rPr>
        <w:t>释</w:t>
      </w:r>
      <w:r w:rsidRPr="009041D6">
        <w:rPr>
          <w:rFonts w:ascii="Times New Roman" w:eastAsia="宋体" w:hAnsi="Times New Roman" w:cs="Times New Roman"/>
          <w:color w:val="333333"/>
          <w:kern w:val="0"/>
          <w:szCs w:val="21"/>
        </w:rPr>
        <w:t>NaHCO</w:t>
      </w:r>
      <w:r w:rsidRPr="009041D6">
        <w:rPr>
          <w:rFonts w:ascii="Times New Roman" w:eastAsia="宋体" w:hAnsi="Times New Roman" w:cs="Times New Roman"/>
          <w:color w:val="333333"/>
          <w:kern w:val="0"/>
          <w:szCs w:val="21"/>
          <w:vertAlign w:val="subscript"/>
        </w:rPr>
        <w:t>3</w:t>
      </w:r>
      <w:r w:rsidRPr="009041D6">
        <w:rPr>
          <w:rFonts w:ascii="Times New Roman" w:hAnsi="Times New Roman" w:cs="Times New Roman" w:hint="eastAsia"/>
          <w:color w:val="000000" w:themeColor="text1"/>
          <w:szCs w:val="21"/>
        </w:rPr>
        <w:t>晶体析出的原因</w:t>
      </w:r>
      <w:r w:rsidR="00F944A3" w:rsidRPr="009041D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；</w:t>
      </w:r>
    </w:p>
    <w:p w:rsidR="007D2B64" w:rsidRPr="009041D6" w:rsidRDefault="00B8461C" w:rsidP="009041D6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9041D6">
        <w:rPr>
          <w:rFonts w:ascii="Times New Roman" w:hAnsi="Times New Roman" w:cs="Times New Roman"/>
          <w:color w:val="000000" w:themeColor="text1"/>
          <w:szCs w:val="21"/>
        </w:rPr>
        <w:t>能结合溶解度</w:t>
      </w:r>
      <w:r w:rsidR="00C57B67" w:rsidRPr="009041D6">
        <w:rPr>
          <w:rFonts w:ascii="Times New Roman" w:hAnsi="Times New Roman" w:cs="Times New Roman"/>
          <w:color w:val="000000" w:themeColor="text1"/>
          <w:szCs w:val="21"/>
        </w:rPr>
        <w:t>的</w:t>
      </w:r>
      <w:r w:rsidR="00C57B67" w:rsidRPr="009041D6">
        <w:rPr>
          <w:rFonts w:ascii="Times New Roman" w:hAnsi="Times New Roman" w:cs="Times New Roman" w:hint="eastAsia"/>
          <w:color w:val="000000" w:themeColor="text1"/>
          <w:szCs w:val="21"/>
        </w:rPr>
        <w:t>概念</w:t>
      </w:r>
      <w:r w:rsidRPr="009041D6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C57B67" w:rsidRPr="009041D6">
        <w:rPr>
          <w:rFonts w:ascii="Times New Roman" w:hAnsi="Times New Roman" w:cs="Times New Roman" w:hint="eastAsia"/>
          <w:color w:val="000000" w:themeColor="text1"/>
          <w:szCs w:val="21"/>
        </w:rPr>
        <w:t>分析和解释分离和提纯的原理。</w:t>
      </w:r>
    </w:p>
    <w:p w:rsidR="00E4253E" w:rsidRDefault="00E837AB" w:rsidP="004A2FA0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1"/>
        </w:rPr>
      </w:pPr>
      <w:r w:rsidRPr="001728FB">
        <w:rPr>
          <w:rFonts w:ascii="Times New Roman" w:hAnsi="Times New Roman" w:cs="Times New Roman" w:hint="eastAsia"/>
          <w:b/>
          <w:color w:val="000000" w:themeColor="text1"/>
          <w:szCs w:val="21"/>
        </w:rPr>
        <w:t>学习任务</w:t>
      </w:r>
    </w:p>
    <w:p w:rsidR="007D2B64" w:rsidRPr="004A2FA0" w:rsidRDefault="007D2B64" w:rsidP="004A2FA0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7D2B64">
        <w:rPr>
          <w:rFonts w:ascii="Times New Roman" w:hAnsi="Times New Roman" w:cs="Times New Roman" w:hint="eastAsia"/>
          <w:color w:val="000000" w:themeColor="text1"/>
          <w:szCs w:val="21"/>
        </w:rPr>
        <w:t>溶解度</w:t>
      </w:r>
      <w:r w:rsidR="000353CA" w:rsidRPr="004A2FA0">
        <w:rPr>
          <w:rFonts w:ascii="Times New Roman" w:hAnsi="Times New Roman" w:cs="Times New Roman" w:hint="eastAsia"/>
          <w:color w:val="000000" w:themeColor="text1"/>
          <w:szCs w:val="21"/>
        </w:rPr>
        <w:t>的概念</w:t>
      </w:r>
    </w:p>
    <w:p w:rsidR="007D2B64" w:rsidRDefault="007D2B64" w:rsidP="004A2FA0">
      <w:pPr>
        <w:spacing w:line="360" w:lineRule="auto"/>
        <w:ind w:firstLineChars="200" w:firstLine="420"/>
        <w:rPr>
          <w:rFonts w:ascii="Times New Roman" w:hAnsi="Arial" w:cs="Times New Roman"/>
          <w:color w:val="000000" w:themeColor="text1"/>
          <w:szCs w:val="21"/>
          <w:shd w:val="clear" w:color="auto" w:fill="FFFFFF"/>
        </w:rPr>
      </w:pPr>
      <w:r w:rsidRPr="007D2B64">
        <w:rPr>
          <w:rFonts w:ascii="Arial" w:hAnsi="Arial" w:cs="Arial"/>
          <w:color w:val="000000" w:themeColor="text1"/>
          <w:szCs w:val="21"/>
          <w:shd w:val="clear" w:color="auto" w:fill="FFFFFF"/>
        </w:rPr>
        <w:t>在一定温度下，某固态物质</w:t>
      </w:r>
      <w:r w:rsidRPr="007D2B64">
        <w:rPr>
          <w:rFonts w:ascii="Times New Roman" w:hAnsi="Arial" w:cs="Times New Roman"/>
          <w:color w:val="000000" w:themeColor="text1"/>
          <w:szCs w:val="21"/>
          <w:shd w:val="clear" w:color="auto" w:fill="FFFFFF"/>
        </w:rPr>
        <w:t>在</w:t>
      </w:r>
      <w:r w:rsidRPr="007D2B64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100g</w:t>
      </w:r>
      <w:r w:rsidRPr="007D2B64">
        <w:rPr>
          <w:rFonts w:ascii="Times New Roman" w:hAnsi="Arial" w:cs="Times New Roman"/>
          <w:color w:val="000000" w:themeColor="text1"/>
          <w:szCs w:val="21"/>
          <w:shd w:val="clear" w:color="auto" w:fill="FFFFFF"/>
        </w:rPr>
        <w:t>溶剂中达到饱和状态时所</w:t>
      </w:r>
      <w:r w:rsidRPr="007D2B64">
        <w:rPr>
          <w:rStyle w:val="ab"/>
          <w:rFonts w:ascii="Times New Roman" w:hAnsi="Arial" w:cs="Times New Roman"/>
          <w:i w:val="0"/>
          <w:iCs w:val="0"/>
          <w:color w:val="000000" w:themeColor="text1"/>
          <w:szCs w:val="21"/>
          <w:shd w:val="clear" w:color="auto" w:fill="FFFFFF"/>
        </w:rPr>
        <w:t>溶解</w:t>
      </w:r>
      <w:r w:rsidRPr="007D2B64">
        <w:rPr>
          <w:rFonts w:ascii="Times New Roman" w:hAnsi="Arial" w:cs="Times New Roman"/>
          <w:color w:val="000000" w:themeColor="text1"/>
          <w:szCs w:val="21"/>
          <w:shd w:val="clear" w:color="auto" w:fill="FFFFFF"/>
        </w:rPr>
        <w:t>的溶质的质量，叫做这种物质在这种溶剂中的</w:t>
      </w:r>
      <w:r w:rsidRPr="007D2B64">
        <w:rPr>
          <w:rStyle w:val="ab"/>
          <w:rFonts w:ascii="Times New Roman" w:hAnsi="Arial" w:cs="Times New Roman"/>
          <w:i w:val="0"/>
          <w:iCs w:val="0"/>
          <w:color w:val="000000" w:themeColor="text1"/>
          <w:szCs w:val="21"/>
          <w:shd w:val="clear" w:color="auto" w:fill="FFFFFF"/>
        </w:rPr>
        <w:t>溶解度</w:t>
      </w:r>
      <w:r w:rsidRPr="007D2B64">
        <w:rPr>
          <w:rFonts w:ascii="Times New Roman" w:hAnsi="Arial" w:cs="Times New Roman"/>
          <w:color w:val="000000" w:themeColor="text1"/>
          <w:szCs w:val="21"/>
          <w:shd w:val="clear" w:color="auto" w:fill="FFFFFF"/>
        </w:rPr>
        <w:t>。</w:t>
      </w:r>
    </w:p>
    <w:p w:rsidR="000353CA" w:rsidRPr="004A2FA0" w:rsidRDefault="004A2FA0" w:rsidP="004A2FA0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Times New Roman" w:hAnsi="Arial" w:cs="Times New Roman"/>
          <w:color w:val="000000" w:themeColor="text1"/>
          <w:szCs w:val="21"/>
          <w:shd w:val="clear" w:color="auto" w:fill="FFFFFF"/>
        </w:rPr>
      </w:pPr>
      <w:r w:rsidRPr="004A2FA0">
        <w:rPr>
          <w:rFonts w:ascii="Times New Roman" w:hAnsi="Times New Roman" w:cs="Times New Roman" w:hint="eastAsia"/>
          <w:color w:val="000000" w:themeColor="text1"/>
          <w:szCs w:val="21"/>
        </w:rPr>
        <w:t>条件（温度、溶剂）</w:t>
      </w:r>
      <w:r w:rsidR="000353CA" w:rsidRPr="004A2FA0">
        <w:rPr>
          <w:rFonts w:ascii="Times New Roman" w:hAnsi="Arial" w:cs="Times New Roman" w:hint="eastAsia"/>
          <w:color w:val="000000" w:themeColor="text1"/>
          <w:szCs w:val="21"/>
          <w:shd w:val="clear" w:color="auto" w:fill="FFFFFF"/>
        </w:rPr>
        <w:t>对溶解度的影响</w:t>
      </w:r>
    </w:p>
    <w:p w:rsidR="004A2FA0" w:rsidRDefault="004A2FA0" w:rsidP="004A2FA0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溶解度是对溶解性定量的认识</w:t>
      </w:r>
    </w:p>
    <w:p w:rsidR="004A2FA0" w:rsidRPr="004A2FA0" w:rsidRDefault="004A2FA0" w:rsidP="004A2FA0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识别溶解度曲线</w:t>
      </w:r>
    </w:p>
    <w:p w:rsidR="000353CA" w:rsidRPr="000353CA" w:rsidRDefault="000353CA" w:rsidP="004A2FA0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0353CA">
        <w:rPr>
          <w:rFonts w:ascii="Times New Roman" w:hAnsi="Times New Roman" w:cs="Times New Roman" w:hint="eastAsia"/>
          <w:color w:val="000000" w:themeColor="text1"/>
          <w:szCs w:val="21"/>
        </w:rPr>
        <w:t>溶解度的应用</w:t>
      </w:r>
    </w:p>
    <w:p w:rsidR="00266235" w:rsidRPr="00F92663" w:rsidRDefault="000353CA" w:rsidP="004A2FA0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物质的制备</w:t>
      </w:r>
      <w:r w:rsidR="00F92663">
        <w:rPr>
          <w:rFonts w:ascii="Times New Roman" w:hAnsi="Times New Roman" w:cs="Times New Roman" w:hint="eastAsia"/>
          <w:color w:val="000000" w:themeColor="text1"/>
          <w:szCs w:val="21"/>
        </w:rPr>
        <w:t>—</w:t>
      </w:r>
      <w:r w:rsidR="00266235" w:rsidRPr="00F92663">
        <w:rPr>
          <w:rFonts w:ascii="Times New Roman" w:hAnsi="Times New Roman" w:cs="Times New Roman" w:hint="eastAsia"/>
          <w:color w:val="000000" w:themeColor="text1"/>
          <w:szCs w:val="21"/>
        </w:rPr>
        <w:t>侯氏制碱法</w:t>
      </w:r>
    </w:p>
    <w:p w:rsidR="00266235" w:rsidRPr="008A0570" w:rsidRDefault="008A0570" w:rsidP="004A2FA0">
      <w:pPr>
        <w:spacing w:line="360" w:lineRule="auto"/>
      </w:pPr>
      <w:r>
        <w:rPr>
          <w:rFonts w:hint="eastAsia"/>
        </w:rPr>
        <w:t>我国化学</w:t>
      </w:r>
      <w:r w:rsidR="00651E37">
        <w:rPr>
          <w:rFonts w:hint="eastAsia"/>
        </w:rPr>
        <w:t>家</w:t>
      </w:r>
      <w:r>
        <w:rPr>
          <w:rFonts w:hint="eastAsia"/>
        </w:rPr>
        <w:t>侯德榜（右图）改革国外的纯碱生产工艺，生产流程可简要表示如下：</w:t>
      </w:r>
    </w:p>
    <w:p w:rsidR="008A0570" w:rsidRDefault="00F22D40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F22D40">
        <w:rPr>
          <w:rFonts w:ascii="Times New Roman" w:hAnsi="Times New Roman"/>
          <w:noProof/>
          <w:color w:val="000000" w:themeColor="text1"/>
          <w:szCs w:val="21"/>
        </w:rPr>
        <w:pict>
          <v:group id="_x0000_s2079" editas="canvas" style="position:absolute;left:0;text-align:left;margin-left:19.8pt;margin-top:15.05pt;width:309.6pt;height:124.7pt;z-index:251661312" coordorigin="1800,1242" coordsize="6192,24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0" type="#_x0000_t75" style="position:absolute;left:1800;top:1242;width:6192;height:249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left:2772;top:1528;width:900;height:311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CO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082" type="#_x0000_t202" style="position:absolute;left:7092;top:2178;width:900;height:311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Na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CO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083" type="#_x0000_t202" style="position:absolute;left:5099;top:1554;width:720;height:311" filled="f" stroked="f">
              <v:textbox inset="0,0,0,0">
                <w:txbxContent>
                  <w:p w:rsidR="008A0570" w:rsidRDefault="003D6F1F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CO</w:t>
                    </w:r>
                    <w:r w:rsidRPr="003D6F1F">
                      <w:rPr>
                        <w:rFonts w:hint="eastAsia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084" type="#_x0000_t202" style="position:absolute;left:3852;top:1242;width:900;height:310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食盐水</w:t>
                    </w:r>
                  </w:p>
                </w:txbxContent>
              </v:textbox>
            </v:shape>
            <v:shape id="_x0000_s2085" type="#_x0000_t202" style="position:absolute;left:4932;top:2022;width:900;height:310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循环</w:t>
                    </w:r>
                    <w:r w:rsidR="00F22D40"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4"/>
                      </w:rPr>
                      <w:instrText>= 2 \* ROMAN</w:instrText>
                    </w:r>
                    <w:r>
                      <w:rPr>
                        <w:sz w:val="24"/>
                      </w:rPr>
                      <w:instrText xml:space="preserve"> </w:instrText>
                    </w:r>
                    <w:r w:rsidR="00F22D40"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II</w:t>
                    </w:r>
                    <w:r w:rsidR="00F22D40">
                      <w:rPr>
                        <w:sz w:val="24"/>
                      </w:rPr>
                      <w:fldChar w:fldCharType="end"/>
                    </w: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  <w:p w:rsidR="004C0C7B" w:rsidRDefault="004C0C7B" w:rsidP="008A0570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_x0000_s2086" type="#_x0000_t202" style="position:absolute;left:5060;top:2804;width:900;height:310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循环</w:t>
                    </w:r>
                    <w:r>
                      <w:rPr>
                        <w:rFonts w:hint="eastAsia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2087" type="#_x0000_t202" style="position:absolute;left:4032;top:3114;width:540;height:310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母液</w:t>
                    </w:r>
                  </w:p>
                </w:txbxContent>
              </v:textbox>
            </v:shape>
            <v:shape id="_x0000_s2088" type="#_x0000_t202" style="position:absolute;left:3672;top:3426;width:1368;height:310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(</w:t>
                    </w:r>
                    <w:r>
                      <w:rPr>
                        <w:rFonts w:hint="eastAsia"/>
                        <w:sz w:val="24"/>
                      </w:rPr>
                      <w:t>提取副产品</w:t>
                    </w:r>
                    <w:r>
                      <w:rPr>
                        <w:rFonts w:hint="eastAsia"/>
                        <w:sz w:val="24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89" type="#_x0000_t32" style="position:absolute;left:4752;top:2334;width:1080;height:1" o:connectortype="straight">
              <v:stroke endarrow="classic"/>
            </v:shape>
            <v:shape id="_x0000_s2090" type="#_x0000_t32" style="position:absolute;left:6732;top:2334;width:360;height:1" o:connectortype="straight">
              <v:stroke endarrow="classic"/>
            </v:shape>
            <v:shape id="_x0000_s2091" type="#_x0000_t32" style="position:absolute;left:4302;top:1552;width:1;height:626" o:connectortype="straight">
              <v:stroke endarrow="classic"/>
            </v:shape>
            <v:shape id="_x0000_s2092" type="#_x0000_t32" style="position:absolute;left:4302;top:2490;width:1;height:624;flip:y" o:connectortype="straight">
              <v:stroke endarrow="classic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093" type="#_x0000_t33" style="position:absolute;left:2832;top:2070;width:779;height:1620;rotation:90;flip:x" o:connectortype="elbow" adj="-77860,164347,-77860">
              <v:stroke endarrow="classic"/>
            </v:shape>
            <v:group id="_x0000_s2094" style="position:absolute;left:4572;top:2425;width:554;height:844" coordorigin="4572,2425" coordsize="554,844">
              <v:line id="_x0000_s2095" style="position:absolute;flip:x" from="4752,2425" to="5126,2426">
                <v:stroke endarrow="classic"/>
              </v:line>
              <v:shapetype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_x0000_s2096" type="#_x0000_t35" style="position:absolute;left:4427;top:2570;width:844;height:554;rotation:270;flip:x y" o:connectortype="elbow" adj="358,116,131187"/>
            </v:group>
            <v:group id="_x0000_s2097" style="position:absolute;left:1872;top:2178;width:4860;height:312" coordorigin="1872,2178" coordsize="4860,312">
              <v:shape id="_x0000_s2098" type="#_x0000_t202" style="position:absolute;left:5832;top:2178;width:900;height:312">
                <v:textbox inset="0,0,0,0">
                  <w:txbxContent>
                    <w:p w:rsidR="008A0570" w:rsidRDefault="008A0570" w:rsidP="008A057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煅烧炉</w:t>
                      </w:r>
                    </w:p>
                  </w:txbxContent>
                </v:textbox>
              </v:shape>
              <v:group id="_x0000_s2099" style="position:absolute;left:1872;top:2178;width:2880;height:312" coordorigin="1872,2178" coordsize="2880,312">
                <v:shape id="_x0000_s2100" type="#_x0000_t202" style="position:absolute;left:1872;top:2178;width:1080;height:312">
                  <v:textbox inset="0,0,0,0">
                    <w:txbxContent>
                      <w:p w:rsidR="008A0570" w:rsidRDefault="008A0570" w:rsidP="008A057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合成氨厂</w:t>
                        </w:r>
                      </w:p>
                    </w:txbxContent>
                  </v:textbox>
                </v:shape>
                <v:shape id="_x0000_s2101" type="#_x0000_t202" style="position:absolute;left:3852;top:2178;width:900;height:312">
                  <v:textbox inset="0,0,0,0">
                    <w:txbxContent>
                      <w:p w:rsidR="008A0570" w:rsidRDefault="008A0570" w:rsidP="008A057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沉淀池</w:t>
                        </w:r>
                      </w:p>
                    </w:txbxContent>
                  </v:textbox>
                </v:shape>
                <v:shape id="_x0000_s2102" type="#_x0000_t32" style="position:absolute;left:2952;top:2334;width:900;height:1" o:connectortype="straight">
                  <v:stroke endarrow="classic"/>
                </v:shape>
                <v:shape id="_x0000_s2103" type="#_x0000_t35" style="position:absolute;left:3176;top:1414;width:1;height:1530;rotation:270;flip:y" o:connectortype="elbow" adj="-7776000,21529,52099200">
                  <v:stroke endarrow="classic"/>
                </v:shape>
              </v:group>
              <v:shape id="_x0000_s2104" type="#_x0000_t35" style="position:absolute;left:5426;top:1324;width:1;height:1710;rotation:270;flip:x y" o:connectortype="elbow" adj="-7776000,21511,135691200">
                <v:stroke endarrow="classic"/>
              </v:shape>
            </v:group>
            <v:shape id="_x0000_s2105" type="#_x0000_t202" style="position:absolute;left:2772;top:2958;width:900;height:311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NH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106" type="#_x0000_t202" style="position:absolute;left:2952;top:2022;width:900;height:311" filled="f" stroked="f">
              <v:textbox inset="0,0,0,0">
                <w:txbxContent>
                  <w:p w:rsidR="008A0570" w:rsidRDefault="008A0570" w:rsidP="008A05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NH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</w:p>
    <w:p w:rsidR="008A0570" w:rsidRDefault="008A0570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8A0570" w:rsidRDefault="008A0570" w:rsidP="004A2FA0">
      <w:pPr>
        <w:pStyle w:val="1"/>
        <w:adjustRightInd w:val="0"/>
        <w:snapToGrid w:val="0"/>
        <w:spacing w:line="360" w:lineRule="auto"/>
        <w:ind w:firstLineChars="0" w:firstLine="0"/>
      </w:pPr>
      <w:r w:rsidRPr="008A0570">
        <w:rPr>
          <w:rFonts w:ascii="Times New Roman" w:hAnsi="Times New Roman"/>
          <w:color w:val="333333"/>
          <w:szCs w:val="21"/>
          <w:shd w:val="clear" w:color="auto" w:fill="FFFFFF"/>
        </w:rPr>
        <w:t>Q1:</w:t>
      </w:r>
      <w:r w:rsidR="004C0C7B">
        <w:rPr>
          <w:rFonts w:ascii="Times New Roman" w:hAnsi="Times New Roman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color w:val="333333"/>
          <w:szCs w:val="21"/>
          <w:shd w:val="clear" w:color="auto" w:fill="FFFFFF"/>
        </w:rPr>
        <w:t>写出</w:t>
      </w:r>
      <w:r>
        <w:rPr>
          <w:rFonts w:hint="eastAsia"/>
        </w:rPr>
        <w:t>沉淀池中发生</w:t>
      </w:r>
      <w:r w:rsidR="00651E37">
        <w:rPr>
          <w:rFonts w:hint="eastAsia"/>
        </w:rPr>
        <w:t>反应</w:t>
      </w:r>
      <w:r>
        <w:rPr>
          <w:rFonts w:hint="eastAsia"/>
        </w:rPr>
        <w:t>的化学方程式。</w:t>
      </w:r>
    </w:p>
    <w:p w:rsidR="00021119" w:rsidRDefault="00021119" w:rsidP="004A2FA0">
      <w:pPr>
        <w:pStyle w:val="1"/>
        <w:adjustRightInd w:val="0"/>
        <w:snapToGrid w:val="0"/>
        <w:spacing w:line="360" w:lineRule="auto"/>
        <w:ind w:firstLineChars="0" w:firstLine="0"/>
      </w:pPr>
    </w:p>
    <w:p w:rsidR="008A0570" w:rsidRPr="004C0C7B" w:rsidRDefault="008A0570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  <w:r w:rsidRPr="004C0C7B">
        <w:rPr>
          <w:rFonts w:ascii="Times New Roman" w:hAnsi="Times New Roman"/>
          <w:color w:val="333333"/>
          <w:szCs w:val="21"/>
          <w:shd w:val="clear" w:color="auto" w:fill="FFFFFF"/>
        </w:rPr>
        <w:t>Q2:</w:t>
      </w:r>
      <w:r w:rsidR="004C0C7B" w:rsidRPr="004C0C7B">
        <w:rPr>
          <w:rFonts w:ascii="Times New Roman" w:hAnsi="Times New Roman"/>
          <w:color w:val="333333"/>
          <w:szCs w:val="21"/>
          <w:shd w:val="clear" w:color="auto" w:fill="FFFFFF"/>
        </w:rPr>
        <w:t xml:space="preserve"> </w:t>
      </w:r>
      <w:r w:rsidRPr="004C0C7B">
        <w:rPr>
          <w:rFonts w:ascii="Times New Roman" w:hAnsi="Times New Roman"/>
          <w:color w:val="333333"/>
          <w:szCs w:val="21"/>
          <w:shd w:val="clear" w:color="auto" w:fill="FFFFFF"/>
        </w:rPr>
        <w:t>写出煅烧炉</w:t>
      </w:r>
      <w:r w:rsidRPr="004C0C7B">
        <w:rPr>
          <w:rFonts w:ascii="Times New Roman"/>
        </w:rPr>
        <w:t>中发生</w:t>
      </w:r>
      <w:r w:rsidR="00651E37" w:rsidRPr="004C0C7B">
        <w:rPr>
          <w:rFonts w:ascii="Times New Roman"/>
        </w:rPr>
        <w:t>反应</w:t>
      </w:r>
      <w:r w:rsidRPr="004C0C7B">
        <w:rPr>
          <w:rFonts w:ascii="Times New Roman"/>
        </w:rPr>
        <w:t>的化学方程式。</w:t>
      </w:r>
    </w:p>
    <w:p w:rsidR="008A0570" w:rsidRPr="004C0C7B" w:rsidRDefault="008A0570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333333"/>
          <w:szCs w:val="21"/>
          <w:shd w:val="clear" w:color="auto" w:fill="FFFFFF"/>
        </w:rPr>
      </w:pPr>
    </w:p>
    <w:p w:rsidR="0023051A" w:rsidRDefault="0023051A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/>
        </w:rPr>
      </w:pPr>
      <w:r w:rsidRPr="004C0C7B">
        <w:rPr>
          <w:rFonts w:ascii="Times New Roman" w:hAnsi="Times New Roman"/>
          <w:color w:val="333333"/>
          <w:szCs w:val="21"/>
          <w:shd w:val="clear" w:color="auto" w:fill="FFFFFF"/>
        </w:rPr>
        <w:t>沉淀池中，需要控制反应温度在</w:t>
      </w:r>
      <w:r w:rsidRPr="004C0C7B">
        <w:rPr>
          <w:rFonts w:ascii="Times New Roman" w:hAnsi="Times New Roman"/>
        </w:rPr>
        <w:t>30—35</w:t>
      </w:r>
      <w:r w:rsidRPr="004C0C7B">
        <w:rPr>
          <w:rFonts w:ascii="宋体" w:hAnsi="宋体" w:cs="宋体" w:hint="eastAsia"/>
        </w:rPr>
        <w:t>℃</w:t>
      </w:r>
      <w:r w:rsidRPr="004C0C7B">
        <w:rPr>
          <w:rFonts w:ascii="Times New Roman"/>
        </w:rPr>
        <w:t>，</w:t>
      </w:r>
    </w:p>
    <w:p w:rsidR="008A0570" w:rsidRPr="0023051A" w:rsidRDefault="00651E37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333333"/>
          <w:szCs w:val="21"/>
          <w:shd w:val="clear" w:color="auto" w:fill="FFFFFF"/>
        </w:rPr>
      </w:pPr>
      <w:r w:rsidRPr="004C0C7B">
        <w:rPr>
          <w:rFonts w:ascii="Times New Roman" w:hAnsi="Times New Roman"/>
          <w:color w:val="333333"/>
          <w:szCs w:val="21"/>
          <w:shd w:val="clear" w:color="auto" w:fill="FFFFFF"/>
        </w:rPr>
        <w:t>Q3:</w:t>
      </w:r>
      <w:r w:rsidR="00F632B0">
        <w:rPr>
          <w:rFonts w:ascii="Times New Roman" w:hAnsi="Times New Roman" w:hint="eastAsia"/>
          <w:color w:val="333333"/>
          <w:szCs w:val="21"/>
          <w:shd w:val="clear" w:color="auto" w:fill="FFFFFF"/>
        </w:rPr>
        <w:t xml:space="preserve"> </w:t>
      </w:r>
      <w:r w:rsidRPr="004C0C7B">
        <w:rPr>
          <w:rFonts w:ascii="Times New Roman" w:hAnsi="Times New Roman"/>
          <w:color w:val="333333"/>
          <w:szCs w:val="21"/>
          <w:shd w:val="clear" w:color="auto" w:fill="FFFFFF"/>
        </w:rPr>
        <w:t>结合溶解度数据</w:t>
      </w:r>
      <w:r w:rsidR="004C0C7B">
        <w:rPr>
          <w:rFonts w:ascii="Times New Roman" w:hAnsi="Times New Roman" w:hint="eastAsia"/>
          <w:color w:val="333333"/>
          <w:szCs w:val="21"/>
          <w:shd w:val="clear" w:color="auto" w:fill="FFFFFF"/>
        </w:rPr>
        <w:t>，</w:t>
      </w:r>
      <w:r w:rsidRPr="004C0C7B">
        <w:rPr>
          <w:rFonts w:ascii="Times New Roman" w:hAnsi="Times New Roman"/>
          <w:color w:val="333333"/>
          <w:szCs w:val="21"/>
          <w:shd w:val="clear" w:color="auto" w:fill="FFFFFF"/>
        </w:rPr>
        <w:t>说明</w:t>
      </w:r>
      <w:r w:rsidRPr="004C0C7B">
        <w:rPr>
          <w:rFonts w:ascii="Times New Roman"/>
        </w:rPr>
        <w:t>析出</w:t>
      </w:r>
      <w:r w:rsidR="004C0C7B" w:rsidRPr="004C0C7B">
        <w:rPr>
          <w:rFonts w:ascii="Times New Roman" w:hAnsi="Times New Roman"/>
        </w:rPr>
        <w:t>NaHCO</w:t>
      </w:r>
      <w:r w:rsidR="004C0C7B" w:rsidRPr="004C0C7B">
        <w:rPr>
          <w:rFonts w:ascii="Times New Roman" w:hAnsi="Times New Roman"/>
          <w:vertAlign w:val="subscript"/>
        </w:rPr>
        <w:t>3</w:t>
      </w:r>
      <w:r w:rsidRPr="004C0C7B">
        <w:rPr>
          <w:rFonts w:ascii="Times New Roman"/>
        </w:rPr>
        <w:t>晶体的原因？</w:t>
      </w:r>
    </w:p>
    <w:p w:rsidR="00B628C5" w:rsidRPr="004C0C7B" w:rsidRDefault="00B628C5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</w:p>
    <w:p w:rsidR="004449B3" w:rsidRDefault="00B628C5" w:rsidP="004A2FA0">
      <w:pPr>
        <w:pStyle w:val="1"/>
        <w:numPr>
          <w:ilvl w:val="0"/>
          <w:numId w:val="19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物质的分离和提纯</w:t>
      </w:r>
    </w:p>
    <w:p w:rsidR="00B628C5" w:rsidRDefault="00B628C5" w:rsidP="004A2FA0">
      <w:pPr>
        <w:pStyle w:val="1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过滤</w:t>
      </w:r>
    </w:p>
    <w:p w:rsidR="00B628C5" w:rsidRDefault="00B628C5" w:rsidP="004A2FA0">
      <w:pPr>
        <w:pStyle w:val="1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萃取</w:t>
      </w:r>
    </w:p>
    <w:p w:rsidR="00B628C5" w:rsidRDefault="006C2601" w:rsidP="004A2FA0">
      <w:pPr>
        <w:pStyle w:val="1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冷却</w:t>
      </w:r>
      <w:r w:rsidR="00B628C5">
        <w:rPr>
          <w:rFonts w:ascii="Times New Roman" w:hAnsi="Times New Roman" w:hint="eastAsia"/>
        </w:rPr>
        <w:t>结晶</w:t>
      </w:r>
    </w:p>
    <w:p w:rsidR="006C2601" w:rsidRDefault="006C2601" w:rsidP="006C2601">
      <w:pPr>
        <w:spacing w:line="360" w:lineRule="auto"/>
      </w:pPr>
      <w:r>
        <w:rPr>
          <w:rFonts w:hint="eastAsia"/>
        </w:rPr>
        <w:t>将</w:t>
      </w:r>
      <w:proofErr w:type="spellStart"/>
      <w:r>
        <w:t>PbO</w:t>
      </w:r>
      <w:proofErr w:type="spellEnd"/>
      <w:r>
        <w:rPr>
          <w:rFonts w:hint="eastAsia"/>
        </w:rPr>
        <w:t>粗品（混有炭黑）溶解在一定量的</w:t>
      </w:r>
      <w:proofErr w:type="spellStart"/>
      <w:r>
        <w:t>NaOH</w:t>
      </w:r>
      <w:proofErr w:type="spellEnd"/>
      <w:r>
        <w:rPr>
          <w:rFonts w:hint="eastAsia"/>
        </w:rPr>
        <w:t>溶液中，</w:t>
      </w:r>
      <w:r w:rsidR="00F632B0" w:rsidRPr="00F632B0">
        <w:rPr>
          <w:rFonts w:hint="eastAsia"/>
        </w:rPr>
        <w:t>加热至</w:t>
      </w:r>
      <w:r w:rsidR="00F632B0" w:rsidRPr="00F632B0">
        <w:t>110</w:t>
      </w:r>
      <w:r w:rsidR="00F632B0" w:rsidRPr="00F632B0">
        <w:rPr>
          <w:rFonts w:ascii="宋体" w:eastAsia="宋体" w:hAnsi="宋体" w:cs="宋体" w:hint="eastAsia"/>
        </w:rPr>
        <w:t>℃</w:t>
      </w:r>
      <w:r w:rsidR="00F632B0" w:rsidRPr="00F632B0">
        <w:t>，充分溶解后，</w:t>
      </w:r>
      <w:r w:rsidR="00F632B0" w:rsidRPr="00F632B0">
        <w:rPr>
          <w:u w:val="single"/>
        </w:rPr>
        <w:t xml:space="preserve">     </w:t>
      </w:r>
      <w:r w:rsidR="00F632B0">
        <w:rPr>
          <w:rFonts w:hint="eastAsia"/>
          <w:u w:val="single"/>
        </w:rPr>
        <w:t xml:space="preserve">   </w:t>
      </w:r>
      <w:r w:rsidR="00F632B0" w:rsidRPr="00F632B0">
        <w:rPr>
          <w:u w:val="single"/>
        </w:rPr>
        <w:t xml:space="preserve"> </w:t>
      </w:r>
      <w:r w:rsidR="00F632B0" w:rsidRPr="00F632B0">
        <w:rPr>
          <w:rFonts w:hint="eastAsia"/>
        </w:rPr>
        <w:t>，</w:t>
      </w:r>
      <w:r w:rsidR="00F632B0" w:rsidRPr="00F632B0">
        <w:rPr>
          <w:u w:val="single"/>
        </w:rPr>
        <w:t xml:space="preserve">    </w:t>
      </w:r>
      <w:r w:rsidR="00F632B0">
        <w:rPr>
          <w:rFonts w:hint="eastAsia"/>
          <w:u w:val="single"/>
        </w:rPr>
        <w:t xml:space="preserve"> </w:t>
      </w:r>
      <w:r w:rsidR="00F632B0" w:rsidRPr="00F632B0">
        <w:rPr>
          <w:u w:val="single"/>
        </w:rPr>
        <w:t xml:space="preserve">    </w:t>
      </w:r>
      <w:r w:rsidR="00F632B0" w:rsidRPr="00F632B0">
        <w:rPr>
          <w:rFonts w:hint="eastAsia"/>
        </w:rPr>
        <w:t>，过滤得到高纯度的</w:t>
      </w:r>
      <w:proofErr w:type="spellStart"/>
      <w:r w:rsidR="00F632B0" w:rsidRPr="00F632B0">
        <w:t>PbO</w:t>
      </w:r>
      <w:proofErr w:type="spellEnd"/>
      <w:r w:rsidR="00F632B0" w:rsidRPr="00F632B0">
        <w:rPr>
          <w:rFonts w:hint="eastAsia"/>
        </w:rPr>
        <w:t>。</w:t>
      </w:r>
      <w:proofErr w:type="spellStart"/>
      <w:r>
        <w:t>PbO</w:t>
      </w:r>
      <w:proofErr w:type="spellEnd"/>
      <w:r>
        <w:t>溶解在</w:t>
      </w:r>
      <w:proofErr w:type="spellStart"/>
      <w:r>
        <w:t>NaOH</w:t>
      </w:r>
      <w:proofErr w:type="spellEnd"/>
      <w:r>
        <w:t>溶液中，存在</w:t>
      </w:r>
      <w:r>
        <w:rPr>
          <w:rFonts w:hint="eastAsia"/>
        </w:rPr>
        <w:t>反应</w:t>
      </w:r>
      <w:r>
        <w:t>：</w:t>
      </w:r>
      <w:proofErr w:type="spellStart"/>
      <w:r>
        <w:t>PbO</w:t>
      </w:r>
      <w:proofErr w:type="spellEnd"/>
      <w:r>
        <w:t>（</w:t>
      </w:r>
      <w:r>
        <w:t>s</w:t>
      </w:r>
      <w:r>
        <w:t>）</w:t>
      </w:r>
      <w:r>
        <w:t>+</w:t>
      </w:r>
      <w:proofErr w:type="spellStart"/>
      <w:r>
        <w:t>NaOH</w:t>
      </w:r>
      <w:proofErr w:type="spellEnd"/>
      <w:r>
        <w:t>（</w:t>
      </w:r>
      <w:proofErr w:type="spellStart"/>
      <w:r>
        <w:t>aq</w:t>
      </w:r>
      <w:proofErr w:type="spellEnd"/>
      <w:r>
        <w:t>）</w:t>
      </w:r>
      <w:r>
        <w:rPr>
          <w:noProof/>
          <w:szCs w:val="21"/>
        </w:rPr>
        <w:drawing>
          <wp:inline distT="0" distB="0" distL="0" distR="0">
            <wp:extent cx="346075" cy="205105"/>
            <wp:effectExtent l="19050" t="0" r="0" b="0"/>
            <wp:docPr id="10" name="图片 2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NaHPbO</w:t>
      </w:r>
      <w:r>
        <w:rPr>
          <w:vertAlign w:val="subscript"/>
        </w:rPr>
        <w:t>2</w:t>
      </w:r>
      <w:r>
        <w:t>（</w:t>
      </w:r>
      <w:proofErr w:type="spellStart"/>
      <w:r>
        <w:t>aq</w:t>
      </w:r>
      <w:proofErr w:type="spellEnd"/>
      <w:r>
        <w:t>），其溶解度曲线如图所示。</w:t>
      </w:r>
    </w:p>
    <w:p w:rsidR="006C2601" w:rsidRDefault="006C2601" w:rsidP="006C2601">
      <w:pPr>
        <w:pStyle w:val="1"/>
        <w:adjustRightInd w:val="0"/>
        <w:snapToGrid w:val="0"/>
        <w:spacing w:line="360" w:lineRule="auto"/>
        <w:ind w:firstLineChars="0" w:firstLine="0"/>
      </w:pPr>
      <w:r w:rsidRPr="008A0570">
        <w:rPr>
          <w:rFonts w:ascii="Times New Roman" w:hAnsi="Times New Roman"/>
          <w:color w:val="333333"/>
          <w:szCs w:val="21"/>
          <w:shd w:val="clear" w:color="auto" w:fill="FFFFFF"/>
        </w:rPr>
        <w:t>Q1:</w:t>
      </w:r>
      <w:r>
        <w:rPr>
          <w:rFonts w:ascii="Times New Roman" w:hAnsi="Times New Roman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color w:val="333333"/>
          <w:szCs w:val="21"/>
          <w:shd w:val="clear" w:color="auto" w:fill="FFFFFF"/>
        </w:rPr>
        <w:t>溶解</w:t>
      </w:r>
      <w:proofErr w:type="spellStart"/>
      <w:r>
        <w:t>PbO</w:t>
      </w:r>
      <w:proofErr w:type="spellEnd"/>
      <w:r>
        <w:rPr>
          <w:rFonts w:hint="eastAsia"/>
        </w:rPr>
        <w:t>粗品所使用的</w:t>
      </w:r>
      <w:proofErr w:type="spellStart"/>
      <w:r>
        <w:t>NaOH</w:t>
      </w:r>
      <w:proofErr w:type="spellEnd"/>
      <w:r>
        <w:rPr>
          <w:rFonts w:hint="eastAsia"/>
        </w:rPr>
        <w:t>溶液的浓度？</w:t>
      </w:r>
    </w:p>
    <w:p w:rsidR="006C2601" w:rsidRDefault="006C2601" w:rsidP="006C2601">
      <w:pPr>
        <w:pStyle w:val="1"/>
        <w:adjustRightInd w:val="0"/>
        <w:snapToGrid w:val="0"/>
        <w:spacing w:line="360" w:lineRule="auto"/>
        <w:ind w:firstLineChars="0" w:firstLine="0"/>
      </w:pPr>
    </w:p>
    <w:p w:rsidR="006C2601" w:rsidRPr="006C2601" w:rsidRDefault="00270081" w:rsidP="006C2601">
      <w:pPr>
        <w:spacing w:line="360" w:lineRule="auto"/>
      </w:pPr>
      <w:r>
        <w:rPr>
          <w:rFonts w:ascii="Times New Roman" w:hAnsi="Times New Roman"/>
          <w:color w:val="333333"/>
          <w:szCs w:val="21"/>
          <w:shd w:val="clear" w:color="auto" w:fill="FFFFFF"/>
        </w:rPr>
        <w:t>Q</w:t>
      </w:r>
      <w:r>
        <w:rPr>
          <w:rFonts w:ascii="Times New Roman" w:hAnsi="Times New Roman" w:hint="eastAsia"/>
          <w:color w:val="333333"/>
          <w:szCs w:val="21"/>
          <w:shd w:val="clear" w:color="auto" w:fill="FFFFFF"/>
        </w:rPr>
        <w:t>2</w:t>
      </w:r>
      <w:r w:rsidR="006C2601" w:rsidRPr="008A0570">
        <w:rPr>
          <w:rFonts w:ascii="Times New Roman" w:hAnsi="Times New Roman"/>
          <w:color w:val="333333"/>
          <w:szCs w:val="21"/>
          <w:shd w:val="clear" w:color="auto" w:fill="FFFFFF"/>
        </w:rPr>
        <w:t>:</w:t>
      </w:r>
      <w:r w:rsidR="006C2601" w:rsidRPr="006C2601">
        <w:rPr>
          <w:rFonts w:hint="eastAsia"/>
        </w:rPr>
        <w:t xml:space="preserve"> </w:t>
      </w:r>
      <w:r w:rsidR="00F632B0" w:rsidRPr="00F632B0">
        <w:t>充分溶解后，</w:t>
      </w:r>
      <w:r w:rsidR="00F92663">
        <w:rPr>
          <w:rFonts w:hint="eastAsia"/>
        </w:rPr>
        <w:t>所使用的分离和提纯的操作</w:t>
      </w:r>
      <w:r w:rsidR="006C2601">
        <w:rPr>
          <w:rFonts w:hint="eastAsia"/>
        </w:rPr>
        <w:t>？</w:t>
      </w:r>
    </w:p>
    <w:p w:rsidR="006C2601" w:rsidRPr="006C2601" w:rsidRDefault="006C2601" w:rsidP="006C2601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</w:p>
    <w:p w:rsidR="00E963D9" w:rsidRDefault="005B5D24" w:rsidP="004A2FA0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小结：</w:t>
      </w:r>
    </w:p>
    <w:p w:rsidR="00B628C5" w:rsidRPr="004A2FA0" w:rsidRDefault="00B628C5" w:rsidP="004A2FA0">
      <w:pPr>
        <w:pStyle w:val="a6"/>
        <w:numPr>
          <w:ilvl w:val="0"/>
          <w:numId w:val="17"/>
        </w:numPr>
        <w:snapToGrid w:val="0"/>
        <w:spacing w:line="360" w:lineRule="auto"/>
        <w:ind w:left="357" w:firstLineChars="0" w:hanging="357"/>
        <w:rPr>
          <w:rFonts w:ascii="Times New Roman" w:hAnsi="Times New Roman" w:cs="Times New Roman"/>
          <w:color w:val="000000" w:themeColor="text1"/>
          <w:szCs w:val="21"/>
        </w:rPr>
      </w:pPr>
      <w:r w:rsidRPr="004A2FA0">
        <w:rPr>
          <w:rFonts w:ascii="Times New Roman" w:hAnsi="Times New Roman" w:cs="Times New Roman" w:hint="eastAsia"/>
          <w:color w:val="000000" w:themeColor="text1"/>
          <w:szCs w:val="21"/>
        </w:rPr>
        <w:t>回顾溶解度的概念，知道条件（温度、溶剂）对溶解度的影响</w:t>
      </w:r>
      <w:r w:rsidR="004A2FA0">
        <w:rPr>
          <w:rFonts w:ascii="Times New Roman" w:hAnsi="Times New Roman" w:cs="Times New Roman" w:hint="eastAsia"/>
          <w:color w:val="000000" w:themeColor="text1"/>
          <w:szCs w:val="21"/>
        </w:rPr>
        <w:t>，知道</w:t>
      </w:r>
      <w:r w:rsidR="004A2FA0" w:rsidRPr="004A2FA0">
        <w:rPr>
          <w:rFonts w:ascii="Times New Roman" w:hAnsi="Times New Roman" w:cs="Times New Roman" w:hint="eastAsia"/>
          <w:color w:val="000000" w:themeColor="text1"/>
          <w:szCs w:val="21"/>
        </w:rPr>
        <w:t>溶解度是对溶解性定量的认识</w:t>
      </w:r>
      <w:r w:rsidRPr="004A2FA0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E963D9" w:rsidRDefault="00F944A3" w:rsidP="004A2FA0">
      <w:pPr>
        <w:pStyle w:val="1"/>
        <w:numPr>
          <w:ilvl w:val="0"/>
          <w:numId w:val="17"/>
        </w:numPr>
        <w:adjustRightInd w:val="0"/>
        <w:snapToGrid w:val="0"/>
        <w:spacing w:line="360" w:lineRule="auto"/>
        <w:ind w:left="357" w:firstLineChars="0" w:hanging="357"/>
        <w:rPr>
          <w:rFonts w:ascii="Times New Roman" w:hAnsi="Times New Roman"/>
        </w:rPr>
      </w:pPr>
      <w:r>
        <w:rPr>
          <w:rFonts w:ascii="Times New Roman" w:hAnsi="Times New Roman" w:hint="eastAsia"/>
        </w:rPr>
        <w:t>在物质的制备中</w:t>
      </w:r>
      <w:r w:rsidR="00654C65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可以利用</w:t>
      </w:r>
      <w:r w:rsidR="00E963D9">
        <w:rPr>
          <w:rFonts w:ascii="Times New Roman" w:hAnsi="Times New Roman" w:hint="eastAsia"/>
        </w:rPr>
        <w:t>溶解度大的物质制备溶解度小的物质。</w:t>
      </w:r>
    </w:p>
    <w:p w:rsidR="00266235" w:rsidRPr="00F13526" w:rsidRDefault="00F944A3" w:rsidP="004A2FA0">
      <w:pPr>
        <w:pStyle w:val="1"/>
        <w:numPr>
          <w:ilvl w:val="0"/>
          <w:numId w:val="17"/>
        </w:numPr>
        <w:adjustRightInd w:val="0"/>
        <w:snapToGrid w:val="0"/>
        <w:spacing w:line="360" w:lineRule="auto"/>
        <w:ind w:left="357" w:firstLineChars="0" w:hanging="357"/>
        <w:rPr>
          <w:rFonts w:ascii="Times New Roman" w:hAnsi="Times New Roman"/>
        </w:rPr>
      </w:pPr>
      <w:r>
        <w:rPr>
          <w:rFonts w:ascii="Times New Roman" w:hAnsi="Times New Roman" w:hint="eastAsia"/>
        </w:rPr>
        <w:t>在物质的分离和提纯中</w:t>
      </w:r>
      <w:r w:rsidR="00F13526">
        <w:rPr>
          <w:rFonts w:ascii="Times New Roman" w:hAnsi="Times New Roman" w:hint="eastAsia"/>
        </w:rPr>
        <w:t>（</w:t>
      </w:r>
      <w:r w:rsidR="006C2601">
        <w:rPr>
          <w:rFonts w:ascii="Times New Roman" w:hAnsi="Times New Roman" w:hint="eastAsia"/>
        </w:rPr>
        <w:t>过滤、萃取、冷却</w:t>
      </w:r>
      <w:r w:rsidR="00F13526">
        <w:rPr>
          <w:rFonts w:ascii="Times New Roman" w:hAnsi="Times New Roman" w:hint="eastAsia"/>
        </w:rPr>
        <w:t>结晶）</w:t>
      </w:r>
      <w:r>
        <w:rPr>
          <w:rFonts w:ascii="Times New Roman" w:hAnsi="Times New Roman" w:hint="eastAsia"/>
        </w:rPr>
        <w:t>，</w:t>
      </w:r>
      <w:r w:rsidR="004A2FA0">
        <w:rPr>
          <w:rFonts w:ascii="Times New Roman" w:hAnsi="Times New Roman" w:hint="eastAsia"/>
        </w:rPr>
        <w:t>可以</w:t>
      </w:r>
      <w:r>
        <w:rPr>
          <w:rFonts w:ascii="Times New Roman" w:hAnsi="Times New Roman" w:hint="eastAsia"/>
        </w:rPr>
        <w:t>利用溶解度</w:t>
      </w:r>
      <w:r w:rsidR="00F13526">
        <w:rPr>
          <w:rFonts w:ascii="Times New Roman" w:hAnsi="Times New Roman" w:hint="eastAsia"/>
        </w:rPr>
        <w:t>的原理</w:t>
      </w:r>
      <w:r w:rsidR="004A2FA0">
        <w:rPr>
          <w:rFonts w:ascii="Times New Roman" w:hAnsi="Times New Roman" w:hint="eastAsia"/>
        </w:rPr>
        <w:t>分析和解释</w:t>
      </w:r>
      <w:r w:rsidR="00F13526">
        <w:rPr>
          <w:rFonts w:ascii="Times New Roman" w:hAnsi="Times New Roman" w:hint="eastAsia"/>
        </w:rPr>
        <w:t>。</w:t>
      </w:r>
    </w:p>
    <w:sectPr w:rsidR="00266235" w:rsidRPr="00F13526" w:rsidSect="00A8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6D" w:rsidRDefault="00457C6D" w:rsidP="005A0ECA">
      <w:r>
        <w:separator/>
      </w:r>
    </w:p>
  </w:endnote>
  <w:endnote w:type="continuationSeparator" w:id="0">
    <w:p w:rsidR="00457C6D" w:rsidRDefault="00457C6D" w:rsidP="005A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6D" w:rsidRDefault="00457C6D" w:rsidP="005A0ECA">
      <w:r>
        <w:separator/>
      </w:r>
    </w:p>
  </w:footnote>
  <w:footnote w:type="continuationSeparator" w:id="0">
    <w:p w:rsidR="00457C6D" w:rsidRDefault="00457C6D" w:rsidP="005A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617"/>
    <w:multiLevelType w:val="hybridMultilevel"/>
    <w:tmpl w:val="EA60F72C"/>
    <w:lvl w:ilvl="0" w:tplc="AE765D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B4D02"/>
    <w:multiLevelType w:val="hybridMultilevel"/>
    <w:tmpl w:val="0DFAA5A4"/>
    <w:lvl w:ilvl="0" w:tplc="0CBABC6C">
      <w:start w:val="1"/>
      <w:numFmt w:val="decimalEnclosedCircle"/>
      <w:lvlText w:val="%1＞"/>
      <w:lvlJc w:val="left"/>
      <w:pPr>
        <w:tabs>
          <w:tab w:val="num" w:pos="975"/>
        </w:tabs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2DAB4623"/>
    <w:multiLevelType w:val="hybridMultilevel"/>
    <w:tmpl w:val="2B9A1C38"/>
    <w:lvl w:ilvl="0" w:tplc="C392424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981AD8"/>
    <w:multiLevelType w:val="hybridMultilevel"/>
    <w:tmpl w:val="2E20DBE0"/>
    <w:lvl w:ilvl="0" w:tplc="7598EB4A">
      <w:start w:val="1"/>
      <w:numFmt w:val="decimal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BE6814"/>
    <w:multiLevelType w:val="hybridMultilevel"/>
    <w:tmpl w:val="1172B52C"/>
    <w:lvl w:ilvl="0" w:tplc="817CD154">
      <w:start w:val="1"/>
      <w:numFmt w:val="decimal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CC6845"/>
    <w:multiLevelType w:val="hybridMultilevel"/>
    <w:tmpl w:val="EC82D110"/>
    <w:lvl w:ilvl="0" w:tplc="0EB452BA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D404EE"/>
    <w:multiLevelType w:val="hybridMultilevel"/>
    <w:tmpl w:val="3C82BCDA"/>
    <w:lvl w:ilvl="0" w:tplc="92A68462">
      <w:start w:val="1"/>
      <w:numFmt w:val="decimal"/>
      <w:lvlText w:val="%1."/>
      <w:lvlJc w:val="left"/>
      <w:pPr>
        <w:ind w:left="360" w:hanging="360"/>
      </w:pPr>
      <w:rPr>
        <w:rFonts w:ascii="Times New Roman" w:hAnsiTheme="minorEastAsia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2215BF"/>
    <w:multiLevelType w:val="hybridMultilevel"/>
    <w:tmpl w:val="B75494D8"/>
    <w:lvl w:ilvl="0" w:tplc="3932A516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61F686A"/>
    <w:multiLevelType w:val="hybridMultilevel"/>
    <w:tmpl w:val="35E022D6"/>
    <w:lvl w:ilvl="0" w:tplc="EBD29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482AD7"/>
    <w:multiLevelType w:val="hybridMultilevel"/>
    <w:tmpl w:val="0728C5AE"/>
    <w:lvl w:ilvl="0" w:tplc="DF2AD1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A35E50"/>
    <w:multiLevelType w:val="hybridMultilevel"/>
    <w:tmpl w:val="383E205A"/>
    <w:lvl w:ilvl="0" w:tplc="389E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B24222"/>
    <w:multiLevelType w:val="hybridMultilevel"/>
    <w:tmpl w:val="1A48AA2A"/>
    <w:lvl w:ilvl="0" w:tplc="FCBC82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FE30C52"/>
    <w:multiLevelType w:val="hybridMultilevel"/>
    <w:tmpl w:val="CC4AE5A0"/>
    <w:lvl w:ilvl="0" w:tplc="E2A45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7F2A15"/>
    <w:multiLevelType w:val="hybridMultilevel"/>
    <w:tmpl w:val="69A6651A"/>
    <w:lvl w:ilvl="0" w:tplc="DA5A3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376116"/>
    <w:multiLevelType w:val="hybridMultilevel"/>
    <w:tmpl w:val="5A12E50C"/>
    <w:lvl w:ilvl="0" w:tplc="2730ACA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754432"/>
    <w:multiLevelType w:val="hybridMultilevel"/>
    <w:tmpl w:val="DA8004BC"/>
    <w:lvl w:ilvl="0" w:tplc="F8AA420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D75B2E"/>
    <w:multiLevelType w:val="hybridMultilevel"/>
    <w:tmpl w:val="DCBE17EA"/>
    <w:lvl w:ilvl="0" w:tplc="947CF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45687A"/>
    <w:multiLevelType w:val="hybridMultilevel"/>
    <w:tmpl w:val="AB04512C"/>
    <w:lvl w:ilvl="0" w:tplc="B1C6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94F3E80"/>
    <w:multiLevelType w:val="hybridMultilevel"/>
    <w:tmpl w:val="FAB6A04E"/>
    <w:lvl w:ilvl="0" w:tplc="1A162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D13B8D"/>
    <w:multiLevelType w:val="hybridMultilevel"/>
    <w:tmpl w:val="4B5A3604"/>
    <w:lvl w:ilvl="0" w:tplc="B804F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32113A9"/>
    <w:multiLevelType w:val="hybridMultilevel"/>
    <w:tmpl w:val="93FC9ABA"/>
    <w:lvl w:ilvl="0" w:tplc="A9D4CA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A0F6665"/>
    <w:multiLevelType w:val="hybridMultilevel"/>
    <w:tmpl w:val="187472B8"/>
    <w:lvl w:ilvl="0" w:tplc="93CC7168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7"/>
  </w:num>
  <w:num w:numId="6">
    <w:abstractNumId w:val="21"/>
  </w:num>
  <w:num w:numId="7">
    <w:abstractNumId w:val="14"/>
  </w:num>
  <w:num w:numId="8">
    <w:abstractNumId w:val="17"/>
  </w:num>
  <w:num w:numId="9">
    <w:abstractNumId w:val="6"/>
  </w:num>
  <w:num w:numId="10">
    <w:abstractNumId w:val="20"/>
  </w:num>
  <w:num w:numId="11">
    <w:abstractNumId w:val="4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19"/>
  </w:num>
  <w:num w:numId="17">
    <w:abstractNumId w:val="10"/>
  </w:num>
  <w:num w:numId="18">
    <w:abstractNumId w:val="5"/>
  </w:num>
  <w:num w:numId="19">
    <w:abstractNumId w:val="12"/>
  </w:num>
  <w:num w:numId="20">
    <w:abstractNumId w:val="9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D5A"/>
    <w:rsid w:val="00020DB4"/>
    <w:rsid w:val="00021119"/>
    <w:rsid w:val="0002150A"/>
    <w:rsid w:val="000253CD"/>
    <w:rsid w:val="00026668"/>
    <w:rsid w:val="00027777"/>
    <w:rsid w:val="000300AE"/>
    <w:rsid w:val="000306E1"/>
    <w:rsid w:val="00033518"/>
    <w:rsid w:val="000353CA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2539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2E2B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8CC"/>
    <w:rsid w:val="00152ADE"/>
    <w:rsid w:val="0015329D"/>
    <w:rsid w:val="0015581B"/>
    <w:rsid w:val="0015795F"/>
    <w:rsid w:val="00157982"/>
    <w:rsid w:val="00163298"/>
    <w:rsid w:val="00167A13"/>
    <w:rsid w:val="0017061C"/>
    <w:rsid w:val="0017078A"/>
    <w:rsid w:val="0017090A"/>
    <w:rsid w:val="001728FB"/>
    <w:rsid w:val="00172E66"/>
    <w:rsid w:val="00173F57"/>
    <w:rsid w:val="00176FDC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6F1C"/>
    <w:rsid w:val="00197479"/>
    <w:rsid w:val="001A02B6"/>
    <w:rsid w:val="001A1CD7"/>
    <w:rsid w:val="001A21BD"/>
    <w:rsid w:val="001A33D5"/>
    <w:rsid w:val="001A742A"/>
    <w:rsid w:val="001A7646"/>
    <w:rsid w:val="001B0FE7"/>
    <w:rsid w:val="001B1A40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051A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235"/>
    <w:rsid w:val="00266388"/>
    <w:rsid w:val="002666B2"/>
    <w:rsid w:val="0026721D"/>
    <w:rsid w:val="00270081"/>
    <w:rsid w:val="00270C2D"/>
    <w:rsid w:val="00273318"/>
    <w:rsid w:val="002733A1"/>
    <w:rsid w:val="00273499"/>
    <w:rsid w:val="00273AB1"/>
    <w:rsid w:val="002769D1"/>
    <w:rsid w:val="00276D27"/>
    <w:rsid w:val="00280E67"/>
    <w:rsid w:val="00283291"/>
    <w:rsid w:val="00283C84"/>
    <w:rsid w:val="002845FB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39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57ACB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28A1"/>
    <w:rsid w:val="003D3376"/>
    <w:rsid w:val="003D3439"/>
    <w:rsid w:val="003D6F1F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3AB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746"/>
    <w:rsid w:val="00435C5C"/>
    <w:rsid w:val="00435CF1"/>
    <w:rsid w:val="00436070"/>
    <w:rsid w:val="00436C2E"/>
    <w:rsid w:val="0044028E"/>
    <w:rsid w:val="004449B3"/>
    <w:rsid w:val="00445F9C"/>
    <w:rsid w:val="0044715A"/>
    <w:rsid w:val="004471F4"/>
    <w:rsid w:val="00452A40"/>
    <w:rsid w:val="004535C0"/>
    <w:rsid w:val="0045524D"/>
    <w:rsid w:val="00457C6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1B3B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3F49"/>
    <w:rsid w:val="00494F5C"/>
    <w:rsid w:val="00496E73"/>
    <w:rsid w:val="004A0053"/>
    <w:rsid w:val="004A18C1"/>
    <w:rsid w:val="004A2FA0"/>
    <w:rsid w:val="004A62C7"/>
    <w:rsid w:val="004B0D57"/>
    <w:rsid w:val="004B3175"/>
    <w:rsid w:val="004B447A"/>
    <w:rsid w:val="004B491E"/>
    <w:rsid w:val="004B79F1"/>
    <w:rsid w:val="004C084D"/>
    <w:rsid w:val="004C0C7B"/>
    <w:rsid w:val="004C11F7"/>
    <w:rsid w:val="004C1366"/>
    <w:rsid w:val="004C4976"/>
    <w:rsid w:val="004C67B6"/>
    <w:rsid w:val="004C7E03"/>
    <w:rsid w:val="004D0215"/>
    <w:rsid w:val="004D2D70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28BF"/>
    <w:rsid w:val="0050460A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1A59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77046"/>
    <w:rsid w:val="005822CF"/>
    <w:rsid w:val="00586AC7"/>
    <w:rsid w:val="00590405"/>
    <w:rsid w:val="005905F0"/>
    <w:rsid w:val="005975EF"/>
    <w:rsid w:val="00597984"/>
    <w:rsid w:val="00597BD2"/>
    <w:rsid w:val="005A0CAB"/>
    <w:rsid w:val="005A0ECA"/>
    <w:rsid w:val="005A1369"/>
    <w:rsid w:val="005A19B7"/>
    <w:rsid w:val="005A45BB"/>
    <w:rsid w:val="005B1593"/>
    <w:rsid w:val="005B19BC"/>
    <w:rsid w:val="005B2D57"/>
    <w:rsid w:val="005B3757"/>
    <w:rsid w:val="005B3F40"/>
    <w:rsid w:val="005B41BF"/>
    <w:rsid w:val="005B4728"/>
    <w:rsid w:val="005B5D24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6429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5136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4D6B"/>
    <w:rsid w:val="006363A5"/>
    <w:rsid w:val="00637031"/>
    <w:rsid w:val="00637403"/>
    <w:rsid w:val="00637979"/>
    <w:rsid w:val="00640DCC"/>
    <w:rsid w:val="00640DF0"/>
    <w:rsid w:val="00644BD3"/>
    <w:rsid w:val="00646050"/>
    <w:rsid w:val="00646263"/>
    <w:rsid w:val="00651422"/>
    <w:rsid w:val="00651E37"/>
    <w:rsid w:val="00653AEB"/>
    <w:rsid w:val="00654C65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7558C"/>
    <w:rsid w:val="00680AC9"/>
    <w:rsid w:val="00680C71"/>
    <w:rsid w:val="00681098"/>
    <w:rsid w:val="006811B4"/>
    <w:rsid w:val="00682CCE"/>
    <w:rsid w:val="0068391E"/>
    <w:rsid w:val="00683EFE"/>
    <w:rsid w:val="00685993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2601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274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1FE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4476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2B64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1C2D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570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1D6"/>
    <w:rsid w:val="00904917"/>
    <w:rsid w:val="00905441"/>
    <w:rsid w:val="009075D2"/>
    <w:rsid w:val="00907EE6"/>
    <w:rsid w:val="00911677"/>
    <w:rsid w:val="00912C06"/>
    <w:rsid w:val="00912FB5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B6B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90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357D"/>
    <w:rsid w:val="00B243DD"/>
    <w:rsid w:val="00B2507E"/>
    <w:rsid w:val="00B26D51"/>
    <w:rsid w:val="00B30148"/>
    <w:rsid w:val="00B3290E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2272"/>
    <w:rsid w:val="00B54BD5"/>
    <w:rsid w:val="00B5522D"/>
    <w:rsid w:val="00B55D2F"/>
    <w:rsid w:val="00B561F4"/>
    <w:rsid w:val="00B60500"/>
    <w:rsid w:val="00B6174E"/>
    <w:rsid w:val="00B628C5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61C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3D28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607C"/>
    <w:rsid w:val="00C37F3D"/>
    <w:rsid w:val="00C4068B"/>
    <w:rsid w:val="00C51D19"/>
    <w:rsid w:val="00C54008"/>
    <w:rsid w:val="00C54CB8"/>
    <w:rsid w:val="00C57B67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650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3A9C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167B5"/>
    <w:rsid w:val="00D206BF"/>
    <w:rsid w:val="00D216DA"/>
    <w:rsid w:val="00D22A86"/>
    <w:rsid w:val="00D233EC"/>
    <w:rsid w:val="00D241FE"/>
    <w:rsid w:val="00D26635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AD2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284C"/>
    <w:rsid w:val="00E06C34"/>
    <w:rsid w:val="00E07636"/>
    <w:rsid w:val="00E109F8"/>
    <w:rsid w:val="00E10BA8"/>
    <w:rsid w:val="00E14329"/>
    <w:rsid w:val="00E143F0"/>
    <w:rsid w:val="00E150AE"/>
    <w:rsid w:val="00E21696"/>
    <w:rsid w:val="00E21D43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253E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46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194"/>
    <w:rsid w:val="00E74B30"/>
    <w:rsid w:val="00E75B17"/>
    <w:rsid w:val="00E81F16"/>
    <w:rsid w:val="00E8332D"/>
    <w:rsid w:val="00E837AB"/>
    <w:rsid w:val="00E91FE8"/>
    <w:rsid w:val="00E92884"/>
    <w:rsid w:val="00E92B13"/>
    <w:rsid w:val="00E94D10"/>
    <w:rsid w:val="00E956A6"/>
    <w:rsid w:val="00E963D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526"/>
    <w:rsid w:val="00F13CD0"/>
    <w:rsid w:val="00F15940"/>
    <w:rsid w:val="00F22D40"/>
    <w:rsid w:val="00F22E0D"/>
    <w:rsid w:val="00F26B3F"/>
    <w:rsid w:val="00F26D40"/>
    <w:rsid w:val="00F272D7"/>
    <w:rsid w:val="00F27F9A"/>
    <w:rsid w:val="00F30154"/>
    <w:rsid w:val="00F315AE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32B0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2663"/>
    <w:rsid w:val="00F944A3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1E56FBD"/>
    <w:rsid w:val="27A1661A"/>
    <w:rsid w:val="476230B0"/>
    <w:rsid w:val="4CF939E5"/>
    <w:rsid w:val="59E400D3"/>
    <w:rsid w:val="5D810867"/>
    <w:rsid w:val="619D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10" type="connector" idref="#_x0000_s2096">
          <o:proxy start="" idref="#_x0000_s2095" connectloc="0"/>
          <o:proxy end="" idref="#_x0000_s2087" connectloc="3"/>
        </o:r>
        <o:r id="V:Rule11" type="connector" idref="#_x0000_s2103">
          <o:proxy start="" idref="#_x0000_s2100" connectloc="0"/>
        </o:r>
        <o:r id="V:Rule12" type="connector" idref="#_x0000_s2093">
          <o:proxy start="" idref="#_x0000_s2100" connectloc="2"/>
          <o:proxy end="" idref="#_x0000_s2087" connectloc="1"/>
        </o:r>
        <o:r id="V:Rule13" type="connector" idref="#_x0000_s2091">
          <o:proxy start="" idref="#_x0000_s2084" connectloc="2"/>
          <o:proxy end="" idref="#_x0000_s2101" connectloc="0"/>
        </o:r>
        <o:r id="V:Rule14" type="connector" idref="#_x0000_s2104">
          <o:proxy start="" idref="#_x0000_s2098" connectloc="0"/>
        </o:r>
        <o:r id="V:Rule15" type="connector" idref="#_x0000_s2090">
          <o:proxy start="" idref="#_x0000_s2098" connectloc="3"/>
          <o:proxy end="" idref="#_x0000_s2082" connectloc="1"/>
        </o:r>
        <o:r id="V:Rule16" type="connector" idref="#_x0000_s2092">
          <o:proxy start="" idref="#_x0000_s2087" connectloc="0"/>
          <o:proxy end="" idref="#_x0000_s2101" connectloc="2"/>
        </o:r>
        <o:r id="V:Rule17" type="connector" idref="#_x0000_s2102">
          <o:proxy start="" idref="#_x0000_s2100" connectloc="3"/>
          <o:proxy end="" idref="#_x0000_s2101" connectloc="1"/>
        </o:r>
        <o:r id="V:Rule18" type="connector" idref="#_x0000_s2089">
          <o:proxy start="" idref="#_x0000_s2101" connectloc="3"/>
          <o:proxy end="" idref="#_x0000_s2098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84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84B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4B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A0ECA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99"/>
    <w:unhideWhenUsed/>
    <w:rsid w:val="000B2E2B"/>
    <w:pPr>
      <w:ind w:firstLineChars="200" w:firstLine="420"/>
    </w:pPr>
  </w:style>
  <w:style w:type="paragraph" w:styleId="a7">
    <w:name w:val="Plain Text"/>
    <w:basedOn w:val="a"/>
    <w:link w:val="Char1"/>
    <w:rsid w:val="00D2663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D26635"/>
    <w:rPr>
      <w:rFonts w:ascii="宋体" w:eastAsia="宋体" w:hAnsi="Courier New" w:cs="Courier New"/>
      <w:kern w:val="2"/>
      <w:sz w:val="21"/>
      <w:szCs w:val="21"/>
    </w:rPr>
  </w:style>
  <w:style w:type="character" w:customStyle="1" w:styleId="latexlinear">
    <w:name w:val="latex_linear"/>
    <w:basedOn w:val="a0"/>
    <w:rsid w:val="00D26635"/>
  </w:style>
  <w:style w:type="paragraph" w:styleId="a8">
    <w:name w:val="Balloon Text"/>
    <w:basedOn w:val="a"/>
    <w:link w:val="Char2"/>
    <w:uiPriority w:val="99"/>
    <w:semiHidden/>
    <w:unhideWhenUsed/>
    <w:rsid w:val="00D2663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6635"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5D6429"/>
    <w:rPr>
      <w:color w:val="808080"/>
    </w:rPr>
  </w:style>
  <w:style w:type="character" w:styleId="aa">
    <w:name w:val="Hyperlink"/>
    <w:basedOn w:val="a0"/>
    <w:uiPriority w:val="99"/>
    <w:semiHidden/>
    <w:unhideWhenUsed/>
    <w:rsid w:val="00E0284C"/>
    <w:rPr>
      <w:color w:val="0000FF"/>
      <w:u w:val="single"/>
    </w:rPr>
  </w:style>
  <w:style w:type="character" w:styleId="ab">
    <w:name w:val="Emphasis"/>
    <w:basedOn w:val="a0"/>
    <w:uiPriority w:val="20"/>
    <w:qFormat/>
    <w:rsid w:val="007D2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1FA36-C44A-480B-BB91-931852A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30</cp:revision>
  <dcterms:created xsi:type="dcterms:W3CDTF">2020-02-01T01:11:00Z</dcterms:created>
  <dcterms:modified xsi:type="dcterms:W3CDTF">2020-02-10T19:11:00Z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