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12课时《北魏孝文帝改革B》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课后作业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下面对孝文帝改革有利条件的表述正确的是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①北魏统一后，社会环境较为安定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②拓跋硅等统治者学习汉族先进文化，开始了封建化进程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③实行宗主督护制，增加了国家的财政收入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④冯太后的积极推动和支持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⑤孝文帝本人深刻意识到本民族及政权的落后性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①③④⑤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①②④⑤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①②③④⑤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下列对应不正确的一项是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北魏统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黄河流域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促进了民族融合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北魏宗主督护制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促使民族矛盾激化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接受中原先进文化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推动了少数民族封建化进程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北魏孝文帝改革的根本目的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巩固北魏的统治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北魏统一黄河流域后，在基层推行了宗主督护制。出任宗主大多是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少数民族首领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鲜卑贵族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地方豪强地主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一般平民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北魏孝文帝改革规定：“诸男夫十五以上受露田四十亩，妇人二十亩……老免及身没则还田。……男夫给二十亩，课种桑五十株；桑田皆为世业，身终不还。”“其民调，一夫一妇，帛一匹，粟二石……此外复有杂调。”以下理解与材料规定的制度相符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主要实行于北魏至唐后期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国家授田给农民，农民承担赋役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是当时主要的土地制度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避免了地主对农民的土地兼并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北魏实行的均田制的作用有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①限制了豪强的土地兼并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②政府控制的人口增加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③促进了农业生产的发展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④政府的收入增加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②③④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①②③④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北魏租调制是与均田制配套的措施，政府依靠三长整理户籍，以一夫一妇为户口单位征课租调，规定每年向政府纳帛</w:t>
      </w:r>
      <w:r>
        <w:rPr>
          <w:rFonts w:hint="eastAsia" w:ascii="宋体" w:hAnsi="宋体" w:eastAsia="宋体" w:cs="宋体"/>
          <w:sz w:val="24"/>
          <w:szCs w:val="24"/>
        </w:rPr>
        <w:t>1匹、粟2石。这说明当时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土地兼并得到有效遏制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重农抑商政策有所松动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按照户籍人口征收赋税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征税标准达到历史低点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《国史十六讲》评论北魏孝文帝改革的特点之一在于“原先胡人与汉人的差别，逐渐转化为士人与庶人（庶人：无官爵的平民）的差别”。以下直接推动此现象出现的措施是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规定鲜卑贵族死后不得归葬平城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学说汉话，穿汉服，移风易俗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鼓励鲜卑族贵族和汉族士族通婚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改汉姓，确定鲜卑贵族门第高下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如图是北魏鲜卑族的“扬场图”和“耕牛图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的墓葬壁画，由此可以得出的历史信息是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4727575" cy="1414780"/>
            <wp:effectExtent l="0" t="0" r="0" b="0"/>
            <wp:docPr id="1" name="图片 1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菁优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①鲜卑族生产方式的农耕化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②鲜卑农民特别注意精耕细作和耕作的实效性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③都市繁华，商业活跃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④各民族间经济文化交流的加强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①③④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北魏大臣拓跋澄在回答孝文帝议迁都之事时，曰：“伊洛中区，均天下所据，陛下制御华夏，辑平九服，苍生闻此，应当大庆。”材料表明北魏迁都洛阳有益于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解决平城粮食供应问题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加强对中原地区的统治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防止少数民族柔然骚扰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肃清阻碍改革的保守势力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0.</w:t>
      </w:r>
      <w:r>
        <w:rPr>
          <w:rFonts w:hint="eastAsia" w:ascii="宋体" w:hAnsi="宋体" w:eastAsia="宋体" w:cs="宋体"/>
          <w:sz w:val="24"/>
          <w:szCs w:val="24"/>
        </w:rPr>
        <w:t>我们说北魏孝文帝改革顺应了时代的潮流，这种“时代的潮流”是指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①民族融合的潮流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②北方地区封建化的潮流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③北方少数民族汉化的潮流 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④南北朝时期国家统一的潮流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②③④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D．①②③④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DB"/>
    <w:rsid w:val="00201115"/>
    <w:rsid w:val="002A319A"/>
    <w:rsid w:val="0046474B"/>
    <w:rsid w:val="004C2D3E"/>
    <w:rsid w:val="00511794"/>
    <w:rsid w:val="00670CDB"/>
    <w:rsid w:val="006B4A0E"/>
    <w:rsid w:val="0070728C"/>
    <w:rsid w:val="007A0E40"/>
    <w:rsid w:val="00857479"/>
    <w:rsid w:val="00B70309"/>
    <w:rsid w:val="00BB418C"/>
    <w:rsid w:val="00C2582E"/>
    <w:rsid w:val="00C57F84"/>
    <w:rsid w:val="00D604F4"/>
    <w:rsid w:val="00E92561"/>
    <w:rsid w:val="00F90FC4"/>
    <w:rsid w:val="27E52888"/>
    <w:rsid w:val="52CA5219"/>
    <w:rsid w:val="62244195"/>
    <w:rsid w:val="716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E589A9-2560-47E1-849B-095AD0A731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1129</Characters>
  <Lines>9</Lines>
  <Paragraphs>2</Paragraphs>
  <TotalTime>8</TotalTime>
  <ScaleCrop>false</ScaleCrop>
  <LinksUpToDate>false</LinksUpToDate>
  <CharactersWithSpaces>1325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2020-02-11T01:49:00Z</dcterms:created>
  <dc:creator>京琼 吴</dc:creator>
  <cp:lastModifiedBy>徐海滨</cp:lastModifiedBy>
  <dcterms:modified xsi:type="dcterms:W3CDTF">2020-02-16T14:47:16Z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