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高二年级历史第11课时《两汉时期的文化B》课后作业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.《汉书》载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刘邦令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举民年五十以上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有修行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能帅众为善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置以为三老</w:t>
      </w:r>
      <w:r>
        <w:rPr>
          <w:rFonts w:hint="eastAsia" w:ascii="宋体" w:hAnsi="宋体" w:cs="宋体"/>
          <w:sz w:val="24"/>
          <w:szCs w:val="24"/>
          <w:lang w:eastAsia="zh-CN"/>
        </w:rPr>
        <w:t>”，“</w:t>
      </w:r>
      <w:r>
        <w:rPr>
          <w:rFonts w:hint="eastAsia" w:ascii="宋体" w:hAnsi="宋体" w:eastAsia="宋体" w:cs="宋体"/>
          <w:sz w:val="24"/>
          <w:szCs w:val="24"/>
        </w:rPr>
        <w:t>择乡三老一人为县三老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与县令、丞、尉以事相教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复勿(免除)徭戍。以十月赐酒肉”</w:t>
      </w:r>
      <w:r>
        <w:rPr>
          <w:rFonts w:hint="eastAsia" w:ascii="宋体" w:hAnsi="宋体" w:eastAsia="宋体" w:cs="宋体"/>
          <w:sz w:val="24"/>
          <w:szCs w:val="24"/>
        </w:rPr>
        <w:t>。这一举措表明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A.儒学成为主流思想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B.西汉注重推行道德教化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C.官府建立养老机制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D.统治思想转向有为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.西汉陆贾说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秦始皇设刑罚、为车裂之诛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以敛奸邪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筑长城于戎境以备胡、越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征大吞小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威震天下……秦非不欲治也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然失之者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乃举措太众、刑罚太极故也。”</w:t>
      </w:r>
      <w:r>
        <w:rPr>
          <w:rFonts w:hint="eastAsia" w:ascii="宋体" w:hAnsi="宋体" w:eastAsia="宋体" w:cs="宋体"/>
          <w:sz w:val="24"/>
          <w:szCs w:val="24"/>
        </w:rPr>
        <w:t>为了吸取这一教训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西汉的做法是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A.奉行儒学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以德治民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B.封诸侯王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因俗而治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C.设中朝官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强化君权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D.清静无为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与民休息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.汉武帝时期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董仲舒的新儒学取代了黄老之学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其原因在于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t>黄老之学存在缺陷与不足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t>藩镇割据加剧威胁了中央集权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t>新儒学迎合了时代的需要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t>丞相与诸侯权力膨胀威胁皇权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</w:t>
      </w:r>
      <w:r>
        <w:rPr>
          <w:rFonts w:hint="eastAsia" w:ascii="宋体" w:hAnsi="宋体" w:eastAsia="宋体" w:cs="宋体"/>
          <w:sz w:val="24"/>
          <w:szCs w:val="24"/>
        </w:rPr>
        <w:t>①②④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B.</w:t>
      </w:r>
      <w:r>
        <w:rPr>
          <w:rFonts w:hint="eastAsia" w:ascii="宋体" w:hAnsi="宋体" w:eastAsia="宋体" w:cs="宋体"/>
          <w:sz w:val="24"/>
          <w:szCs w:val="24"/>
        </w:rPr>
        <w:t>①③④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C.</w:t>
      </w:r>
      <w:r>
        <w:rPr>
          <w:rFonts w:hint="eastAsia" w:ascii="宋体" w:hAnsi="宋体" w:eastAsia="宋体" w:cs="宋体"/>
          <w:sz w:val="24"/>
          <w:szCs w:val="24"/>
        </w:rPr>
        <w:t>②③④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D.</w:t>
      </w:r>
      <w:r>
        <w:rPr>
          <w:rFonts w:hint="eastAsia" w:ascii="宋体" w:hAnsi="宋体" w:eastAsia="宋体" w:cs="宋体"/>
          <w:sz w:val="24"/>
          <w:szCs w:val="24"/>
        </w:rPr>
        <w:t>①②③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.中国古代的天文机构是政府的一个重要部门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从事天象观测的人员都是朝廷官员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有的人甚至担任高官并拥有特殊的政治地位。对于广大民众而言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天文学是一门被严厉禁止的学问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不准民间私藏和研习天文学书籍。对这一现象的认识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正确的是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A.统治者信奉君权神授维护统治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B.天文知识有助于发展农业生产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C.观测天象会打破对君权的迷信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D.造成古代天文学研究长期落后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董仲舒主张“天人感应”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他用《春秋》中所记载的自然现象来解释社会政治的治乱兴衰。他认为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人君为政应“法天”行“德政”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“为政而宜于民”。对董仲舒“天人感应”理论的认识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正确的有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①论证了皇权的至高无上　      ②一定程度上制约了君主的肆意妄为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③促进了道教理论的发展　      ④阐明了人与自然的关系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A.①②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B.①③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C.②④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D.①④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1933年在新疆罗布淖尔汉代烽燧遗址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1957年在西安东郊灞桥汉墓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1978年在陕西扶风县中颜村汉代建筑遗址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1986年在甘肃天水放马滩汉代墓葬遗址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都发现了西汉植物纤维纸片。</w:t>
      </w:r>
      <w:r>
        <w:rPr>
          <w:rFonts w:hint="eastAsia" w:ascii="宋体" w:hAnsi="宋体" w:eastAsia="宋体" w:cs="宋体"/>
          <w:sz w:val="24"/>
          <w:szCs w:val="24"/>
        </w:rPr>
        <w:t>这表明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A.</w:t>
      </w:r>
      <w:r>
        <w:rPr>
          <w:rFonts w:hint="eastAsia" w:ascii="宋体" w:hAnsi="宋体" w:eastAsia="宋体" w:cs="宋体"/>
          <w:sz w:val="24"/>
          <w:szCs w:val="24"/>
        </w:rPr>
        <w:t>我国是世界上最早出现纸的国家</w:t>
      </w: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B.西汉植物纤维纸用途非常广泛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C.纸是西汉时期最重要的书写材料</w:t>
      </w: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D.最晚在西汉时我国就出现了纸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.鉴于经书辗转抄写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错误很多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东汉熹平年间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汉灵帝命人写成《诗》《书》《论语》等七部经典。经典用标准的八分隶书体写成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刻成46块石碑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立于太学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以便学人校对是正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被称为“熹平石经”。对此理解正确的是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A.儒家经典在焚书坑儒后大多遗失损毁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B.我国古代书画艺术开始进入自觉阶段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C.朝廷注重儒家经典的标准化和规范化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D.标志着儒家思想成为官方推崇的正统思想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.公元前124年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汉武帝设立了以传授儒家经典为主的高等教育机构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成为官僚体系的附属机构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使我国古代高等教育机构成为依附于政治的组织形式。该机构是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A.郡县学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B.太学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C.书院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D.私塾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.以下著作(成果)产生或完成于汉代的是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t>《石氏星表》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t>《周髀算经》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t>《黄帝内经》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t>《天人三策》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</w:t>
      </w:r>
      <w:r>
        <w:rPr>
          <w:rFonts w:hint="eastAsia" w:ascii="宋体" w:hAnsi="宋体" w:eastAsia="宋体" w:cs="宋体"/>
          <w:sz w:val="24"/>
          <w:szCs w:val="24"/>
        </w:rPr>
        <w:t>①②③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B.</w:t>
      </w:r>
      <w:r>
        <w:rPr>
          <w:rFonts w:hint="eastAsia" w:ascii="宋体" w:hAnsi="宋体" w:eastAsia="宋体" w:cs="宋体"/>
          <w:sz w:val="24"/>
          <w:szCs w:val="24"/>
        </w:rPr>
        <w:t>①②④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C.</w:t>
      </w:r>
      <w:r>
        <w:rPr>
          <w:rFonts w:hint="eastAsia" w:ascii="宋体" w:hAnsi="宋体" w:eastAsia="宋体" w:cs="宋体"/>
          <w:sz w:val="24"/>
          <w:szCs w:val="24"/>
        </w:rPr>
        <w:t>①③④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D.</w:t>
      </w:r>
      <w:r>
        <w:rPr>
          <w:rFonts w:hint="eastAsia" w:ascii="宋体" w:hAnsi="宋体" w:eastAsia="宋体" w:cs="宋体"/>
          <w:sz w:val="24"/>
          <w:szCs w:val="24"/>
        </w:rPr>
        <w:t>②③④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.关于汉赋的评述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不正确的是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A.汉赋是汉代政治经济发展的产物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B.突出特点是词藻华丽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手法夸张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C.主要描述下层人民的生活疾苦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D.以楚辞为基础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半诗半文的综合文体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3C"/>
    <w:rsid w:val="00277ACA"/>
    <w:rsid w:val="00420775"/>
    <w:rsid w:val="005061BF"/>
    <w:rsid w:val="006D6EAA"/>
    <w:rsid w:val="007923F6"/>
    <w:rsid w:val="0089249F"/>
    <w:rsid w:val="00A102C9"/>
    <w:rsid w:val="00A239BA"/>
    <w:rsid w:val="00AD3570"/>
    <w:rsid w:val="00B4444B"/>
    <w:rsid w:val="00B94825"/>
    <w:rsid w:val="00C4034A"/>
    <w:rsid w:val="00C72D3C"/>
    <w:rsid w:val="00C77741"/>
    <w:rsid w:val="00F5082D"/>
    <w:rsid w:val="12B94728"/>
    <w:rsid w:val="46192615"/>
    <w:rsid w:val="48F0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1348</Characters>
  <Lines>11</Lines>
  <Paragraphs>3</Paragraphs>
  <TotalTime>59</TotalTime>
  <ScaleCrop>false</ScaleCrop>
  <LinksUpToDate>false</LinksUpToDate>
  <CharactersWithSpaces>1581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2020-02-17T07:55:00Z</dcterms:created>
  <dc:creator>lenovo</dc:creator>
  <cp:lastModifiedBy>徐海滨</cp:lastModifiedBy>
  <dcterms:modified xsi:type="dcterms:W3CDTF">2020-02-19T09:54:35Z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