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F3737" w14:textId="77777777" w:rsidR="00112FB4" w:rsidRDefault="00336947" w:rsidP="00D71D32">
      <w:pPr>
        <w:pStyle w:val="poem-detail-main-text"/>
        <w:spacing w:before="75" w:beforeAutospacing="0" w:after="75" w:afterAutospacing="0"/>
        <w:ind w:firstLineChars="500" w:firstLine="1200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第四周     第</w:t>
      </w:r>
      <w:r>
        <w:rPr>
          <w:rFonts w:ascii="宋体" w:eastAsia="宋体" w:hAnsi="宋体" w:cs="Arial"/>
        </w:rPr>
        <w:t>11</w:t>
      </w:r>
      <w:r>
        <w:rPr>
          <w:rFonts w:ascii="宋体" w:eastAsia="宋体" w:hAnsi="宋体" w:cs="Arial" w:hint="eastAsia"/>
        </w:rPr>
        <w:t>课时   课程检测题目（第二部分：读写题目）</w:t>
      </w:r>
    </w:p>
    <w:p w14:paraId="66C61045" w14:textId="77777777" w:rsidR="00112FB4" w:rsidRDefault="00112FB4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</w:p>
    <w:p w14:paraId="576B185B" w14:textId="77777777" w:rsidR="00112FB4" w:rsidRPr="00D71D32" w:rsidRDefault="00336947">
      <w:pPr>
        <w:wordWrap w:val="0"/>
        <w:adjustRightInd w:val="0"/>
        <w:snapToGrid w:val="0"/>
        <w:spacing w:line="300" w:lineRule="atLeast"/>
        <w:ind w:firstLineChars="200" w:firstLine="482"/>
        <w:jc w:val="center"/>
        <w:rPr>
          <w:b/>
          <w:snapToGrid w:val="0"/>
        </w:rPr>
      </w:pPr>
      <w:r w:rsidRPr="00D71D32">
        <w:rPr>
          <w:rFonts w:hint="eastAsia"/>
          <w:b/>
          <w:bCs/>
        </w:rPr>
        <w:t>《朝花夕拾》</w:t>
      </w:r>
      <w:r w:rsidRPr="00D71D32">
        <w:rPr>
          <w:rFonts w:hint="eastAsia"/>
          <w:b/>
          <w:snapToGrid w:val="0"/>
        </w:rPr>
        <w:t>之漫漫求学路</w:t>
      </w:r>
    </w:p>
    <w:p w14:paraId="42924D79" w14:textId="77777777" w:rsidR="00112FB4" w:rsidRPr="00D71D32" w:rsidRDefault="00112FB4">
      <w:pPr>
        <w:autoSpaceDE w:val="0"/>
        <w:autoSpaceDN w:val="0"/>
        <w:adjustRightInd w:val="0"/>
        <w:spacing w:line="340" w:lineRule="atLeast"/>
        <w:jc w:val="center"/>
        <w:rPr>
          <w:b/>
          <w:bCs/>
        </w:rPr>
      </w:pPr>
    </w:p>
    <w:p w14:paraId="4B7F8F99" w14:textId="2887EA71" w:rsidR="00112FB4" w:rsidRPr="00D71D32" w:rsidRDefault="00336947">
      <w:pPr>
        <w:autoSpaceDE w:val="0"/>
        <w:autoSpaceDN w:val="0"/>
        <w:adjustRightInd w:val="0"/>
        <w:spacing w:line="340" w:lineRule="atLeast"/>
        <w:rPr>
          <w:b/>
          <w:bCs/>
        </w:rPr>
      </w:pPr>
      <w:r w:rsidRPr="00D71D32">
        <w:rPr>
          <w:rFonts w:hint="eastAsia"/>
          <w:b/>
          <w:bCs/>
        </w:rPr>
        <w:t>二、拓展阅读（共20分）</w:t>
      </w:r>
    </w:p>
    <w:p w14:paraId="77B4B699" w14:textId="500875C1" w:rsidR="00112FB4" w:rsidRPr="00D71D32" w:rsidRDefault="00336947">
      <w:pPr>
        <w:ind w:firstLine="480"/>
      </w:pPr>
      <w:r w:rsidRPr="00D71D32">
        <w:rPr>
          <w:rFonts w:hint="eastAsia"/>
        </w:rPr>
        <w:t>《朝花夕拾》后记中这样写道：</w:t>
      </w:r>
      <w:r w:rsidRPr="006F1D2B">
        <w:rPr>
          <w:rFonts w:ascii="楷体" w:eastAsia="楷体" w:hAnsi="楷体" w:hint="eastAsia"/>
        </w:rPr>
        <w:t>“</w:t>
      </w:r>
      <w:r w:rsidRPr="006F1D2B">
        <w:rPr>
          <w:rFonts w:ascii="楷体" w:eastAsia="楷体" w:hAnsi="楷体" w:cs="楷体_GB2312" w:hint="eastAsia"/>
        </w:rPr>
        <w:t>我本来并不准备做什么后记，只想寻几张旧画像来做插图，不料目的不达，便变成一面比较，剪贴，一面乱发议论了。那一点文本或作或辍地几乎做了一年，这一点后记也或作或辍地几乎做了两个月。天热如此，汗流浃背，是亦不可以已乎：爰为结。”</w:t>
      </w:r>
      <w:r w:rsidRPr="00D71D32">
        <w:rPr>
          <w:rFonts w:hint="eastAsia"/>
        </w:rPr>
        <w:t>细细读来，总是让人回味。几张旧画像，大略一看多是出自于关于“孝”《二十四孝图》《百孝图》，关于“无常”《玉历钞传警示》，这些幼时读过的插画书，却让鲁迅尤为在意，还做后记，不禁阐发议论和感想。一个人走过的路和读过的书，都会印刻在他的身上与笔尖。细细品来，这与鲁迅</w:t>
      </w:r>
      <w:r w:rsidR="00332CC1">
        <w:rPr>
          <w:rFonts w:hint="eastAsia"/>
        </w:rPr>
        <w:t>的</w:t>
      </w:r>
      <w:r w:rsidRPr="00D71D32">
        <w:rPr>
          <w:rFonts w:hint="eastAsia"/>
        </w:rPr>
        <w:t>求学</w:t>
      </w:r>
      <w:r w:rsidR="00332CC1">
        <w:rPr>
          <w:rFonts w:hint="eastAsia"/>
        </w:rPr>
        <w:t>经历</w:t>
      </w:r>
      <w:r w:rsidRPr="00D71D32">
        <w:rPr>
          <w:rFonts w:hint="eastAsia"/>
        </w:rPr>
        <w:t>息息相关。书是鲁迅儿时不可或缺的好伙伴，也可以说书是鲁迅开蒙的重要途径。</w:t>
      </w:r>
    </w:p>
    <w:p w14:paraId="6ACE1081" w14:textId="677F3263" w:rsidR="00112FB4" w:rsidRPr="00D71D32" w:rsidRDefault="00D71D32">
      <w:pPr>
        <w:ind w:firstLine="480"/>
        <w:rPr>
          <w:b/>
          <w:bCs/>
        </w:rPr>
      </w:pPr>
      <w:r w:rsidRPr="00D71D32">
        <w:rPr>
          <w:rFonts w:hint="eastAsia"/>
          <w:b/>
          <w:bCs/>
        </w:rPr>
        <w:t>思考：</w:t>
      </w:r>
      <w:r w:rsidR="00336947" w:rsidRPr="00D71D32">
        <w:rPr>
          <w:rFonts w:hint="eastAsia"/>
          <w:b/>
          <w:bCs/>
        </w:rPr>
        <w:t>请结合</w:t>
      </w:r>
      <w:r w:rsidR="006F1D2B">
        <w:rPr>
          <w:rFonts w:hint="eastAsia"/>
          <w:b/>
          <w:bCs/>
        </w:rPr>
        <w:t>下面</w:t>
      </w:r>
      <w:r w:rsidR="00336947" w:rsidRPr="00D71D32">
        <w:rPr>
          <w:rFonts w:hint="eastAsia"/>
          <w:b/>
          <w:bCs/>
        </w:rPr>
        <w:t>链接材料和原著，梳理鲁迅读过的书，谈谈书对于鲁迅的意义。</w:t>
      </w:r>
    </w:p>
    <w:p w14:paraId="7E5C07B1" w14:textId="77777777" w:rsidR="00112FB4" w:rsidRPr="00D71D32" w:rsidRDefault="00112FB4">
      <w:pPr>
        <w:ind w:firstLine="480"/>
      </w:pPr>
    </w:p>
    <w:p w14:paraId="2BA0019F" w14:textId="77777777" w:rsidR="00112FB4" w:rsidRPr="00D71D32" w:rsidRDefault="00336947">
      <w:pPr>
        <w:autoSpaceDE w:val="0"/>
        <w:autoSpaceDN w:val="0"/>
        <w:adjustRightInd w:val="0"/>
        <w:spacing w:line="340" w:lineRule="atLeast"/>
        <w:ind w:firstLine="420"/>
        <w:rPr>
          <w:rFonts w:ascii="楷体" w:eastAsia="楷体" w:hAnsi="楷体" w:cs="楷体_GB2312"/>
        </w:rPr>
      </w:pPr>
      <w:r w:rsidRPr="00D71D32">
        <w:rPr>
          <w:rFonts w:ascii="楷体" w:eastAsia="楷体" w:hAnsi="楷体" w:cs="楷体_GB2312" w:hint="eastAsia"/>
        </w:rPr>
        <w:t>鲁迅开始入塾是六岁那年。启蒙老师周玉田是他的远房叔祖。这是一位爱种一点花木的和蔼的老人。他给鲁迅选定的第一本读物是历史教材《鉴略》。这本书从盘古开天地一直讲到清朝，但童年的鲁迅却连一个字的意思也不懂。鲁迅感到有兴趣的，是老人珍藏的一本专讲园艺花卉的书，名叫《花镜》。鲁迅借来以后，又读又抄，还用几种本子比勘校对。为了增长对花木的知识，课余他亲自栽种，每株都插上竹签，写上花名，仔细观察它的生长情况。后来，经过一段实践，鲁迅发现《花镜》中的介绍也有错误。比如书上说，要把映山红从山上移植到家中，必须保留本土才能成活。鲁迅却对这种说法大胆提出了异议。他在书上批注说，这种花“性喜燥，不宜多浇，即不以本土栽亦活”。</w:t>
      </w:r>
    </w:p>
    <w:p w14:paraId="346AEF07" w14:textId="77777777" w:rsidR="00112FB4" w:rsidRPr="00D71D32" w:rsidRDefault="00336947">
      <w:pPr>
        <w:autoSpaceDE w:val="0"/>
        <w:autoSpaceDN w:val="0"/>
        <w:adjustRightInd w:val="0"/>
        <w:spacing w:line="340" w:lineRule="atLeast"/>
        <w:jc w:val="right"/>
        <w:rPr>
          <w:rFonts w:ascii="楷体" w:eastAsia="楷体" w:hAnsi="楷体" w:cs="楷体_GB2312"/>
        </w:rPr>
      </w:pPr>
      <w:r w:rsidRPr="00D71D32">
        <w:rPr>
          <w:rFonts w:ascii="楷体" w:eastAsia="楷体" w:hAnsi="楷体" w:cs="楷体_GB2312" w:hint="eastAsia"/>
        </w:rPr>
        <w:t>——《民族魂：鲁迅传》</w:t>
      </w:r>
    </w:p>
    <w:p w14:paraId="0560B737" w14:textId="77777777" w:rsidR="00112FB4" w:rsidRPr="00D71D32" w:rsidRDefault="00112FB4">
      <w:pPr>
        <w:autoSpaceDE w:val="0"/>
        <w:autoSpaceDN w:val="0"/>
        <w:adjustRightInd w:val="0"/>
        <w:spacing w:line="340" w:lineRule="atLeast"/>
        <w:rPr>
          <w:rFonts w:ascii="楷体" w:eastAsia="楷体" w:hAnsi="楷体" w:cs="楷体_GB2312"/>
        </w:rPr>
      </w:pPr>
    </w:p>
    <w:p w14:paraId="6A615A06" w14:textId="77777777" w:rsidR="00112FB4" w:rsidRPr="00D71D32" w:rsidRDefault="00336947">
      <w:pPr>
        <w:autoSpaceDE w:val="0"/>
        <w:autoSpaceDN w:val="0"/>
        <w:adjustRightInd w:val="0"/>
        <w:spacing w:line="340" w:lineRule="atLeast"/>
        <w:ind w:firstLine="420"/>
        <w:rPr>
          <w:rFonts w:ascii="楷体" w:eastAsia="楷体" w:hAnsi="楷体" w:cs="楷体_GB2312"/>
        </w:rPr>
      </w:pPr>
      <w:r w:rsidRPr="00D71D32">
        <w:rPr>
          <w:rFonts w:ascii="楷体" w:eastAsia="楷体" w:hAnsi="楷体" w:cs="楷体_GB2312" w:hint="eastAsia"/>
        </w:rPr>
        <w:t>鲁迅的书案，最初是设在三味书屋的南墙下，后来他以门缝有风为理由，要求移到西北临窗的明亮处，以便伺机偷看藏在抽屉里的小说。他在三味书屋“杂览”的书籍中，印象最深的是古典小说《西游记》。鲁迅后来对友人说，直到看到《西游记》，他才第一次对书籍发生兴趣。他还将《西游记》中的绣像在“荆川纸”上一一描摹下来，订成厚厚一大本，这就又培养了他对美术的爱好。对于《西游记》中蕴涵的丰富内容和深刻哲理，少年鲁迅当然不可能一一领会，但是，他却从中受到了对于变化着的事物要多加怀疑的启发。例如《西游记》中洗澡的美人，原来是蜘蛛精的化身；那庄严巍峨的寺庙大门，却原来是一张猴子的尖嘴。鲁迅说：“早就受了《西游记》教育，吓得气绝是大约不至于的，但总之，无论对于什么，就都不免要怀疑了。”后来，鲁迅对论敌变化多端的手法始终保持了高度的警觉，看见显着正人君子模样的人物，竟会觉得他也许正是蜘蛛精了。</w:t>
      </w:r>
    </w:p>
    <w:p w14:paraId="33C775FE" w14:textId="77777777" w:rsidR="00112FB4" w:rsidRPr="00D71D32" w:rsidRDefault="00336947">
      <w:pPr>
        <w:autoSpaceDE w:val="0"/>
        <w:autoSpaceDN w:val="0"/>
        <w:adjustRightInd w:val="0"/>
        <w:spacing w:line="340" w:lineRule="atLeast"/>
        <w:ind w:firstLine="420"/>
        <w:jc w:val="right"/>
        <w:rPr>
          <w:rFonts w:ascii="楷体" w:eastAsia="楷体" w:hAnsi="楷体" w:cs="楷体_GB2312"/>
        </w:rPr>
      </w:pPr>
      <w:r w:rsidRPr="00D71D32">
        <w:rPr>
          <w:rFonts w:ascii="楷体" w:eastAsia="楷体" w:hAnsi="楷体" w:cs="楷体_GB2312" w:hint="eastAsia"/>
        </w:rPr>
        <w:t>——《民族魂：鲁迅传》</w:t>
      </w:r>
    </w:p>
    <w:p w14:paraId="060654A3" w14:textId="77777777" w:rsidR="00112FB4" w:rsidRPr="00D71D32" w:rsidRDefault="00112FB4">
      <w:pPr>
        <w:autoSpaceDE w:val="0"/>
        <w:autoSpaceDN w:val="0"/>
        <w:adjustRightInd w:val="0"/>
        <w:spacing w:line="340" w:lineRule="atLeast"/>
        <w:ind w:firstLine="420"/>
        <w:jc w:val="right"/>
        <w:rPr>
          <w:rFonts w:ascii="楷体" w:eastAsia="楷体" w:hAnsi="楷体" w:cs="楷体_GB2312"/>
        </w:rPr>
      </w:pPr>
    </w:p>
    <w:p w14:paraId="3BE9B001" w14:textId="77777777" w:rsidR="00112FB4" w:rsidRPr="00D71D32" w:rsidRDefault="00336947">
      <w:pPr>
        <w:autoSpaceDE w:val="0"/>
        <w:autoSpaceDN w:val="0"/>
        <w:adjustRightInd w:val="0"/>
        <w:spacing w:line="340" w:lineRule="atLeast"/>
        <w:ind w:firstLine="420"/>
        <w:rPr>
          <w:rFonts w:ascii="楷体" w:eastAsia="楷体" w:hAnsi="楷体" w:cs="楷体_GB2312"/>
        </w:rPr>
      </w:pPr>
      <w:r w:rsidRPr="00D71D32">
        <w:rPr>
          <w:rFonts w:ascii="楷体" w:eastAsia="楷体" w:hAnsi="楷体" w:cs="楷体_GB2312" w:hint="eastAsia"/>
        </w:rPr>
        <w:t>在矿路学堂读书时，由于看新书的风气很盛，鲁迅还知道了有一部叫《天演论》的书。一个星期天，他特意跑到城南夫子庙一带旧书肆，花五百文买来了这部白纸石印的厚书。这本《天演论》原名《进化论与伦理学》，是十九世纪英国自然科学家赫胥黎的著作。但是，近代启蒙思想家严复将它介绍到中国时，却是从自己的理解和维新的要求出发，有所增删，有所发挥。书中特别强调了“物竞天择，适者生存”的论点：“物竞者，物争自存</w:t>
      </w:r>
      <w:r w:rsidRPr="00D71D32">
        <w:rPr>
          <w:rFonts w:ascii="楷体" w:eastAsia="楷体" w:hAnsi="楷体" w:cs="楷体_GB2312" w:hint="eastAsia"/>
        </w:rPr>
        <w:lastRenderedPageBreak/>
        <w:t>也。天择者，存其宜种也。”严复认为，生物界这种“物竞天择”的规律，对于人类社会同样适用。因此，中国要想自立于世界民族之林，就必须以“与天争胜”的精神变法维新。在义和团运动遭到八国联军野蛮镇压，《辛丑条约》的巨大吸血管又插进我们祖国母亲肌肤的日子里，鲁迅读到《天演论》，就更加惊怵于亡国灭种的危险，更加坚定了民族民主革命的政治立场。书中关于发展变化的观点，又使鲁迅感到了斗争的意义，增强了前进的信心，初步形成了他前期的“将来必胜于过去，青年必胜于老人”的社会发展观。毕业前夕，鲁迅还曾到青龙山煤矿实习，接触了中国第一代产业工人，看到他们在积水半尺深的矿洞里鬼一般工作着，他愈加感到人民生活的痛苦和洋务派的腐败无能。</w:t>
      </w:r>
    </w:p>
    <w:p w14:paraId="0F11F873" w14:textId="77777777" w:rsidR="00112FB4" w:rsidRPr="00D71D32" w:rsidRDefault="00336947">
      <w:pPr>
        <w:autoSpaceDE w:val="0"/>
        <w:autoSpaceDN w:val="0"/>
        <w:adjustRightInd w:val="0"/>
        <w:spacing w:line="340" w:lineRule="atLeast"/>
        <w:jc w:val="right"/>
        <w:rPr>
          <w:rFonts w:ascii="楷体" w:eastAsia="楷体" w:hAnsi="楷体" w:cs="楷体_GB2312"/>
        </w:rPr>
      </w:pPr>
      <w:r w:rsidRPr="00D71D32">
        <w:rPr>
          <w:rFonts w:ascii="楷体" w:eastAsia="楷体" w:hAnsi="楷体" w:cs="楷体_GB2312" w:hint="eastAsia"/>
        </w:rPr>
        <w:t>——《民族魂：鲁迅传》</w:t>
      </w:r>
    </w:p>
    <w:p w14:paraId="3F74FE56" w14:textId="77777777" w:rsidR="00112FB4" w:rsidRPr="00D71D32" w:rsidRDefault="00112FB4">
      <w:pPr>
        <w:autoSpaceDE w:val="0"/>
        <w:autoSpaceDN w:val="0"/>
        <w:adjustRightInd w:val="0"/>
        <w:spacing w:line="340" w:lineRule="atLeast"/>
        <w:jc w:val="right"/>
        <w:rPr>
          <w:rFonts w:ascii="楷体" w:eastAsia="楷体" w:hAnsi="楷体" w:cs="楷体_GB2312"/>
        </w:rPr>
      </w:pPr>
    </w:p>
    <w:p w14:paraId="064E09AE" w14:textId="42147FF0" w:rsidR="00112FB4" w:rsidRPr="00D71D32" w:rsidRDefault="00336947">
      <w:pPr>
        <w:autoSpaceDE w:val="0"/>
        <w:autoSpaceDN w:val="0"/>
        <w:adjustRightInd w:val="0"/>
        <w:spacing w:line="340" w:lineRule="atLeast"/>
        <w:ind w:firstLine="481"/>
        <w:rPr>
          <w:rFonts w:ascii="楷体" w:eastAsia="楷体" w:hAnsi="楷体" w:cs="楷体_GB2312"/>
        </w:rPr>
      </w:pPr>
      <w:r w:rsidRPr="00D71D32">
        <w:rPr>
          <w:rFonts w:ascii="楷体" w:eastAsia="楷体" w:hAnsi="楷体" w:cs="楷体_GB2312" w:hint="eastAsia"/>
        </w:rPr>
        <w:t>每看见小学生欢天喜地地看着一本粗拙的《儿童世界》之类，另想到别国的儿童用书的精美，自然要觉得中国儿童的可怜。但回忆起我和我的同窗小友的童年，却不能不以为他幸福，给我们的永逝的韶光一个悲哀的吊唁。我们那时有什么可看呢，只要略有图画的本子，就要被塾师，就是当时的“引导青年的前辈”禁止，呵斥，甚而至于打手心。我的小同学因为专读“人之初性本善”读得要枯燥而死了，只好偷偷地翻开第一</w:t>
      </w:r>
      <w:r w:rsidR="00397047">
        <w:rPr>
          <w:rFonts w:ascii="楷体" w:eastAsia="楷体" w:hAnsi="楷体" w:cs="楷体_GB2312" w:hint="eastAsia"/>
        </w:rPr>
        <w:t>叶</w:t>
      </w:r>
      <w:bookmarkStart w:id="0" w:name="_GoBack"/>
      <w:bookmarkEnd w:id="0"/>
      <w:r w:rsidRPr="00D71D32">
        <w:rPr>
          <w:rFonts w:ascii="楷体" w:eastAsia="楷体" w:hAnsi="楷体" w:cs="楷体_GB2312" w:hint="eastAsia"/>
        </w:rPr>
        <w:t>，看那题着“文星高照”四个字的恶鬼一般的魁星像，来满足他幼稚的爱美的天性。昨天看这个，今天也看这个，然而他们的眼睛里还闪出苏醒和欢喜的光辉来。</w:t>
      </w:r>
    </w:p>
    <w:p w14:paraId="7AD602EB" w14:textId="77777777" w:rsidR="00112FB4" w:rsidRPr="00D71D32" w:rsidRDefault="00336947">
      <w:pPr>
        <w:autoSpaceDE w:val="0"/>
        <w:autoSpaceDN w:val="0"/>
        <w:adjustRightInd w:val="0"/>
        <w:spacing w:line="340" w:lineRule="atLeast"/>
        <w:ind w:firstLine="481"/>
        <w:jc w:val="right"/>
        <w:rPr>
          <w:rFonts w:ascii="楷体" w:eastAsia="楷体" w:hAnsi="楷体"/>
        </w:rPr>
      </w:pPr>
      <w:r w:rsidRPr="00D71D32">
        <w:rPr>
          <w:rFonts w:ascii="楷体" w:eastAsia="楷体" w:hAnsi="楷体" w:cs="楷体_GB2312" w:hint="eastAsia"/>
        </w:rPr>
        <w:t>——《二十四孝图》</w:t>
      </w:r>
    </w:p>
    <w:p w14:paraId="7F3ADFBD" w14:textId="77777777" w:rsidR="00112FB4" w:rsidRPr="00D71D32" w:rsidRDefault="00336947">
      <w:pPr>
        <w:autoSpaceDE w:val="0"/>
        <w:autoSpaceDN w:val="0"/>
        <w:adjustRightInd w:val="0"/>
        <w:spacing w:line="340" w:lineRule="atLeast"/>
        <w:rPr>
          <w:rFonts w:ascii="楷体" w:eastAsia="楷体" w:hAnsi="楷体"/>
        </w:rPr>
      </w:pPr>
      <w:r w:rsidRPr="00D71D32">
        <w:rPr>
          <w:rFonts w:ascii="楷体" w:eastAsia="楷体" w:hAnsi="楷体" w:hint="eastAsia"/>
        </w:rPr>
        <w:t xml:space="preserve"> </w:t>
      </w:r>
    </w:p>
    <w:sectPr w:rsidR="00112FB4" w:rsidRPr="00D71D32">
      <w:footerReference w:type="even" r:id="rId7"/>
      <w:footerReference w:type="default" r:id="rId8"/>
      <w:pgSz w:w="11850" w:h="16783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99CB4" w14:textId="77777777" w:rsidR="00142B87" w:rsidRDefault="00142B87">
      <w:r>
        <w:separator/>
      </w:r>
    </w:p>
  </w:endnote>
  <w:endnote w:type="continuationSeparator" w:id="0">
    <w:p w14:paraId="75B0E51A" w14:textId="77777777" w:rsidR="00142B87" w:rsidRDefault="0014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B0B07" w14:textId="77777777" w:rsidR="00112FB4" w:rsidRDefault="0033694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DE2DBF1" w14:textId="77777777" w:rsidR="00112FB4" w:rsidRDefault="00112F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9E298" w14:textId="77777777" w:rsidR="00112FB4" w:rsidRDefault="0033694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2706CCF8" w14:textId="77777777" w:rsidR="00112FB4" w:rsidRDefault="003369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E7B5B" wp14:editId="339F20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A09C87" w14:textId="77777777" w:rsidR="00112FB4" w:rsidRDefault="0033694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E7B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7AA09C87" w14:textId="77777777" w:rsidR="00112FB4" w:rsidRDefault="0033694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90097" w14:textId="77777777" w:rsidR="00142B87" w:rsidRDefault="00142B87">
      <w:r>
        <w:separator/>
      </w:r>
    </w:p>
  </w:footnote>
  <w:footnote w:type="continuationSeparator" w:id="0">
    <w:p w14:paraId="2DE8F05B" w14:textId="77777777" w:rsidR="00142B87" w:rsidRDefault="0014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12FB4"/>
    <w:rsid w:val="00124894"/>
    <w:rsid w:val="00131580"/>
    <w:rsid w:val="00142B87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2CE7"/>
    <w:rsid w:val="00216EC4"/>
    <w:rsid w:val="0022615F"/>
    <w:rsid w:val="00233CC7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6AB"/>
    <w:rsid w:val="003257F3"/>
    <w:rsid w:val="003258C1"/>
    <w:rsid w:val="00327E3F"/>
    <w:rsid w:val="00332CC1"/>
    <w:rsid w:val="00336947"/>
    <w:rsid w:val="00351EF4"/>
    <w:rsid w:val="00365E5A"/>
    <w:rsid w:val="00397047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34EC9"/>
    <w:rsid w:val="004442FF"/>
    <w:rsid w:val="00445E4B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10105"/>
    <w:rsid w:val="00612496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1D2B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0F05"/>
    <w:rsid w:val="0078352C"/>
    <w:rsid w:val="00786022"/>
    <w:rsid w:val="007A0C4D"/>
    <w:rsid w:val="007B7DFE"/>
    <w:rsid w:val="007D0D8B"/>
    <w:rsid w:val="007D1B51"/>
    <w:rsid w:val="007E3241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D169F"/>
    <w:rsid w:val="008D5C1C"/>
    <w:rsid w:val="008E19BC"/>
    <w:rsid w:val="008F083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97898"/>
    <w:rsid w:val="009B6B8A"/>
    <w:rsid w:val="009C076E"/>
    <w:rsid w:val="009F0777"/>
    <w:rsid w:val="009F4A52"/>
    <w:rsid w:val="009F66AF"/>
    <w:rsid w:val="00A070CA"/>
    <w:rsid w:val="00A14CE7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A5306"/>
    <w:rsid w:val="00AC3A0D"/>
    <w:rsid w:val="00AD7115"/>
    <w:rsid w:val="00AE1CEC"/>
    <w:rsid w:val="00AF0803"/>
    <w:rsid w:val="00AF26DC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E4A"/>
    <w:rsid w:val="00BB493B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B1CD3"/>
    <w:rsid w:val="00CD14C3"/>
    <w:rsid w:val="00CD67AB"/>
    <w:rsid w:val="00CE0296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71D32"/>
    <w:rsid w:val="00D827F4"/>
    <w:rsid w:val="00D876FB"/>
    <w:rsid w:val="00D94A8E"/>
    <w:rsid w:val="00DA6436"/>
    <w:rsid w:val="00DB2161"/>
    <w:rsid w:val="00DB3C7C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299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73B4"/>
    <w:rsid w:val="01474448"/>
    <w:rsid w:val="034D396D"/>
    <w:rsid w:val="057B565A"/>
    <w:rsid w:val="093B6FC2"/>
    <w:rsid w:val="0B1F20C5"/>
    <w:rsid w:val="0BD815EC"/>
    <w:rsid w:val="12E552E2"/>
    <w:rsid w:val="17552806"/>
    <w:rsid w:val="1B00658E"/>
    <w:rsid w:val="20F75581"/>
    <w:rsid w:val="2339411B"/>
    <w:rsid w:val="34DD216F"/>
    <w:rsid w:val="3F21148B"/>
    <w:rsid w:val="3F3047C3"/>
    <w:rsid w:val="46C31163"/>
    <w:rsid w:val="4C6B58BC"/>
    <w:rsid w:val="5C2A7BCE"/>
    <w:rsid w:val="6578754B"/>
    <w:rsid w:val="6E3749C9"/>
    <w:rsid w:val="74A63874"/>
    <w:rsid w:val="77F20B29"/>
    <w:rsid w:val="7AE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587E"/>
  <w14:defaultImageDpi w14:val="32767"/>
  <w15:docId w15:val="{D247ED1B-5211-46D3-95E0-E378ECC0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uiPriority w:val="99"/>
    <w:semiHidden/>
    <w:unhideWhenUsed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9</cp:revision>
  <dcterms:created xsi:type="dcterms:W3CDTF">2020-02-09T06:54:00Z</dcterms:created>
  <dcterms:modified xsi:type="dcterms:W3CDTF">2020-02-27T02:16:00Z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