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A9" w:rsidRDefault="004B4247">
      <w:pPr>
        <w:jc w:val="center"/>
        <w:rPr>
          <w:rFonts w:ascii="华文黑体" w:eastAsia="华文黑体" w:hAnsi="华文黑体" w:cs="华文黑体"/>
          <w:b/>
          <w:bCs/>
          <w:sz w:val="28"/>
          <w:szCs w:val="36"/>
        </w:rPr>
      </w:pP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高一年级历史第</w:t>
      </w:r>
      <w:r>
        <w:rPr>
          <w:rFonts w:ascii="华文黑体" w:eastAsia="华文黑体" w:hAnsi="华文黑体" w:cs="华文黑体"/>
          <w:b/>
          <w:bCs/>
          <w:sz w:val="28"/>
          <w:szCs w:val="36"/>
        </w:rPr>
        <w:t>8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课时</w:t>
      </w:r>
      <w:r>
        <w:rPr>
          <w:rFonts w:ascii="华文黑体" w:eastAsia="华文黑体" w:hAnsi="华文黑体" w:cs="华文黑体"/>
          <w:b/>
          <w:bCs/>
          <w:sz w:val="28"/>
          <w:szCs w:val="36"/>
        </w:rPr>
        <w:t xml:space="preserve"> 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第四单元复习（</w:t>
      </w:r>
      <w:r>
        <w:rPr>
          <w:rFonts w:ascii="华文黑体" w:eastAsia="华文黑体" w:hAnsi="华文黑体" w:cs="华文黑体"/>
          <w:b/>
          <w:bCs/>
          <w:sz w:val="28"/>
          <w:szCs w:val="36"/>
        </w:rPr>
        <w:t>2</w:t>
      </w:r>
      <w:r>
        <w:rPr>
          <w:rFonts w:ascii="华文黑体" w:eastAsia="华文黑体" w:hAnsi="华文黑体" w:cs="华文黑体" w:hint="eastAsia"/>
          <w:b/>
          <w:bCs/>
          <w:sz w:val="28"/>
          <w:szCs w:val="36"/>
        </w:rPr>
        <w:t>）</w:t>
      </w:r>
    </w:p>
    <w:p w:rsidR="00B303A9" w:rsidRDefault="004B4247">
      <w:pPr>
        <w:jc w:val="center"/>
        <w:rPr>
          <w:rFonts w:ascii="华文黑体" w:eastAsia="华文黑体" w:hAnsi="华文黑体" w:cs="华文黑体"/>
          <w:b/>
          <w:bCs/>
          <w:sz w:val="28"/>
          <w:szCs w:val="36"/>
        </w:rPr>
      </w:pPr>
      <w:r>
        <w:rPr>
          <w:rFonts w:ascii="华文黑体" w:eastAsia="华文黑体" w:hAnsi="华文黑体" w:cs="华文黑体"/>
          <w:b/>
          <w:bCs/>
          <w:sz w:val="28"/>
          <w:szCs w:val="36"/>
        </w:rPr>
        <w:t>课后作业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1.</w:t>
      </w:r>
      <w:r>
        <w:rPr>
          <w:rFonts w:ascii="Times New Roman" w:eastAsia="宋体" w:hAnsi="宋体"/>
        </w:rPr>
        <w:t>明朝时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太湖地区出现大量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以机为田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以梭为耒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的家庭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苏州震泽镇及附近各村居民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尽逐丝绸之利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松江地区男女几乎都以棉织为业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景德镇有瓷窑近千座。上述现象反映当时手工业发展的突出特点是</w:t>
      </w:r>
      <w:r w:rsidR="007448C2">
        <w:rPr>
          <w:rFonts w:ascii="Times New Roman" w:eastAsia="宋体" w:hAnsi="宋体" w:hint="eastAsia"/>
        </w:rPr>
        <w:t xml:space="preserve">  </w:t>
      </w:r>
      <w:bookmarkStart w:id="0" w:name="_GoBack"/>
      <w:bookmarkEnd w:id="0"/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形成区域性经济分工</w:t>
      </w:r>
      <w:r>
        <w:rPr>
          <w:rFonts w:ascii="Times New Roman" w:eastAsia="宋体" w:hAnsi="宋体"/>
        </w:rPr>
        <w:t xml:space="preserve">       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资本主义萌芽出现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手工业生产分布不均匀</w:t>
      </w:r>
      <w:r>
        <w:rPr>
          <w:rFonts w:ascii="Times New Roman" w:eastAsia="宋体" w:hAnsi="宋体"/>
        </w:rPr>
        <w:t xml:space="preserve">       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商品经济高度发展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2.</w:t>
      </w:r>
      <w:r>
        <w:rPr>
          <w:rFonts w:ascii="Times New Roman" w:eastAsia="宋体" w:hAnsi="宋体"/>
        </w:rPr>
        <w:t>清代徐扬所绘《盛世滋生图》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全卷长达</w:t>
      </w:r>
      <w:r>
        <w:rPr>
          <w:rFonts w:ascii="Times New Roman" w:eastAsia="宋体" w:hAnsi="宋体"/>
        </w:rPr>
        <w:t xml:space="preserve">1 </w:t>
      </w:r>
      <w:r>
        <w:rPr>
          <w:rFonts w:ascii="Times New Roman" w:eastAsia="宋体" w:hAnsi="宋体"/>
        </w:rPr>
        <w:t>225</w:t>
      </w:r>
      <w:r>
        <w:rPr>
          <w:rFonts w:ascii="Times New Roman" w:eastAsia="宋体" w:hAnsi="宋体"/>
        </w:rPr>
        <w:t>厘米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它完整地描绘了</w:t>
      </w:r>
      <w:r>
        <w:rPr>
          <w:rFonts w:ascii="Times New Roman" w:eastAsia="宋体" w:hAnsi="宋体"/>
        </w:rPr>
        <w:t>18</w:t>
      </w:r>
      <w:r>
        <w:rPr>
          <w:rFonts w:ascii="Times New Roman" w:eastAsia="宋体" w:hAnsi="宋体"/>
        </w:rPr>
        <w:t>世纪古城苏州的市井风情。画中仅客货船只就有</w:t>
      </w:r>
      <w:r>
        <w:rPr>
          <w:rFonts w:ascii="Times New Roman" w:eastAsia="宋体" w:hAnsi="宋体"/>
        </w:rPr>
        <w:t>400</w:t>
      </w:r>
      <w:r>
        <w:rPr>
          <w:rFonts w:ascii="Times New Roman" w:eastAsia="宋体" w:hAnsi="宋体"/>
        </w:rPr>
        <w:t>余只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各种可以辨认的商号招牌</w:t>
      </w:r>
      <w:r>
        <w:rPr>
          <w:rFonts w:ascii="Times New Roman" w:eastAsia="宋体" w:hAnsi="宋体"/>
        </w:rPr>
        <w:t>200</w:t>
      </w:r>
      <w:r>
        <w:rPr>
          <w:rFonts w:ascii="Times New Roman" w:eastAsia="宋体" w:hAnsi="宋体"/>
        </w:rPr>
        <w:t>余块。这体现了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755265" cy="1028700"/>
            <wp:effectExtent l="0" t="0" r="13335" b="12700"/>
            <wp:docPr id="360" name="H16.eps" descr="id:21474969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H16.eps" descr="id:2147496923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440" cy="10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《盛世滋生图》局部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苏州商品经济繁荣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农村集市贸易兴起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出现地域性的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商帮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政府加强控制商业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3.</w:t>
      </w:r>
      <w:r>
        <w:rPr>
          <w:rFonts w:ascii="Times New Roman" w:eastAsia="宋体" w:hAnsi="宋体"/>
        </w:rPr>
        <w:t>下列言论中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最符合中国古代明清时期国家基本经济政策的是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proofErr w:type="gramStart"/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.“</w:t>
      </w:r>
      <w:proofErr w:type="gramEnd"/>
      <w:r>
        <w:rPr>
          <w:rFonts w:ascii="Times New Roman" w:eastAsia="宋体" w:hAnsi="宋体"/>
        </w:rPr>
        <w:t>农为天下之本</w:t>
      </w:r>
      <w:proofErr w:type="gramStart"/>
      <w:r>
        <w:rPr>
          <w:rFonts w:ascii="Times New Roman" w:eastAsia="宋体" w:hAnsi="宋体"/>
        </w:rPr>
        <w:t>务</w:t>
      </w:r>
      <w:proofErr w:type="gram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</w:t>
      </w:r>
      <w:proofErr w:type="gramStart"/>
      <w:r>
        <w:rPr>
          <w:rFonts w:ascii="Times New Roman" w:eastAsia="宋体" w:hAnsi="宋体"/>
        </w:rPr>
        <w:t>工贾皆其末</w:t>
      </w:r>
      <w:proofErr w:type="gramEnd"/>
      <w:r>
        <w:rPr>
          <w:rFonts w:ascii="Times New Roman" w:eastAsia="宋体" w:hAnsi="宋体"/>
        </w:rPr>
        <w:t>也</w:t>
      </w:r>
      <w:proofErr w:type="gramStart"/>
      <w:r>
        <w:rPr>
          <w:rFonts w:ascii="Times New Roman" w:eastAsia="宋体" w:hAnsi="Times New Roman" w:cs="Times New Roman"/>
        </w:rPr>
        <w:t>”</w:t>
      </w:r>
      <w:proofErr w:type="gramEnd"/>
      <w:r>
        <w:rPr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.“</w:t>
      </w:r>
      <w:proofErr w:type="gramStart"/>
      <w:r>
        <w:rPr>
          <w:rFonts w:ascii="Times New Roman" w:eastAsia="宋体" w:hAnsi="宋体"/>
        </w:rPr>
        <w:t>世</w:t>
      </w:r>
      <w:proofErr w:type="gramEnd"/>
      <w:r>
        <w:rPr>
          <w:rFonts w:ascii="Times New Roman" w:eastAsia="宋体" w:hAnsi="宋体"/>
        </w:rPr>
        <w:t>儒不察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以工商为末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妄议抑之</w:t>
      </w:r>
      <w:r>
        <w:rPr>
          <w:rFonts w:ascii="Times New Roman" w:eastAsia="宋体" w:hAnsi="Times New Roman" w:cs="Times New Roman"/>
        </w:rPr>
        <w:t>”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proofErr w:type="gramStart"/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.“</w:t>
      </w:r>
      <w:proofErr w:type="gramEnd"/>
      <w:r>
        <w:rPr>
          <w:rFonts w:ascii="Times New Roman" w:eastAsia="宋体" w:hAnsi="宋体"/>
        </w:rPr>
        <w:t>待农而食之</w:t>
      </w:r>
      <w:r>
        <w:rPr>
          <w:rFonts w:ascii="Times New Roman" w:eastAsia="宋体" w:hAnsi="宋体"/>
        </w:rPr>
        <w:t>……</w:t>
      </w:r>
      <w:r>
        <w:rPr>
          <w:rFonts w:ascii="Times New Roman" w:eastAsia="宋体" w:hAnsi="宋体"/>
        </w:rPr>
        <w:t>工而成之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商而通之</w:t>
      </w:r>
      <w:proofErr w:type="gramStart"/>
      <w:r>
        <w:rPr>
          <w:rFonts w:ascii="Times New Roman" w:eastAsia="宋体" w:hAnsi="Times New Roman" w:cs="Times New Roman"/>
        </w:rPr>
        <w:t>”</w:t>
      </w:r>
      <w:proofErr w:type="gramEnd"/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商藉农而立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农赖商而行</w:t>
      </w:r>
      <w:r>
        <w:rPr>
          <w:rFonts w:ascii="Times New Roman" w:eastAsia="宋体" w:hAnsi="Times New Roman" w:cs="Times New Roman"/>
        </w:rPr>
        <w:t>”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4.</w:t>
      </w:r>
      <w:r>
        <w:rPr>
          <w:rFonts w:ascii="Times New Roman" w:eastAsia="宋体" w:hAnsi="宋体"/>
        </w:rPr>
        <w:t>史学家张岱年称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阳明先生创良知之说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为暗室一炬。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文中的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良知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是指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内心世界</w:t>
      </w:r>
      <w:r>
        <w:rPr>
          <w:rFonts w:ascii="Times New Roman" w:eastAsia="宋体" w:hAnsi="宋体"/>
        </w:rPr>
        <w:tab/>
        <w:t xml:space="preserve">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自然规律</w:t>
      </w:r>
      <w:r>
        <w:rPr>
          <w:rFonts w:ascii="Times New Roman" w:eastAsia="宋体" w:hAnsi="宋体"/>
        </w:rPr>
        <w:t xml:space="preserve">        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社会规律</w:t>
      </w:r>
      <w:r>
        <w:rPr>
          <w:rFonts w:ascii="Times New Roman" w:eastAsia="宋体" w:hAnsi="宋体"/>
        </w:rPr>
        <w:tab/>
        <w:t xml:space="preserve">  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天的意志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5.</w:t>
      </w:r>
      <w:r>
        <w:rPr>
          <w:rFonts w:ascii="Times New Roman" w:eastAsia="宋体" w:hAnsi="宋体"/>
        </w:rPr>
        <w:t>王阳明提出人人皆有良知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人人都可以成为圣人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见父自然知孝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见兄自然知悌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见孺子入井自然知恻隐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此便是良知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。他还提出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以吾心之是非为是非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不必以孔丘和朱熹的语录为真理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。由此可知王阳明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注重道德实践</w:t>
      </w:r>
      <w:r>
        <w:rPr>
          <w:rFonts w:ascii="Times New Roman" w:eastAsia="宋体" w:hAnsi="宋体"/>
        </w:rPr>
        <w:tab/>
        <w:t xml:space="preserve">  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提倡心性修养</w:t>
      </w:r>
      <w:r>
        <w:rPr>
          <w:rFonts w:ascii="Times New Roman" w:eastAsia="宋体" w:hAnsi="宋体"/>
        </w:rPr>
        <w:t xml:space="preserve">       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强调重义轻利</w:t>
      </w:r>
      <w:r>
        <w:rPr>
          <w:rFonts w:ascii="Times New Roman" w:eastAsia="宋体" w:hAnsi="宋体"/>
        </w:rPr>
        <w:t xml:space="preserve">   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批判虚假说教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6.</w:t>
      </w:r>
      <w:r>
        <w:rPr>
          <w:rFonts w:ascii="Times New Roman" w:eastAsia="宋体" w:hAnsi="宋体"/>
        </w:rPr>
        <w:t>李贽在湖北麻城芝佛院讲学时</w:t>
      </w:r>
      <w:proofErr w:type="gramStart"/>
      <w:r>
        <w:rPr>
          <w:rFonts w:ascii="Times New Roman" w:eastAsia="宋体" w:hAnsi="宋体"/>
        </w:rPr>
        <w:t>收女子</w:t>
      </w:r>
      <w:proofErr w:type="gramEnd"/>
      <w:r>
        <w:rPr>
          <w:rFonts w:ascii="Times New Roman" w:eastAsia="宋体" w:hAnsi="宋体"/>
        </w:rPr>
        <w:t>做弟子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有时还用通信</w:t>
      </w:r>
      <w:r>
        <w:rPr>
          <w:rFonts w:ascii="Times New Roman" w:eastAsia="宋体" w:hAnsi="宋体"/>
        </w:rPr>
        <w:t>的方式和一些女子研讨学问。他和大同巡抚梅园的女儿梅</w:t>
      </w:r>
      <w:proofErr w:type="gramStart"/>
      <w:r>
        <w:rPr>
          <w:rFonts w:ascii="Times New Roman" w:eastAsia="宋体" w:hAnsi="宋体"/>
        </w:rPr>
        <w:t>澹</w:t>
      </w:r>
      <w:proofErr w:type="gramEnd"/>
      <w:r>
        <w:rPr>
          <w:rFonts w:ascii="Times New Roman" w:eastAsia="宋体" w:hAnsi="宋体"/>
        </w:rPr>
        <w:t>然有书信往来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《焚书》中的《观音问》等就是例证。材料反映了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明末理学的统治地位动摇</w:t>
      </w:r>
      <w:r>
        <w:rPr>
          <w:rFonts w:ascii="Times New Roman" w:eastAsia="宋体" w:hAnsi="宋体"/>
        </w:rPr>
        <w:t xml:space="preserve">       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明末商品经济发展促使男女平等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明末资产阶级的进步思潮</w:t>
      </w:r>
      <w:r>
        <w:rPr>
          <w:rFonts w:ascii="Times New Roman" w:eastAsia="宋体" w:hAnsi="宋体"/>
        </w:rPr>
        <w:t xml:space="preserve">          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李赞以其实际行动批驳了封建教条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7.</w:t>
      </w:r>
      <w:r>
        <w:rPr>
          <w:rFonts w:ascii="Times New Roman" w:eastAsia="宋体" w:hAnsi="宋体"/>
        </w:rPr>
        <w:t>汤显祖是明代伟大的剧作家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他在《牡丹亭》题词中说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如丽娘者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乃可谓之有情人耳。情不知所起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一往情深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生而可以死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死可以生。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……</w:t>
      </w:r>
      <w:r>
        <w:rPr>
          <w:rFonts w:ascii="Times New Roman" w:eastAsia="宋体" w:hAnsi="宋体"/>
        </w:rPr>
        <w:t>以情为指归、为人生的最高追求</w:t>
      </w:r>
      <w:r>
        <w:rPr>
          <w:rFonts w:ascii="Times New Roman" w:eastAsia="宋体" w:hAnsi="宋体"/>
        </w:rPr>
        <w:t>……</w:t>
      </w:r>
      <w:r>
        <w:rPr>
          <w:rFonts w:ascii="Times New Roman" w:eastAsia="宋体" w:hAnsi="宋体"/>
        </w:rPr>
        <w:t>是一种新文化的代表。这种新文化反映了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社会主流价值取向</w:t>
      </w:r>
      <w:r>
        <w:rPr>
          <w:rFonts w:ascii="Times New Roman" w:eastAsia="宋体" w:hAnsi="宋体"/>
        </w:rPr>
        <w:t>的转变</w:t>
      </w:r>
      <w:r>
        <w:rPr>
          <w:rFonts w:ascii="Times New Roman" w:eastAsia="宋体" w:hAnsi="宋体"/>
        </w:rPr>
        <w:t xml:space="preserve">        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民间思想借助戏剧广泛传播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中国文化的博大精深</w:t>
      </w:r>
      <w:r>
        <w:rPr>
          <w:rFonts w:ascii="Times New Roman" w:eastAsia="宋体" w:hAnsi="宋体"/>
        </w:rPr>
        <w:t xml:space="preserve">              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市民阶层的价值取向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8.</w:t>
      </w:r>
      <w:r>
        <w:rPr>
          <w:rFonts w:ascii="Times New Roman" w:eastAsia="宋体" w:hAnsi="宋体"/>
        </w:rPr>
        <w:t>京剧的前身即为徽剧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原来以唱二簧调为主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兼唱昆腔、吹腔、四平调、拨子等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乾隆五十五年</w:t>
      </w:r>
      <w:r>
        <w:rPr>
          <w:rFonts w:ascii="Times New Roman" w:eastAsia="宋体" w:hAnsi="宋体"/>
        </w:rPr>
        <w:t>(1790</w:t>
      </w:r>
      <w:r>
        <w:rPr>
          <w:rFonts w:ascii="Times New Roman" w:eastAsia="宋体" w:hAnsi="宋体"/>
        </w:rPr>
        <w:t>年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扬州的三庆徽班进京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逐渐吸收了京、秦二腔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逐步发展为今天的国剧。据此可知京剧艺术得到迅速提高的主要原因是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贴近生活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联系百姓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文武兼修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角色齐全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博采众长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兼收并蓄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政策鼓励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题材广泛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 w:cs="Times New Roman"/>
        </w:rPr>
        <w:t>9.</w:t>
      </w:r>
      <w:r>
        <w:rPr>
          <w:rFonts w:ascii="Times New Roman" w:eastAsia="宋体" w:hAnsi="宋体"/>
        </w:rPr>
        <w:t>中国古代农业科技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多出于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老农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之类生产者之手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医学科技多出于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老中医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之手或家传秘方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火药发明是炼丹家在炼制丹药中偶然发现并经多次同类实践得出的。这说明我国古代传统科技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注重创新和逻辑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注重对经验的总结</w:t>
      </w:r>
    </w:p>
    <w:p w:rsidR="00B303A9" w:rsidRDefault="004B4247">
      <w:pPr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体现人与自然的和谐</w:t>
      </w:r>
      <w:r>
        <w:rPr>
          <w:rFonts w:ascii="Times New Roman" w:eastAsia="宋体" w:hAnsi="宋体"/>
        </w:rPr>
        <w:t xml:space="preserve">     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与农业息息相关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10.</w:t>
      </w:r>
      <w:r>
        <w:rPr>
          <w:rFonts w:ascii="Times New Roman" w:eastAsia="宋体" w:hAnsi="宋体"/>
        </w:rPr>
        <w:t>明末传教士利玛</w:t>
      </w:r>
      <w:proofErr w:type="gramStart"/>
      <w:r>
        <w:rPr>
          <w:rFonts w:ascii="Times New Roman" w:eastAsia="宋体" w:hAnsi="宋体"/>
        </w:rPr>
        <w:t>窦</w:t>
      </w:r>
      <w:proofErr w:type="gramEnd"/>
      <w:r>
        <w:rPr>
          <w:rFonts w:ascii="Times New Roman" w:eastAsia="宋体" w:hAnsi="宋体"/>
        </w:rPr>
        <w:t>等人学汉语、</w:t>
      </w:r>
      <w:proofErr w:type="gramStart"/>
      <w:r>
        <w:rPr>
          <w:rFonts w:ascii="Times New Roman" w:eastAsia="宋体" w:hAnsi="宋体"/>
        </w:rPr>
        <w:t>穿儒服</w:t>
      </w:r>
      <w:proofErr w:type="gramEnd"/>
      <w:r>
        <w:rPr>
          <w:rFonts w:ascii="Times New Roman" w:eastAsia="宋体" w:hAnsi="宋体"/>
        </w:rPr>
        <w:t>、敬祖先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宣扬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耶儒合流论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以致传教士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出入宫廷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颇形利便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与太监等往来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常乘机言圣教道理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。由此可见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西方传教士在华势力得以发展主要是因为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获得社会上层的大力支持</w:t>
      </w:r>
      <w:r>
        <w:rPr>
          <w:rFonts w:ascii="Times New Roman" w:eastAsia="宋体" w:hAnsi="宋体"/>
        </w:rPr>
        <w:t xml:space="preserve">        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天主教与儒学宗旨一致</w:t>
      </w:r>
    </w:p>
    <w:p w:rsidR="00B303A9" w:rsidRDefault="004B424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传教士尊重中国文化习俗</w:t>
      </w:r>
      <w:r>
        <w:rPr>
          <w:rFonts w:ascii="Times New Roman" w:eastAsia="宋体" w:hAnsi="宋体"/>
        </w:rPr>
        <w:t xml:space="preserve">       </w:t>
      </w:r>
      <w:r>
        <w:rPr>
          <w:rFonts w:ascii="Times New Roman" w:eastAsia="宋体" w:hAnsi="宋体"/>
        </w:rPr>
        <w:t xml:space="preserve"> 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中西经济文化交流增多</w:t>
      </w:r>
    </w:p>
    <w:p w:rsidR="00B303A9" w:rsidRDefault="00B303A9">
      <w:pPr>
        <w:spacing w:line="360" w:lineRule="auto"/>
        <w:rPr>
          <w:rFonts w:ascii="Times New Roman" w:eastAsia="宋体" w:hAnsi="宋体"/>
        </w:rPr>
      </w:pPr>
    </w:p>
    <w:sectPr w:rsidR="00B303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47" w:rsidRDefault="004B4247" w:rsidP="007448C2">
      <w:r>
        <w:separator/>
      </w:r>
    </w:p>
  </w:endnote>
  <w:endnote w:type="continuationSeparator" w:id="0">
    <w:p w:rsidR="004B4247" w:rsidRDefault="004B4247" w:rsidP="007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345646"/>
      <w:docPartObj>
        <w:docPartGallery w:val="Page Numbers (Bottom of Page)"/>
        <w:docPartUnique/>
      </w:docPartObj>
    </w:sdtPr>
    <w:sdtContent>
      <w:p w:rsidR="007448C2" w:rsidRDefault="007448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48C2">
          <w:rPr>
            <w:noProof/>
            <w:lang w:val="zh-CN"/>
          </w:rPr>
          <w:t>1</w:t>
        </w:r>
        <w:r>
          <w:fldChar w:fldCharType="end"/>
        </w:r>
      </w:p>
    </w:sdtContent>
  </w:sdt>
  <w:p w:rsidR="007448C2" w:rsidRDefault="00744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47" w:rsidRDefault="004B4247" w:rsidP="007448C2">
      <w:r>
        <w:separator/>
      </w:r>
    </w:p>
  </w:footnote>
  <w:footnote w:type="continuationSeparator" w:id="0">
    <w:p w:rsidR="004B4247" w:rsidRDefault="004B4247" w:rsidP="0074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BFB7"/>
    <w:rsid w:val="EBFFBFB7"/>
    <w:rsid w:val="004B4247"/>
    <w:rsid w:val="007448C2"/>
    <w:rsid w:val="00B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48C2"/>
    <w:rPr>
      <w:sz w:val="18"/>
      <w:szCs w:val="18"/>
    </w:rPr>
  </w:style>
  <w:style w:type="character" w:customStyle="1" w:styleId="Char">
    <w:name w:val="批注框文本 Char"/>
    <w:basedOn w:val="a0"/>
    <w:link w:val="a3"/>
    <w:rsid w:val="007448C2"/>
    <w:rPr>
      <w:kern w:val="2"/>
      <w:sz w:val="18"/>
      <w:szCs w:val="18"/>
    </w:rPr>
  </w:style>
  <w:style w:type="paragraph" w:styleId="a4">
    <w:name w:val="header"/>
    <w:basedOn w:val="a"/>
    <w:link w:val="Char0"/>
    <w:rsid w:val="0074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448C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4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48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48C2"/>
    <w:rPr>
      <w:sz w:val="18"/>
      <w:szCs w:val="18"/>
    </w:rPr>
  </w:style>
  <w:style w:type="character" w:customStyle="1" w:styleId="Char">
    <w:name w:val="批注框文本 Char"/>
    <w:basedOn w:val="a0"/>
    <w:link w:val="a3"/>
    <w:rsid w:val="007448C2"/>
    <w:rPr>
      <w:kern w:val="2"/>
      <w:sz w:val="18"/>
      <w:szCs w:val="18"/>
    </w:rPr>
  </w:style>
  <w:style w:type="paragraph" w:styleId="a4">
    <w:name w:val="header"/>
    <w:basedOn w:val="a"/>
    <w:link w:val="Char0"/>
    <w:rsid w:val="0074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448C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4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48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zhaoyujie</dc:creator>
  <cp:lastModifiedBy>user</cp:lastModifiedBy>
  <cp:revision>2</cp:revision>
  <dcterms:created xsi:type="dcterms:W3CDTF">2020-02-05T14:28:00Z</dcterms:created>
  <dcterms:modified xsi:type="dcterms:W3CDTF">2020-02-19T02:25:00Z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