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7FCE" w14:textId="77777777" w:rsidR="001A305F" w:rsidRDefault="005C26FA">
      <w:pPr>
        <w:spacing w:line="312" w:lineRule="auto"/>
        <w:jc w:val="center"/>
        <w:rPr>
          <w:szCs w:val="21"/>
        </w:rPr>
      </w:pPr>
      <w:r>
        <w:rPr>
          <w:rFonts w:eastAsia="黑体"/>
          <w:bCs/>
          <w:sz w:val="32"/>
          <w:szCs w:val="32"/>
        </w:rPr>
        <w:t>评价试题</w:t>
      </w:r>
    </w:p>
    <w:p w14:paraId="06E7DF80" w14:textId="42F139E4" w:rsidR="001A305F" w:rsidRDefault="005C26FA">
      <w:pPr>
        <w:spacing w:line="312" w:lineRule="auto"/>
        <w:jc w:val="left"/>
        <w:rPr>
          <w:szCs w:val="21"/>
        </w:rPr>
      </w:pPr>
      <w:r>
        <w:rPr>
          <w:b/>
          <w:bCs/>
        </w:rPr>
        <w:t>课时题目：</w:t>
      </w:r>
      <w:r>
        <w:rPr>
          <w:b/>
          <w:bCs/>
        </w:rPr>
        <w:t>9-</w:t>
      </w:r>
      <w:r>
        <w:rPr>
          <w:b/>
          <w:bCs/>
        </w:rPr>
        <w:t>4</w:t>
      </w:r>
      <w:r>
        <w:rPr>
          <w:b/>
          <w:bCs/>
        </w:rPr>
        <w:t>-2</w:t>
      </w:r>
      <w:bookmarkStart w:id="0" w:name="_GoBack"/>
      <w:bookmarkEnd w:id="0"/>
      <w:r>
        <w:rPr>
          <w:b/>
          <w:bCs/>
        </w:rPr>
        <w:t>生物</w:t>
      </w:r>
      <w:r>
        <w:rPr>
          <w:b/>
          <w:bCs/>
        </w:rPr>
        <w:t>圈中的绿色植物</w:t>
      </w:r>
      <w:r>
        <w:rPr>
          <w:b/>
          <w:bCs/>
        </w:rPr>
        <w:t>2</w:t>
      </w:r>
    </w:p>
    <w:p w14:paraId="0875E6ED" w14:textId="77777777" w:rsidR="001A305F" w:rsidRDefault="005C26FA">
      <w:pPr>
        <w:spacing w:line="312" w:lineRule="auto"/>
        <w:rPr>
          <w:szCs w:val="21"/>
        </w:rPr>
      </w:pPr>
      <w:r>
        <w:rPr>
          <w:noProof/>
          <w:szCs w:val="21"/>
        </w:rPr>
        <w:drawing>
          <wp:anchor distT="0" distB="0" distL="0" distR="0" simplePos="0" relativeHeight="254324736" behindDoc="0" locked="0" layoutInCell="1" allowOverlap="1" wp14:anchorId="3A47CCF3" wp14:editId="6F8E625D">
            <wp:simplePos x="0" y="0"/>
            <wp:positionH relativeFrom="column">
              <wp:posOffset>344170</wp:posOffset>
            </wp:positionH>
            <wp:positionV relativeFrom="paragraph">
              <wp:posOffset>826135</wp:posOffset>
            </wp:positionV>
            <wp:extent cx="4819650" cy="982345"/>
            <wp:effectExtent l="0" t="0" r="6350" b="8255"/>
            <wp:wrapTopAndBottom/>
            <wp:docPr id="30" name="图片 30" descr="说明: C:\Users\rdfz\Desktop\呼吸检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说明: C:\Users\rdfz\Desktop\呼吸检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" r="1339" b="1649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</w:t>
      </w:r>
      <w:r>
        <w:rPr>
          <w:szCs w:val="21"/>
        </w:rPr>
        <w:t>.</w:t>
      </w:r>
      <w:r>
        <w:rPr>
          <w:szCs w:val="21"/>
        </w:rPr>
        <w:t>向甲、乙两瓶中装入等量小麦种子，在适宜的条件下使其萌发。待麦苗生长至</w:t>
      </w:r>
      <w:r>
        <w:rPr>
          <w:szCs w:val="21"/>
        </w:rPr>
        <w:t>5~6 cm</w:t>
      </w:r>
      <w:r>
        <w:rPr>
          <w:szCs w:val="21"/>
        </w:rPr>
        <w:t>高时，塞紧瓶塞。然后将甲、乙分别进行黑暗和光照处理，</w:t>
      </w:r>
      <w:r>
        <w:rPr>
          <w:szCs w:val="21"/>
        </w:rPr>
        <w:t>24</w:t>
      </w:r>
      <w:r>
        <w:rPr>
          <w:szCs w:val="21"/>
        </w:rPr>
        <w:t>小时后用澄清石灰水检测瓶中气体（如图所示）。下列叙述不正确的是（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14:paraId="2E28D922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瓶口敞开可为种子萌发提供充足的空气</w:t>
      </w:r>
      <w:r>
        <w:rPr>
          <w:szCs w:val="21"/>
        </w:rPr>
        <w:t xml:space="preserve">    </w:t>
      </w:r>
    </w:p>
    <w:p w14:paraId="701EA851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甲瓶导出的气体可使澄清石灰水变浑浊</w:t>
      </w:r>
    </w:p>
    <w:p w14:paraId="632C29C1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乙瓶麦苗进行了呼吸作用和光合作用</w:t>
      </w:r>
      <w:r>
        <w:rPr>
          <w:szCs w:val="21"/>
        </w:rPr>
        <w:t xml:space="preserve">   </w:t>
      </w:r>
    </w:p>
    <w:p w14:paraId="304AB48B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麦苗只能在黑暗条件下进行呼吸作用</w:t>
      </w:r>
    </w:p>
    <w:p w14:paraId="3CFD13C2" w14:textId="77777777" w:rsidR="001A305F" w:rsidRDefault="005C26FA">
      <w:pPr>
        <w:spacing w:line="312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下列呈现的各组装置图，能验证植物呼吸作用消耗氧气的是（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53EBDC75" w14:textId="77777777" w:rsidR="001A305F" w:rsidRDefault="005C26FA">
      <w:pPr>
        <w:spacing w:line="312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4325760" behindDoc="1" locked="0" layoutInCell="1" allowOverlap="1" wp14:anchorId="44606CB1" wp14:editId="42369326">
            <wp:simplePos x="0" y="0"/>
            <wp:positionH relativeFrom="column">
              <wp:posOffset>248920</wp:posOffset>
            </wp:positionH>
            <wp:positionV relativeFrom="paragraph">
              <wp:posOffset>9525</wp:posOffset>
            </wp:positionV>
            <wp:extent cx="4434205" cy="1188085"/>
            <wp:effectExtent l="0" t="0" r="10795" b="5715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754C53" w14:textId="77777777" w:rsidR="001A305F" w:rsidRDefault="001A305F">
      <w:pPr>
        <w:spacing w:line="312" w:lineRule="auto"/>
        <w:rPr>
          <w:szCs w:val="21"/>
        </w:rPr>
      </w:pPr>
    </w:p>
    <w:p w14:paraId="20FDBB22" w14:textId="77777777" w:rsidR="001A305F" w:rsidRDefault="001A305F">
      <w:pPr>
        <w:spacing w:line="312" w:lineRule="auto"/>
        <w:rPr>
          <w:szCs w:val="21"/>
        </w:rPr>
      </w:pPr>
    </w:p>
    <w:p w14:paraId="4100DCEC" w14:textId="77777777" w:rsidR="001A305F" w:rsidRDefault="001A305F">
      <w:pPr>
        <w:spacing w:line="312" w:lineRule="auto"/>
        <w:rPr>
          <w:szCs w:val="21"/>
        </w:rPr>
      </w:pPr>
    </w:p>
    <w:p w14:paraId="59280DD8" w14:textId="77777777" w:rsidR="001A305F" w:rsidRDefault="001A305F">
      <w:pPr>
        <w:spacing w:line="312" w:lineRule="auto"/>
        <w:rPr>
          <w:color w:val="000000"/>
          <w:szCs w:val="21"/>
        </w:rPr>
      </w:pPr>
    </w:p>
    <w:p w14:paraId="70A7F593" w14:textId="77777777" w:rsidR="001A305F" w:rsidRDefault="005C26FA">
      <w:pPr>
        <w:spacing w:line="312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我国北方农村常把红薯、果蔬储藏在地窖中。人们在进入地窖前，往往先把点燃的蜡烛吊入地窖中。其主要目的是</w:t>
      </w:r>
      <w:r>
        <w:rPr>
          <w:szCs w:val="21"/>
        </w:rPr>
        <w:t>（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76850DFF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检测地窖中有毒气体的含量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B.</w:t>
      </w:r>
      <w:r>
        <w:rPr>
          <w:szCs w:val="21"/>
        </w:rPr>
        <w:t>检测地窖中二氧化碳的含量</w:t>
      </w:r>
    </w:p>
    <w:p w14:paraId="6976EABE" w14:textId="77777777" w:rsidR="001A305F" w:rsidRDefault="005C26FA">
      <w:pPr>
        <w:spacing w:line="312" w:lineRule="auto"/>
        <w:ind w:firstLineChars="100" w:firstLine="210"/>
        <w:rPr>
          <w:color w:val="000000" w:themeColor="text1"/>
          <w:szCs w:val="21"/>
        </w:rPr>
      </w:pPr>
      <w:r>
        <w:rPr>
          <w:szCs w:val="21"/>
        </w:rPr>
        <w:t>C.</w:t>
      </w:r>
      <w:r>
        <w:rPr>
          <w:szCs w:val="21"/>
        </w:rPr>
        <w:t>检测地窖中氧气的含量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D.</w:t>
      </w:r>
      <w:r>
        <w:rPr>
          <w:szCs w:val="21"/>
        </w:rPr>
        <w:t>为了能看清地窖中的东西</w:t>
      </w:r>
      <w:r>
        <w:rPr>
          <w:color w:val="000000" w:themeColor="text1"/>
          <w:szCs w:val="21"/>
        </w:rPr>
        <w:t xml:space="preserve">   </w:t>
      </w:r>
    </w:p>
    <w:p w14:paraId="121865A6" w14:textId="77777777" w:rsidR="001A305F" w:rsidRDefault="005C26FA">
      <w:pPr>
        <w:spacing w:line="312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.</w:t>
      </w:r>
      <w:r>
        <w:rPr>
          <w:szCs w:val="21"/>
        </w:rPr>
        <w:t>在农业生产实践过程中</w:t>
      </w:r>
      <w:r>
        <w:rPr>
          <w:rFonts w:hint="eastAsia"/>
          <w:szCs w:val="21"/>
        </w:rPr>
        <w:t>，</w:t>
      </w:r>
      <w:r>
        <w:rPr>
          <w:szCs w:val="21"/>
        </w:rPr>
        <w:t>有时要促进植物的呼吸作用</w:t>
      </w:r>
      <w:r>
        <w:rPr>
          <w:rFonts w:hint="eastAsia"/>
          <w:szCs w:val="21"/>
        </w:rPr>
        <w:t>，</w:t>
      </w:r>
      <w:r>
        <w:rPr>
          <w:szCs w:val="21"/>
        </w:rPr>
        <w:t>有时又要抑制植物的呼吸作用。下面四个选项中</w:t>
      </w:r>
      <w:r>
        <w:rPr>
          <w:rFonts w:hint="eastAsia"/>
          <w:szCs w:val="21"/>
        </w:rPr>
        <w:t>，</w:t>
      </w:r>
      <w:r>
        <w:rPr>
          <w:szCs w:val="21"/>
        </w:rPr>
        <w:t>与其他三个不同的是</w:t>
      </w:r>
      <w:r>
        <w:rPr>
          <w:szCs w:val="21"/>
        </w:rPr>
        <w:t>（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4D0056FD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农田及时松土</w:t>
      </w:r>
      <w:r>
        <w:rPr>
          <w:szCs w:val="21"/>
        </w:rPr>
        <w:t xml:space="preserve">                       </w:t>
      </w:r>
    </w:p>
    <w:p w14:paraId="2115FEE7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低温贮藏水果、蔬菜</w:t>
      </w:r>
    </w:p>
    <w:p w14:paraId="63E0B956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贮藏粮食时</w:t>
      </w:r>
      <w:r>
        <w:rPr>
          <w:rFonts w:hint="eastAsia"/>
          <w:szCs w:val="21"/>
        </w:rPr>
        <w:t>，</w:t>
      </w:r>
      <w:r>
        <w:rPr>
          <w:szCs w:val="21"/>
        </w:rPr>
        <w:t>密闭的粮仓内充加二氧化碳</w:t>
      </w:r>
    </w:p>
    <w:p w14:paraId="3F32F4C7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小麦种子晒干入仓</w:t>
      </w:r>
    </w:p>
    <w:p w14:paraId="20E55CA6" w14:textId="77777777" w:rsidR="001A305F" w:rsidRDefault="005C26FA">
      <w:pPr>
        <w:spacing w:line="312" w:lineRule="auto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 xml:space="preserve">. </w:t>
      </w:r>
      <w:r>
        <w:rPr>
          <w:szCs w:val="21"/>
        </w:rPr>
        <w:t>很多同学家里都种植了色彩丰富的</w:t>
      </w:r>
      <w:r>
        <w:rPr>
          <w:szCs w:val="21"/>
        </w:rPr>
        <w:t>“</w:t>
      </w:r>
      <w:r>
        <w:rPr>
          <w:szCs w:val="21"/>
        </w:rPr>
        <w:t>多肉</w:t>
      </w:r>
      <w:r>
        <w:rPr>
          <w:szCs w:val="21"/>
        </w:rPr>
        <w:t>”</w:t>
      </w:r>
      <w:r>
        <w:rPr>
          <w:szCs w:val="21"/>
        </w:rPr>
        <w:t>植物，因与其原产地生活环境相适应，有些景天科</w:t>
      </w:r>
      <w:r>
        <w:rPr>
          <w:szCs w:val="21"/>
        </w:rPr>
        <w:t>“</w:t>
      </w:r>
      <w:r>
        <w:rPr>
          <w:szCs w:val="21"/>
        </w:rPr>
        <w:t>多肉</w:t>
      </w:r>
      <w:r>
        <w:rPr>
          <w:szCs w:val="21"/>
        </w:rPr>
        <w:t>”</w:t>
      </w:r>
      <w:r>
        <w:rPr>
          <w:szCs w:val="21"/>
        </w:rPr>
        <w:t>植物的气孔白天关闭，夜间开放。推测这类</w:t>
      </w:r>
      <w:r>
        <w:rPr>
          <w:szCs w:val="21"/>
        </w:rPr>
        <w:t>“</w:t>
      </w:r>
      <w:r>
        <w:rPr>
          <w:szCs w:val="21"/>
        </w:rPr>
        <w:t>多肉</w:t>
      </w:r>
      <w:r>
        <w:rPr>
          <w:szCs w:val="21"/>
        </w:rPr>
        <w:t>”</w:t>
      </w:r>
      <w:r>
        <w:rPr>
          <w:szCs w:val="21"/>
        </w:rPr>
        <w:t>植物（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14:paraId="1A20046E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不进行蒸腾作用</w:t>
      </w:r>
      <w:r>
        <w:rPr>
          <w:szCs w:val="21"/>
        </w:rPr>
        <w:t xml:space="preserve">                     B.</w:t>
      </w:r>
      <w:r>
        <w:rPr>
          <w:szCs w:val="21"/>
        </w:rPr>
        <w:t>只在夜间进行呼吸作用</w:t>
      </w:r>
    </w:p>
    <w:p w14:paraId="5956A54F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生长不需要水分和无机盐</w:t>
      </w:r>
      <w:r>
        <w:rPr>
          <w:szCs w:val="21"/>
        </w:rPr>
        <w:t xml:space="preserve">             </w:t>
      </w:r>
      <w:r>
        <w:rPr>
          <w:szCs w:val="21"/>
        </w:rPr>
        <w:t>D.</w:t>
      </w:r>
      <w:r>
        <w:rPr>
          <w:szCs w:val="21"/>
        </w:rPr>
        <w:t>夜晚吸收的</w:t>
      </w:r>
      <w:r>
        <w:rPr>
          <w:szCs w:val="21"/>
        </w:rPr>
        <w:t>CO2</w:t>
      </w:r>
      <w:r>
        <w:rPr>
          <w:szCs w:val="21"/>
        </w:rPr>
        <w:t>可用于白天光合作用</w:t>
      </w:r>
    </w:p>
    <w:p w14:paraId="6C10AE20" w14:textId="77777777" w:rsidR="001A305F" w:rsidRDefault="005C26FA">
      <w:pPr>
        <w:spacing w:line="312" w:lineRule="auto"/>
        <w:rPr>
          <w:color w:val="000000" w:themeColor="text1"/>
          <w:szCs w:val="21"/>
        </w:rPr>
      </w:pPr>
      <w:r>
        <w:rPr>
          <w:szCs w:val="21"/>
        </w:rPr>
        <w:lastRenderedPageBreak/>
        <w:t>6.</w:t>
      </w:r>
      <w:r>
        <w:rPr>
          <w:szCs w:val="21"/>
        </w:rPr>
        <w:t>在条件适宜时，能同时进行</w:t>
      </w:r>
      <w:r>
        <w:rPr>
          <w:color w:val="000000" w:themeColor="text1"/>
          <w:szCs w:val="21"/>
        </w:rPr>
        <w:t>光合作用和呼吸作用的组织细胞是</w:t>
      </w:r>
      <w:r>
        <w:rPr>
          <w:szCs w:val="21"/>
        </w:rPr>
        <w:t>（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56F4E714" w14:textId="77777777" w:rsidR="001A305F" w:rsidRDefault="005C26FA">
      <w:pPr>
        <w:spacing w:line="312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A.</w:t>
      </w:r>
      <w:r>
        <w:rPr>
          <w:color w:val="000000" w:themeColor="text1"/>
          <w:szCs w:val="21"/>
        </w:rPr>
        <w:t>花生种子的种皮细胞</w:t>
      </w:r>
      <w:r>
        <w:rPr>
          <w:color w:val="000000" w:themeColor="text1"/>
          <w:szCs w:val="21"/>
        </w:rPr>
        <w:t xml:space="preserve">                 B.</w:t>
      </w:r>
      <w:r>
        <w:rPr>
          <w:color w:val="000000" w:themeColor="text1"/>
          <w:szCs w:val="21"/>
        </w:rPr>
        <w:t>绿豆根尖伸长区细胞</w:t>
      </w:r>
    </w:p>
    <w:p w14:paraId="0C51C203" w14:textId="77777777" w:rsidR="001A305F" w:rsidRDefault="005C26FA">
      <w:pPr>
        <w:spacing w:line="312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C.</w:t>
      </w:r>
      <w:r>
        <w:rPr>
          <w:color w:val="000000" w:themeColor="text1"/>
          <w:szCs w:val="21"/>
        </w:rPr>
        <w:t>天竺葵叶的叶肉细胞</w:t>
      </w:r>
      <w:r>
        <w:rPr>
          <w:color w:val="000000" w:themeColor="text1"/>
          <w:szCs w:val="21"/>
        </w:rPr>
        <w:t xml:space="preserve">                 D.</w:t>
      </w:r>
      <w:r>
        <w:rPr>
          <w:color w:val="000000" w:themeColor="text1"/>
          <w:szCs w:val="21"/>
        </w:rPr>
        <w:t>杨树叶脉的导管细胞</w:t>
      </w:r>
      <w:r>
        <w:rPr>
          <w:color w:val="000000" w:themeColor="text1"/>
          <w:szCs w:val="21"/>
        </w:rPr>
        <w:t xml:space="preserve">       </w:t>
      </w:r>
    </w:p>
    <w:p w14:paraId="378C951A" w14:textId="77777777" w:rsidR="001A305F" w:rsidRDefault="005C26FA">
      <w:pPr>
        <w:spacing w:line="312" w:lineRule="auto"/>
        <w:rPr>
          <w:szCs w:val="21"/>
        </w:rPr>
      </w:pPr>
      <w:r>
        <w:rPr>
          <w:szCs w:val="21"/>
        </w:rPr>
        <w:t>7.</w:t>
      </w:r>
      <w:r>
        <w:rPr>
          <w:szCs w:val="21"/>
        </w:rPr>
        <w:t>家庭中一般利用冰箱来储存水果和蔬菜，主要原因是（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2740E023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.</w:t>
      </w:r>
      <w:r>
        <w:rPr>
          <w:szCs w:val="21"/>
        </w:rPr>
        <w:t>降低了环境的温度，减缓呼吸作用</w:t>
      </w:r>
      <w:r>
        <w:rPr>
          <w:szCs w:val="21"/>
        </w:rPr>
        <w:t xml:space="preserve"> </w:t>
      </w:r>
      <w:r>
        <w:rPr>
          <w:noProof/>
          <w:szCs w:val="21"/>
        </w:rPr>
        <w:drawing>
          <wp:inline distT="0" distB="0" distL="0" distR="0" wp14:anchorId="42B7F245" wp14:editId="25D61643">
            <wp:extent cx="28575" cy="9525"/>
            <wp:effectExtent l="0" t="0" r="0" b="0"/>
            <wp:docPr id="1" name="图片 1" descr="https://tiku.21cnjy.com/tikupic/ad/d6/ad2d637d0201a6b19e6e77483563e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ku.21cnjy.com/tikupic/ad/d6/ad2d637d0201a6b19e6e77483563e73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</w:t>
      </w:r>
      <w:r>
        <w:rPr>
          <w:szCs w:val="21"/>
        </w:rPr>
        <w:t>.</w:t>
      </w:r>
      <w:r>
        <w:rPr>
          <w:szCs w:val="21"/>
        </w:rPr>
        <w:t>减少果蔬水分含量，加快呼吸作用</w:t>
      </w:r>
    </w:p>
    <w:p w14:paraId="7EE36272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.</w:t>
      </w:r>
      <w:r>
        <w:rPr>
          <w:szCs w:val="21"/>
        </w:rPr>
        <w:t>降低了环境的温度，加快呼吸作用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</w:t>
      </w:r>
      <w:r>
        <w:rPr>
          <w:szCs w:val="21"/>
        </w:rPr>
        <w:t>.</w:t>
      </w:r>
      <w:r>
        <w:rPr>
          <w:szCs w:val="21"/>
        </w:rPr>
        <w:t>减少了环境中氧气的含量，减缓呼吸作用</w:t>
      </w:r>
    </w:p>
    <w:p w14:paraId="7444B768" w14:textId="77777777" w:rsidR="001A305F" w:rsidRDefault="005C26FA">
      <w:pPr>
        <w:spacing w:line="312" w:lineRule="auto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5448064" behindDoc="0" locked="0" layoutInCell="1" allowOverlap="1" wp14:anchorId="2120CFF9" wp14:editId="02D74FD0">
            <wp:simplePos x="0" y="0"/>
            <wp:positionH relativeFrom="column">
              <wp:posOffset>3155315</wp:posOffset>
            </wp:positionH>
            <wp:positionV relativeFrom="paragraph">
              <wp:posOffset>466090</wp:posOffset>
            </wp:positionV>
            <wp:extent cx="2324100" cy="835660"/>
            <wp:effectExtent l="0" t="0" r="0" b="0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8.</w:t>
      </w:r>
      <w:r>
        <w:rPr>
          <w:color w:val="000000"/>
          <w:szCs w:val="21"/>
        </w:rPr>
        <w:t>下图的反应式</w:t>
      </w:r>
      <w:r>
        <w:rPr>
          <w:color w:val="000000"/>
          <w:szCs w:val="21"/>
        </w:rPr>
        <w:t>表示绿色植物体内进行的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两项生理活动，对该表达式的叙述正确的是</w:t>
      </w:r>
      <w:r>
        <w:t>（</w:t>
      </w:r>
      <w:r>
        <w:t xml:space="preserve">   </w:t>
      </w:r>
      <w:r>
        <w:t>）</w:t>
      </w:r>
    </w:p>
    <w:p w14:paraId="0B3D04B3" w14:textId="77777777" w:rsidR="001A305F" w:rsidRDefault="005C26FA">
      <w:pPr>
        <w:spacing w:line="312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只能在有光的条件下进行</w:t>
      </w:r>
    </w:p>
    <w:p w14:paraId="3EE9FA81" w14:textId="77777777" w:rsidR="001A305F" w:rsidRDefault="005C26FA">
      <w:pPr>
        <w:spacing w:line="312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的强度大于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时，有机物得到积累</w:t>
      </w:r>
    </w:p>
    <w:p w14:paraId="313BF889" w14:textId="77777777" w:rsidR="001A305F" w:rsidRDefault="005C26FA">
      <w:pPr>
        <w:spacing w:line="312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的实质是合成有机物，贮存能量</w:t>
      </w:r>
    </w:p>
    <w:p w14:paraId="64BA7928" w14:textId="77777777" w:rsidR="001A305F" w:rsidRDefault="005C26FA">
      <w:pPr>
        <w:spacing w:line="312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释放的能量的根本来源是物质</w:t>
      </w:r>
      <w:r>
        <w:rPr>
          <w:color w:val="000000"/>
          <w:szCs w:val="21"/>
        </w:rPr>
        <w:t>B</w:t>
      </w:r>
    </w:p>
    <w:p w14:paraId="60C6E81E" w14:textId="77777777" w:rsidR="001A305F" w:rsidRDefault="005C26FA">
      <w:pPr>
        <w:spacing w:line="312" w:lineRule="auto"/>
        <w:rPr>
          <w:szCs w:val="21"/>
        </w:rPr>
      </w:pPr>
      <w:r>
        <w:rPr>
          <w:color w:val="000000"/>
          <w:szCs w:val="21"/>
        </w:rPr>
        <w:t>9.</w:t>
      </w:r>
      <w:r>
        <w:rPr>
          <w:szCs w:val="21"/>
        </w:rPr>
        <w:t>粮食储存时</w:t>
      </w:r>
      <w:r>
        <w:rPr>
          <w:szCs w:val="21"/>
        </w:rPr>
        <w:t>应控</w:t>
      </w:r>
      <w:r>
        <w:rPr>
          <w:szCs w:val="21"/>
        </w:rPr>
        <w:t>制环境条件来降低呼吸作用。以下措施不合理的是</w:t>
      </w:r>
      <w:r>
        <w:t>（</w:t>
      </w:r>
      <w:r>
        <w:t xml:space="preserve">   </w:t>
      </w:r>
      <w:r>
        <w:t>）</w:t>
      </w:r>
    </w:p>
    <w:p w14:paraId="49C3B904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.</w:t>
      </w:r>
      <w:r>
        <w:rPr>
          <w:szCs w:val="21"/>
        </w:rPr>
        <w:t>潮湿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</w:t>
      </w:r>
      <w:r>
        <w:rPr>
          <w:szCs w:val="21"/>
        </w:rPr>
        <w:t>B.</w:t>
      </w:r>
      <w:r>
        <w:rPr>
          <w:szCs w:val="21"/>
        </w:rPr>
        <w:t>低温</w:t>
      </w:r>
      <w:r>
        <w:rPr>
          <w:szCs w:val="21"/>
        </w:rPr>
        <w:t xml:space="preserve">              </w:t>
      </w:r>
    </w:p>
    <w:p w14:paraId="749D9A6D" w14:textId="77777777" w:rsidR="001A305F" w:rsidRDefault="005C26FA">
      <w:pPr>
        <w:spacing w:line="312" w:lineRule="auto"/>
        <w:ind w:firstLineChars="100" w:firstLine="210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增加二氧化碳浓度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D.</w:t>
      </w:r>
      <w:r>
        <w:rPr>
          <w:szCs w:val="21"/>
        </w:rPr>
        <w:t>通风</w:t>
      </w:r>
    </w:p>
    <w:p w14:paraId="5D3A4ED7" w14:textId="77777777" w:rsidR="001A305F" w:rsidRDefault="005C26FA">
      <w:pPr>
        <w:spacing w:line="312" w:lineRule="auto"/>
      </w:pPr>
      <w:r>
        <w:rPr>
          <w:color w:val="000000"/>
          <w:szCs w:val="21"/>
        </w:rPr>
        <w:t>10.</w:t>
      </w:r>
      <w:r>
        <w:rPr>
          <w:color w:val="000000"/>
          <w:szCs w:val="21"/>
        </w:rPr>
        <w:t>在不同温度条件下，测定出某种植物光合作用与呼吸作用的强度，绘成曲线如右图所示。试问在光照强度相同时，对植物生长最有利的温度是</w:t>
      </w:r>
      <w:r>
        <w:t>（</w:t>
      </w:r>
      <w:r>
        <w:t xml:space="preserve">   </w:t>
      </w:r>
      <w:r>
        <w:t>）</w:t>
      </w:r>
    </w:p>
    <w:p w14:paraId="20EF8911" w14:textId="77777777" w:rsidR="001A305F" w:rsidRDefault="005C26FA">
      <w:pPr>
        <w:spacing w:line="312" w:lineRule="auto"/>
        <w:ind w:firstLineChars="100" w:firstLine="210"/>
        <w:rPr>
          <w:vertAlign w:val="subscript"/>
        </w:rPr>
      </w:pPr>
      <w:r>
        <w:rPr>
          <w:noProof/>
          <w:vertAlign w:val="subscript"/>
        </w:rPr>
        <w:drawing>
          <wp:anchor distT="0" distB="0" distL="114300" distR="114300" simplePos="0" relativeHeight="255629312" behindDoc="0" locked="0" layoutInCell="1" allowOverlap="1" wp14:anchorId="191D9590" wp14:editId="1EFF753B">
            <wp:simplePos x="0" y="0"/>
            <wp:positionH relativeFrom="column">
              <wp:posOffset>1811655</wp:posOffset>
            </wp:positionH>
            <wp:positionV relativeFrom="paragraph">
              <wp:posOffset>53340</wp:posOffset>
            </wp:positionV>
            <wp:extent cx="1819275" cy="1012190"/>
            <wp:effectExtent l="0" t="0" r="9525" b="3810"/>
            <wp:wrapTopAndBottom/>
            <wp:docPr id="4" name="图片 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"/>
                    <pic:cNvPicPr>
                      <a:picLocks noChangeAspect="1"/>
                    </pic:cNvPicPr>
                  </pic:nvPicPr>
                  <pic:blipFill>
                    <a:blip r:embed="rId9"/>
                    <a:srcRect t="10319" r="8632" b="848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A.t</w:t>
      </w:r>
      <w:r>
        <w:rPr>
          <w:vertAlign w:val="subscript"/>
        </w:rPr>
        <w:t>1</w:t>
      </w:r>
      <w:r>
        <w:t>-t</w:t>
      </w:r>
      <w:r>
        <w:rPr>
          <w:vertAlign w:val="subscript"/>
        </w:rPr>
        <w:t>2</w:t>
      </w:r>
      <w:r>
        <w:rPr>
          <w:vertAlign w:val="subscript"/>
        </w:rPr>
        <w:t xml:space="preserve">                   </w:t>
      </w:r>
      <w:r>
        <w:rPr>
          <w:rFonts w:hint="eastAsia"/>
          <w:vertAlign w:val="subscript"/>
        </w:rPr>
        <w:t xml:space="preserve">                        </w:t>
      </w:r>
      <w:r>
        <w:rPr>
          <w:vertAlign w:val="subscript"/>
        </w:rPr>
        <w:t xml:space="preserve"> </w:t>
      </w:r>
      <w:r>
        <w:t>B.</w:t>
      </w:r>
      <w:r>
        <w:t>t</w:t>
      </w:r>
      <w:r>
        <w:rPr>
          <w:vertAlign w:val="subscript"/>
        </w:rPr>
        <w:t>3</w:t>
      </w:r>
      <w:r>
        <w:t>-t</w:t>
      </w:r>
      <w:r>
        <w:rPr>
          <w:vertAlign w:val="subscript"/>
        </w:rPr>
        <w:t>4</w:t>
      </w:r>
    </w:p>
    <w:p w14:paraId="206A076D" w14:textId="77777777" w:rsidR="001A305F" w:rsidRDefault="005C26FA">
      <w:pPr>
        <w:spacing w:line="312" w:lineRule="auto"/>
        <w:ind w:firstLineChars="100" w:firstLine="210"/>
        <w:rPr>
          <w:vertAlign w:val="subscript"/>
        </w:rPr>
      </w:pPr>
      <w:r>
        <w:t>C.</w:t>
      </w:r>
      <w:r>
        <w:t>t</w:t>
      </w:r>
      <w:r>
        <w:rPr>
          <w:vertAlign w:val="subscript"/>
        </w:rPr>
        <w:t>2</w:t>
      </w:r>
      <w:r>
        <w:t>-t</w:t>
      </w:r>
      <w:r>
        <w:rPr>
          <w:vertAlign w:val="subscript"/>
        </w:rPr>
        <w:t>3</w:t>
      </w:r>
      <w:r>
        <w:rPr>
          <w:vertAlign w:val="subscript"/>
        </w:rPr>
        <w:t xml:space="preserve">                 </w:t>
      </w:r>
      <w:r>
        <w:rPr>
          <w:rFonts w:hint="eastAsia"/>
          <w:vertAlign w:val="subscript"/>
        </w:rPr>
        <w:t xml:space="preserve">                         </w:t>
      </w:r>
      <w:r>
        <w:rPr>
          <w:vertAlign w:val="subscript"/>
        </w:rPr>
        <w:t xml:space="preserve">  </w:t>
      </w:r>
      <w:r>
        <w:t>D.</w:t>
      </w:r>
      <w:r>
        <w:t>t</w:t>
      </w:r>
      <w:r>
        <w:rPr>
          <w:vertAlign w:val="subscript"/>
        </w:rPr>
        <w:t>0</w:t>
      </w:r>
      <w:r>
        <w:t>-t</w:t>
      </w:r>
      <w:r>
        <w:rPr>
          <w:vertAlign w:val="subscript"/>
        </w:rPr>
        <w:t>1</w:t>
      </w:r>
    </w:p>
    <w:p w14:paraId="1EABA78F" w14:textId="77777777" w:rsidR="001A305F" w:rsidRDefault="001A305F">
      <w:pPr>
        <w:spacing w:line="312" w:lineRule="auto"/>
        <w:rPr>
          <w:szCs w:val="21"/>
        </w:rPr>
      </w:pPr>
    </w:p>
    <w:sectPr w:rsidR="001A305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1A305F"/>
    <w:rsid w:val="003625BE"/>
    <w:rsid w:val="003822C1"/>
    <w:rsid w:val="004C777C"/>
    <w:rsid w:val="005C26FA"/>
    <w:rsid w:val="00B67A4D"/>
    <w:rsid w:val="02C42111"/>
    <w:rsid w:val="03800ECD"/>
    <w:rsid w:val="04074F33"/>
    <w:rsid w:val="089B20FE"/>
    <w:rsid w:val="2136364B"/>
    <w:rsid w:val="29593C02"/>
    <w:rsid w:val="2A470925"/>
    <w:rsid w:val="359E17AF"/>
    <w:rsid w:val="3839778A"/>
    <w:rsid w:val="3DA42F1D"/>
    <w:rsid w:val="3E434350"/>
    <w:rsid w:val="41055E0C"/>
    <w:rsid w:val="44256B3A"/>
    <w:rsid w:val="45501D5B"/>
    <w:rsid w:val="4A8F5DC3"/>
    <w:rsid w:val="505A55C2"/>
    <w:rsid w:val="52571649"/>
    <w:rsid w:val="539C41E0"/>
    <w:rsid w:val="5AC35167"/>
    <w:rsid w:val="5BC77E87"/>
    <w:rsid w:val="5F392D28"/>
    <w:rsid w:val="6D527236"/>
    <w:rsid w:val="727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8C179F"/>
  <w15:docId w15:val="{90873D2C-5EEC-4BE2-941C-F5F445DE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Pr>
      <w:rFonts w:ascii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2</cp:revision>
  <dcterms:created xsi:type="dcterms:W3CDTF">2020-01-30T09:48:00Z</dcterms:created>
  <dcterms:modified xsi:type="dcterms:W3CDTF">2020-02-23T06:29:00Z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