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01AC" w:rsidRPr="00013209" w:rsidRDefault="009E2589" w:rsidP="0014702B">
      <w:pPr>
        <w:spacing w:line="300" w:lineRule="auto"/>
        <w:jc w:val="center"/>
        <w:rPr>
          <w:rFonts w:asciiTheme="minorEastAsia" w:hAnsiTheme="minorEastAsia"/>
          <w:b/>
          <w:sz w:val="28"/>
          <w:szCs w:val="28"/>
        </w:rPr>
      </w:pPr>
      <w:bookmarkStart w:id="0" w:name="_GoBack"/>
      <w:r>
        <w:rPr>
          <w:rFonts w:asciiTheme="minorEastAsia" w:hAnsiTheme="minorEastAsia" w:hint="eastAsia"/>
          <w:b/>
          <w:sz w:val="28"/>
          <w:szCs w:val="28"/>
        </w:rPr>
        <w:t>科技文</w:t>
      </w:r>
      <w:r w:rsidR="00313982">
        <w:rPr>
          <w:rFonts w:asciiTheme="minorEastAsia" w:hAnsiTheme="minorEastAsia" w:hint="eastAsia"/>
          <w:b/>
          <w:sz w:val="28"/>
          <w:szCs w:val="28"/>
        </w:rPr>
        <w:t>阅读</w:t>
      </w:r>
    </w:p>
    <w:bookmarkEnd w:id="0"/>
    <w:p w:rsidR="00DA34B7" w:rsidRPr="005817A2" w:rsidRDefault="00313982" w:rsidP="0014702B">
      <w:pPr>
        <w:spacing w:line="300" w:lineRule="auto"/>
        <w:rPr>
          <w:rFonts w:asciiTheme="minorEastAsia" w:hAnsiTheme="minorEastAsia" w:cstheme="minorEastAsia"/>
          <w:b/>
          <w:szCs w:val="24"/>
        </w:rPr>
      </w:pPr>
      <w:r w:rsidRPr="005817A2">
        <w:rPr>
          <w:rFonts w:asciiTheme="minorEastAsia" w:hAnsiTheme="minorEastAsia" w:hint="eastAsia"/>
          <w:b/>
          <w:szCs w:val="24"/>
        </w:rPr>
        <w:t>请</w:t>
      </w:r>
      <w:r w:rsidR="00FF39DE" w:rsidRPr="005817A2">
        <w:rPr>
          <w:rFonts w:asciiTheme="minorEastAsia" w:hAnsiTheme="minorEastAsia" w:cstheme="minorEastAsia" w:hint="eastAsia"/>
          <w:b/>
          <w:szCs w:val="24"/>
        </w:rPr>
        <w:t>阅读下面科普短文，并</w:t>
      </w:r>
      <w:r w:rsidR="00DA34B7" w:rsidRPr="005817A2">
        <w:rPr>
          <w:rFonts w:asciiTheme="minorEastAsia" w:hAnsiTheme="minorEastAsia" w:cstheme="minorEastAsia" w:hint="eastAsia"/>
          <w:b/>
          <w:szCs w:val="24"/>
        </w:rPr>
        <w:t>回答问题。</w:t>
      </w:r>
    </w:p>
    <w:p w:rsidR="00DA34B7" w:rsidRPr="00FF39DE" w:rsidRDefault="00DA34B7" w:rsidP="00FF39DE">
      <w:pPr>
        <w:spacing w:line="300" w:lineRule="auto"/>
        <w:ind w:firstLineChars="200" w:firstLine="420"/>
        <w:rPr>
          <w:rFonts w:ascii="楷体" w:eastAsia="楷体" w:hAnsi="楷体" w:cstheme="minorEastAsia"/>
          <w:szCs w:val="21"/>
        </w:rPr>
      </w:pPr>
      <w:r w:rsidRPr="00FF39DE">
        <w:rPr>
          <w:rFonts w:ascii="楷体" w:eastAsia="楷体" w:hAnsi="楷体" w:cstheme="minorEastAsia" w:hint="eastAsia"/>
          <w:szCs w:val="21"/>
        </w:rPr>
        <w:t>在健康机体中，细胞的生死存在着一个良性的动态平衡，即细胞不但要恰当诞生，也要恰当凋亡，否则机体就会患病、甚至死亡。那么，细胞这种“恰当凋亡”是如何实现的呢？从20世纪60年代起，科学家开始寻找合适的实验材料并进行相关分子机制的探索。</w:t>
      </w:r>
    </w:p>
    <w:p w:rsidR="00DA34B7" w:rsidRPr="00FF39DE" w:rsidRDefault="00DA34B7" w:rsidP="00FF39DE">
      <w:pPr>
        <w:spacing w:line="300" w:lineRule="auto"/>
        <w:ind w:firstLineChars="200" w:firstLine="420"/>
        <w:rPr>
          <w:rFonts w:ascii="楷体" w:eastAsia="楷体" w:hAnsi="楷体" w:cstheme="minorEastAsia"/>
          <w:szCs w:val="21"/>
        </w:rPr>
      </w:pPr>
      <w:r w:rsidRPr="00FF39DE">
        <w:rPr>
          <w:rFonts w:ascii="楷体" w:eastAsia="楷体" w:hAnsi="楷体" w:cstheme="minorEastAsia" w:hint="eastAsia"/>
          <w:szCs w:val="21"/>
        </w:rPr>
        <w:t>1965年，布雷内对秀丽隐杆线虫（C.elegans）（如图1）进行了解剖、观察和遗传分析，开创了用该线虫作生物学研究材料的先河。秀丽隐杆线虫体长约1mm、呈圆柱形、身体透明，有雌雄同体和雄性两种生物类型，能在实验室用培养皿培养，并可以在-80℃下冷冻保存。20℃下，秀丽隐杆线虫平均生活史为3.5天；雌雄同体型秀丽隐杆线虫的平均繁殖力为300～350个后代，若与雄虫交配，则可产生多达1400个以上的后代。另外，该线虫基因组相对较小，约含3000个基因。</w:t>
      </w:r>
    </w:p>
    <w:p w:rsidR="00DA34B7" w:rsidRPr="00FF39DE" w:rsidRDefault="00DA34B7" w:rsidP="0014702B">
      <w:pPr>
        <w:spacing w:line="300" w:lineRule="auto"/>
        <w:ind w:firstLineChars="250" w:firstLine="525"/>
        <w:jc w:val="center"/>
        <w:rPr>
          <w:rFonts w:ascii="楷体" w:eastAsia="楷体" w:hAnsi="楷体" w:cstheme="minorEastAsia"/>
          <w:szCs w:val="21"/>
        </w:rPr>
      </w:pPr>
      <w:r w:rsidRPr="00FF39DE">
        <w:rPr>
          <w:rFonts w:ascii="楷体" w:eastAsia="楷体" w:hAnsi="楷体" w:cstheme="minorEastAsia"/>
          <w:noProof/>
          <w:szCs w:val="21"/>
        </w:rPr>
        <w:drawing>
          <wp:inline distT="0" distB="0" distL="0" distR="0">
            <wp:extent cx="4023995" cy="1209675"/>
            <wp:effectExtent l="19050" t="0" r="0" b="0"/>
            <wp:docPr id="11" name="图片 11" descr="C:\Users\apple\AppData\Local\Temp\WeChat Files\71efa26c15465fe48c9978b62fcbb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ple\AppData\Local\Temp\WeChat Files\71efa26c15465fe48c9978b62fcbb83.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3995" cy="1209675"/>
                    </a:xfrm>
                    <a:prstGeom prst="rect">
                      <a:avLst/>
                    </a:prstGeom>
                    <a:noFill/>
                    <a:ln>
                      <a:noFill/>
                    </a:ln>
                  </pic:spPr>
                </pic:pic>
              </a:graphicData>
            </a:graphic>
          </wp:inline>
        </w:drawing>
      </w:r>
    </w:p>
    <w:p w:rsidR="00DA34B7" w:rsidRPr="00FF39DE" w:rsidRDefault="00DA34B7" w:rsidP="0014702B">
      <w:pPr>
        <w:spacing w:line="300" w:lineRule="auto"/>
        <w:ind w:firstLineChars="250" w:firstLine="525"/>
        <w:jc w:val="center"/>
        <w:rPr>
          <w:rFonts w:ascii="楷体" w:eastAsia="楷体" w:hAnsi="楷体" w:cstheme="minorEastAsia"/>
          <w:szCs w:val="21"/>
        </w:rPr>
      </w:pPr>
      <w:r w:rsidRPr="00FF39DE">
        <w:rPr>
          <w:rFonts w:ascii="楷体" w:eastAsia="楷体" w:hAnsi="楷体" w:cstheme="minorEastAsia" w:hint="eastAsia"/>
          <w:szCs w:val="21"/>
        </w:rPr>
        <w:t>图1</w:t>
      </w:r>
    </w:p>
    <w:p w:rsidR="00DA34B7" w:rsidRPr="00FF39DE" w:rsidRDefault="00DA34B7" w:rsidP="0014702B">
      <w:pPr>
        <w:spacing w:line="300" w:lineRule="auto"/>
        <w:ind w:firstLineChars="200" w:firstLine="420"/>
        <w:rPr>
          <w:rFonts w:ascii="楷体" w:eastAsia="楷体" w:hAnsi="楷体" w:cstheme="minorEastAsia"/>
          <w:szCs w:val="21"/>
        </w:rPr>
      </w:pPr>
      <w:r w:rsidRPr="00FF39DE">
        <w:rPr>
          <w:rFonts w:ascii="楷体" w:eastAsia="楷体" w:hAnsi="楷体" w:cstheme="minorEastAsia" w:hint="eastAsia"/>
          <w:szCs w:val="21"/>
        </w:rPr>
        <w:t>苏尔斯顿加入布雷内研究组后，主要工作是分析线虫的细胞谱系。和人类的家谱一样，生物体的每一个细胞也有谱系关系，单个受精卵不断分裂产生更多的细胞，最后形成构成生物体的许多不同类型的细胞。1983年，</w:t>
      </w:r>
      <w:r w:rsidRPr="00FF39DE">
        <w:rPr>
          <w:rFonts w:ascii="楷体" w:eastAsia="楷体" w:hAnsi="楷体"/>
          <w:kern w:val="0"/>
          <w:szCs w:val="21"/>
        </w:rPr>
        <w:t>通过耐心严谨的</w:t>
      </w:r>
      <w:r w:rsidRPr="00FF39DE">
        <w:rPr>
          <w:rFonts w:ascii="楷体" w:eastAsia="楷体" w:hAnsi="楷体" w:hint="eastAsia"/>
          <w:kern w:val="0"/>
          <w:szCs w:val="21"/>
        </w:rPr>
        <w:t>显微</w:t>
      </w:r>
      <w:r w:rsidRPr="00FF39DE">
        <w:rPr>
          <w:rFonts w:ascii="楷体" w:eastAsia="楷体" w:hAnsi="楷体"/>
          <w:kern w:val="0"/>
          <w:szCs w:val="21"/>
        </w:rPr>
        <w:t>镜下观察</w:t>
      </w:r>
      <w:r w:rsidRPr="00FF39DE">
        <w:rPr>
          <w:rFonts w:ascii="楷体" w:eastAsia="楷体" w:hAnsi="楷体" w:hint="eastAsia"/>
          <w:kern w:val="0"/>
          <w:szCs w:val="21"/>
        </w:rPr>
        <w:t>，</w:t>
      </w:r>
      <w:r w:rsidRPr="00FF39DE">
        <w:rPr>
          <w:rFonts w:ascii="楷体" w:eastAsia="楷体" w:hAnsi="楷体" w:cstheme="minorEastAsia" w:hint="eastAsia"/>
          <w:szCs w:val="21"/>
        </w:rPr>
        <w:t>苏尔斯顿揭示了秀丽隐杆线虫的细胞谱系（如图2，字母代表细胞谱系的分支；右侧框内代表AB分支中部分细胞的生命历程）。</w:t>
      </w:r>
    </w:p>
    <w:p w:rsidR="00DA34B7" w:rsidRPr="00FF39DE" w:rsidRDefault="00DA34B7" w:rsidP="0014702B">
      <w:pPr>
        <w:spacing w:line="300" w:lineRule="auto"/>
        <w:ind w:firstLineChars="250" w:firstLine="525"/>
        <w:rPr>
          <w:rFonts w:ascii="楷体" w:eastAsia="楷体" w:hAnsi="楷体" w:cstheme="minorEastAsia"/>
          <w:szCs w:val="21"/>
        </w:rPr>
      </w:pPr>
      <w:r w:rsidRPr="00FF39DE">
        <w:rPr>
          <w:rFonts w:ascii="楷体" w:eastAsia="楷体" w:hAnsi="楷体" w:cstheme="minorEastAsia"/>
          <w:noProof/>
          <w:szCs w:val="21"/>
        </w:rPr>
        <w:drawing>
          <wp:inline distT="0" distB="0" distL="0" distR="0">
            <wp:extent cx="5023758" cy="2646680"/>
            <wp:effectExtent l="19050" t="0" r="5442" b="0"/>
            <wp:docPr id="21" name="图片 21" descr="G:\本地磁盘 (F)\D盘\我的高一\2019-2020\试题\磨题\终版\高一生物期末（终）\1A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本地磁盘 (F)\D盘\我的高一\2019-2020\试题\磨题\终版\高一生物期末（终）\1AA.tif"/>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28" cy="2653829"/>
                    </a:xfrm>
                    <a:prstGeom prst="rect">
                      <a:avLst/>
                    </a:prstGeom>
                    <a:noFill/>
                    <a:ln>
                      <a:noFill/>
                    </a:ln>
                  </pic:spPr>
                </pic:pic>
              </a:graphicData>
            </a:graphic>
          </wp:inline>
        </w:drawing>
      </w:r>
    </w:p>
    <w:p w:rsidR="00DA34B7" w:rsidRPr="00FF39DE" w:rsidRDefault="00DA34B7" w:rsidP="0014702B">
      <w:pPr>
        <w:spacing w:line="300" w:lineRule="auto"/>
        <w:ind w:firstLineChars="1950" w:firstLine="4095"/>
        <w:rPr>
          <w:rFonts w:ascii="楷体" w:eastAsia="楷体" w:hAnsi="楷体" w:cstheme="minorEastAsia"/>
          <w:szCs w:val="21"/>
        </w:rPr>
      </w:pPr>
      <w:r w:rsidRPr="00FF39DE">
        <w:rPr>
          <w:rFonts w:ascii="楷体" w:eastAsia="楷体" w:hAnsi="楷体" w:cstheme="minorEastAsia" w:hint="eastAsia"/>
          <w:szCs w:val="21"/>
        </w:rPr>
        <w:t>图2</w:t>
      </w:r>
    </w:p>
    <w:p w:rsidR="00DA34B7" w:rsidRPr="00FF39DE" w:rsidRDefault="00DA34B7" w:rsidP="0014702B">
      <w:pPr>
        <w:spacing w:line="300" w:lineRule="auto"/>
        <w:ind w:firstLineChars="200" w:firstLine="420"/>
        <w:rPr>
          <w:rFonts w:ascii="楷体" w:eastAsia="楷体" w:hAnsi="楷体" w:cstheme="minorEastAsia"/>
          <w:szCs w:val="21"/>
        </w:rPr>
      </w:pPr>
      <w:r w:rsidRPr="00FF39DE">
        <w:rPr>
          <w:rFonts w:ascii="楷体" w:eastAsia="楷体" w:hAnsi="楷体" w:cstheme="minorEastAsia" w:hint="eastAsia"/>
          <w:szCs w:val="21"/>
        </w:rPr>
        <w:lastRenderedPageBreak/>
        <w:t>雌雄同体型秀丽隐杆线虫</w:t>
      </w:r>
      <w:r w:rsidRPr="00FF39DE">
        <w:rPr>
          <w:rFonts w:ascii="楷体" w:eastAsia="楷体" w:hAnsi="楷体" w:cstheme="minorEastAsia"/>
          <w:szCs w:val="21"/>
        </w:rPr>
        <w:t>从受精卵到发育成熟</w:t>
      </w:r>
      <w:r w:rsidRPr="00FF39DE">
        <w:rPr>
          <w:rFonts w:ascii="楷体" w:eastAsia="楷体" w:hAnsi="楷体" w:cstheme="minorEastAsia" w:hint="eastAsia"/>
          <w:szCs w:val="21"/>
        </w:rPr>
        <w:t>，</w:t>
      </w:r>
      <w:r w:rsidRPr="00FF39DE">
        <w:rPr>
          <w:rFonts w:ascii="楷体" w:eastAsia="楷体" w:hAnsi="楷体" w:cstheme="minorEastAsia"/>
          <w:szCs w:val="21"/>
        </w:rPr>
        <w:t>共产生1090个</w:t>
      </w:r>
      <w:r w:rsidRPr="00FF39DE">
        <w:rPr>
          <w:rFonts w:ascii="楷体" w:eastAsia="楷体" w:hAnsi="楷体" w:cstheme="minorEastAsia" w:hint="eastAsia"/>
          <w:szCs w:val="21"/>
        </w:rPr>
        <w:t>体</w:t>
      </w:r>
      <w:r w:rsidRPr="00FF39DE">
        <w:rPr>
          <w:rFonts w:ascii="楷体" w:eastAsia="楷体" w:hAnsi="楷体" w:cstheme="minorEastAsia"/>
          <w:szCs w:val="21"/>
        </w:rPr>
        <w:t>细胞</w:t>
      </w:r>
      <w:r w:rsidRPr="00FF39DE">
        <w:rPr>
          <w:rFonts w:ascii="楷体" w:eastAsia="楷体" w:hAnsi="楷体" w:cstheme="minorEastAsia" w:hint="eastAsia"/>
          <w:szCs w:val="21"/>
        </w:rPr>
        <w:t>，</w:t>
      </w:r>
      <w:r w:rsidRPr="00FF39DE">
        <w:rPr>
          <w:rFonts w:ascii="楷体" w:eastAsia="楷体" w:hAnsi="楷体" w:cstheme="minorEastAsia"/>
          <w:szCs w:val="21"/>
        </w:rPr>
        <w:t>其中131个</w:t>
      </w:r>
      <w:r w:rsidRPr="00FF39DE">
        <w:rPr>
          <w:rFonts w:ascii="楷体" w:eastAsia="楷体" w:hAnsi="楷体" w:cstheme="minorEastAsia" w:hint="eastAsia"/>
          <w:szCs w:val="21"/>
        </w:rPr>
        <w:t>细胞发生凋亡而被清除，</w:t>
      </w:r>
      <w:r w:rsidRPr="00FF39DE">
        <w:rPr>
          <w:rFonts w:ascii="楷体" w:eastAsia="楷体" w:hAnsi="楷体" w:cstheme="minorEastAsia"/>
          <w:szCs w:val="21"/>
        </w:rPr>
        <w:t>最终成体共有959个</w:t>
      </w:r>
      <w:r w:rsidRPr="00FF39DE">
        <w:rPr>
          <w:rFonts w:ascii="楷体" w:eastAsia="楷体" w:hAnsi="楷体" w:cstheme="minorEastAsia" w:hint="eastAsia"/>
          <w:szCs w:val="21"/>
        </w:rPr>
        <w:t>体</w:t>
      </w:r>
      <w:r w:rsidRPr="00FF39DE">
        <w:rPr>
          <w:rFonts w:ascii="楷体" w:eastAsia="楷体" w:hAnsi="楷体" w:cstheme="minorEastAsia"/>
          <w:szCs w:val="21"/>
        </w:rPr>
        <w:t>细胞</w:t>
      </w:r>
      <w:r w:rsidRPr="00FF39DE">
        <w:rPr>
          <w:rFonts w:ascii="楷体" w:eastAsia="楷体" w:hAnsi="楷体" w:cstheme="minorEastAsia" w:hint="eastAsia"/>
          <w:szCs w:val="21"/>
        </w:rPr>
        <w:t>。</w:t>
      </w:r>
    </w:p>
    <w:p w:rsidR="00DA34B7" w:rsidRPr="00FF39DE" w:rsidRDefault="00DA34B7" w:rsidP="0014702B">
      <w:pPr>
        <w:spacing w:line="300" w:lineRule="auto"/>
        <w:ind w:firstLineChars="200" w:firstLine="420"/>
        <w:rPr>
          <w:rFonts w:ascii="楷体" w:eastAsia="楷体" w:hAnsi="楷体" w:cstheme="minorEastAsia"/>
          <w:szCs w:val="21"/>
        </w:rPr>
      </w:pPr>
      <w:r w:rsidRPr="00FF39DE">
        <w:rPr>
          <w:rFonts w:ascii="楷体" w:eastAsia="楷体" w:hAnsi="楷体" w:cstheme="minorEastAsia" w:hint="eastAsia"/>
          <w:szCs w:val="21"/>
        </w:rPr>
        <w:t>为什么有些细胞在个体的发育过程中会产生，又在特定的发育阶段凋亡呢？霍维茨经过一系列的研究，揭秘了</w:t>
      </w:r>
      <w:r w:rsidRPr="00FF39DE">
        <w:rPr>
          <w:rFonts w:ascii="楷体" w:eastAsia="楷体" w:hAnsi="楷体" w:cstheme="minorEastAsia"/>
          <w:szCs w:val="21"/>
        </w:rPr>
        <w:t>上述</w:t>
      </w:r>
      <w:r w:rsidRPr="00FF39DE">
        <w:rPr>
          <w:rFonts w:ascii="楷体" w:eastAsia="楷体" w:hAnsi="楷体" w:cstheme="minorEastAsia" w:hint="eastAsia"/>
          <w:szCs w:val="21"/>
        </w:rPr>
        <w:t>细胞发生凋亡的分子机制。经</w:t>
      </w:r>
      <w:r w:rsidRPr="00FF39DE">
        <w:rPr>
          <w:rFonts w:ascii="楷体" w:eastAsia="楷体" w:hAnsi="楷体" w:cstheme="minorEastAsia"/>
          <w:szCs w:val="21"/>
        </w:rPr>
        <w:t>鉴定</w:t>
      </w:r>
      <w:r w:rsidRPr="00FF39DE">
        <w:rPr>
          <w:rFonts w:ascii="楷体" w:eastAsia="楷体" w:hAnsi="楷体" w:cstheme="minorEastAsia" w:hint="eastAsia"/>
          <w:szCs w:val="21"/>
        </w:rPr>
        <w:t>，</w:t>
      </w:r>
      <w:r w:rsidRPr="00FF39DE">
        <w:rPr>
          <w:rFonts w:ascii="楷体" w:eastAsia="楷体" w:hAnsi="楷体" w:cstheme="minorEastAsia"/>
          <w:szCs w:val="21"/>
        </w:rPr>
        <w:t>共有四个基因编码的蛋白质参与</w:t>
      </w:r>
      <w:r w:rsidRPr="00FF39DE">
        <w:rPr>
          <w:rFonts w:ascii="楷体" w:eastAsia="楷体" w:hAnsi="楷体" w:cstheme="minorEastAsia" w:hint="eastAsia"/>
          <w:szCs w:val="21"/>
        </w:rPr>
        <w:t>细胞凋亡，</w:t>
      </w:r>
      <w:r w:rsidRPr="00FF39DE">
        <w:rPr>
          <w:rFonts w:ascii="楷体" w:eastAsia="楷体" w:hAnsi="楷体" w:cstheme="minorEastAsia"/>
          <w:szCs w:val="21"/>
        </w:rPr>
        <w:t>它们分别</w:t>
      </w:r>
      <w:r w:rsidRPr="00FF39DE">
        <w:rPr>
          <w:rFonts w:ascii="楷体" w:eastAsia="楷体" w:hAnsi="楷体" w:cstheme="minorEastAsia" w:hint="eastAsia"/>
          <w:szCs w:val="21"/>
        </w:rPr>
        <w:t>是EGL</w:t>
      </w:r>
      <w:r w:rsidRPr="00FF39DE">
        <w:rPr>
          <w:rFonts w:ascii="楷体" w:eastAsia="楷体" w:hAnsi="楷体" w:cstheme="minorEastAsia"/>
          <w:szCs w:val="21"/>
        </w:rPr>
        <w:t>-1</w:t>
      </w:r>
      <w:r w:rsidRPr="00FF39DE">
        <w:rPr>
          <w:rFonts w:ascii="楷体" w:eastAsia="楷体" w:hAnsi="楷体" w:cstheme="minorEastAsia" w:hint="eastAsia"/>
          <w:szCs w:val="21"/>
        </w:rPr>
        <w:t>、CED</w:t>
      </w:r>
      <w:r w:rsidRPr="00FF39DE">
        <w:rPr>
          <w:rFonts w:ascii="楷体" w:eastAsia="楷体" w:hAnsi="楷体" w:cstheme="minorEastAsia"/>
          <w:szCs w:val="21"/>
        </w:rPr>
        <w:t>-3</w:t>
      </w:r>
      <w:r w:rsidRPr="00FF39DE">
        <w:rPr>
          <w:rFonts w:ascii="楷体" w:eastAsia="楷体" w:hAnsi="楷体" w:cstheme="minorEastAsia" w:hint="eastAsia"/>
          <w:szCs w:val="21"/>
        </w:rPr>
        <w:t>、CED</w:t>
      </w:r>
      <w:r w:rsidRPr="00FF39DE">
        <w:rPr>
          <w:rFonts w:ascii="楷体" w:eastAsia="楷体" w:hAnsi="楷体" w:cstheme="minorEastAsia"/>
          <w:szCs w:val="21"/>
        </w:rPr>
        <w:t>-4和</w:t>
      </w:r>
      <w:r w:rsidRPr="00FF39DE">
        <w:rPr>
          <w:rFonts w:ascii="楷体" w:eastAsia="楷体" w:hAnsi="楷体" w:cstheme="minorEastAsia" w:hint="eastAsia"/>
          <w:szCs w:val="21"/>
        </w:rPr>
        <w:t>CED</w:t>
      </w:r>
      <w:r w:rsidRPr="00FF39DE">
        <w:rPr>
          <w:rFonts w:ascii="楷体" w:eastAsia="楷体" w:hAnsi="楷体" w:cstheme="minorEastAsia"/>
          <w:szCs w:val="21"/>
        </w:rPr>
        <w:t>-9</w:t>
      </w:r>
      <w:r w:rsidRPr="00FF39DE">
        <w:rPr>
          <w:rFonts w:ascii="楷体" w:eastAsia="楷体" w:hAnsi="楷体" w:cstheme="minorEastAsia" w:hint="eastAsia"/>
          <w:szCs w:val="21"/>
        </w:rPr>
        <w:t>，它们相互作用的机制如图3。</w:t>
      </w:r>
    </w:p>
    <w:p w:rsidR="00DA34B7" w:rsidRPr="00FF39DE" w:rsidRDefault="00DA34B7" w:rsidP="00F7111A">
      <w:pPr>
        <w:spacing w:line="300" w:lineRule="auto"/>
        <w:jc w:val="center"/>
        <w:rPr>
          <w:rFonts w:ascii="楷体" w:eastAsia="楷体" w:hAnsi="楷体" w:cs="宋体"/>
          <w:kern w:val="0"/>
          <w:szCs w:val="21"/>
        </w:rPr>
      </w:pPr>
      <w:r w:rsidRPr="00FF39DE">
        <w:rPr>
          <w:rFonts w:ascii="楷体" w:eastAsia="楷体" w:hAnsi="楷体" w:cstheme="minorEastAsia"/>
          <w:noProof/>
          <w:szCs w:val="21"/>
        </w:rPr>
        <w:drawing>
          <wp:inline distT="0" distB="0" distL="0" distR="0">
            <wp:extent cx="4251960" cy="2131041"/>
            <wp:effectExtent l="19050" t="0" r="0" b="0"/>
            <wp:docPr id="24" name="图片 24" descr="G:\本地磁盘 (F)\D盘\我的高一\2019-2020\试题\磨题\终版\高一生物期末（终）\1B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本地磁盘 (F)\D盘\我的高一\2019-2020\试题\磨题\终版\高一生物期末（终）\1BB.tif"/>
                    <pic:cNvPicPr>
                      <a:picLocks noChangeAspect="1" noChangeArrowheads="1"/>
                    </pic:cNvPicPr>
                  </pic:nvPicPr>
                  <pic:blipFill>
                    <a:blip r:embed="rId10" cstate="print">
                      <a:lum contras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8048" cy="2134092"/>
                    </a:xfrm>
                    <a:prstGeom prst="rect">
                      <a:avLst/>
                    </a:prstGeom>
                    <a:noFill/>
                    <a:ln>
                      <a:noFill/>
                    </a:ln>
                  </pic:spPr>
                </pic:pic>
              </a:graphicData>
            </a:graphic>
          </wp:inline>
        </w:drawing>
      </w:r>
    </w:p>
    <w:p w:rsidR="00DA34B7" w:rsidRPr="00FF39DE" w:rsidRDefault="00DA34B7" w:rsidP="0014702B">
      <w:pPr>
        <w:autoSpaceDE w:val="0"/>
        <w:autoSpaceDN w:val="0"/>
        <w:adjustRightInd w:val="0"/>
        <w:spacing w:line="300" w:lineRule="auto"/>
        <w:ind w:firstLineChars="2050" w:firstLine="4305"/>
        <w:jc w:val="left"/>
        <w:rPr>
          <w:rFonts w:ascii="楷体" w:eastAsia="楷体" w:hAnsi="楷体" w:cstheme="minorEastAsia"/>
          <w:szCs w:val="21"/>
        </w:rPr>
      </w:pPr>
      <w:r w:rsidRPr="00FF39DE">
        <w:rPr>
          <w:rFonts w:ascii="楷体" w:eastAsia="楷体" w:hAnsi="楷体" w:cstheme="minorEastAsia" w:hint="eastAsia"/>
          <w:szCs w:val="21"/>
        </w:rPr>
        <w:t>图3</w:t>
      </w:r>
    </w:p>
    <w:p w:rsidR="00DA34B7" w:rsidRPr="00FF39DE" w:rsidRDefault="00DA34B7" w:rsidP="0014702B">
      <w:pPr>
        <w:autoSpaceDE w:val="0"/>
        <w:autoSpaceDN w:val="0"/>
        <w:adjustRightInd w:val="0"/>
        <w:spacing w:line="300" w:lineRule="auto"/>
        <w:ind w:firstLineChars="200" w:firstLine="420"/>
        <w:jc w:val="left"/>
        <w:rPr>
          <w:rFonts w:ascii="楷体" w:eastAsia="楷体" w:hAnsi="楷体"/>
          <w:kern w:val="0"/>
          <w:szCs w:val="21"/>
        </w:rPr>
      </w:pPr>
      <w:r w:rsidRPr="00FF39DE">
        <w:rPr>
          <w:rFonts w:ascii="楷体" w:eastAsia="楷体" w:hAnsi="楷体" w:cstheme="minorEastAsia" w:hint="eastAsia"/>
          <w:szCs w:val="21"/>
        </w:rPr>
        <w:t>秀丽隐杆线虫的系列研究</w:t>
      </w:r>
      <w:r w:rsidRPr="00FF39DE">
        <w:rPr>
          <w:rFonts w:ascii="楷体" w:eastAsia="楷体" w:hAnsi="楷体"/>
          <w:kern w:val="0"/>
          <w:szCs w:val="21"/>
        </w:rPr>
        <w:t>看似简单</w:t>
      </w:r>
      <w:r w:rsidRPr="00FF39DE">
        <w:rPr>
          <w:rFonts w:ascii="楷体" w:eastAsia="楷体" w:hAnsi="楷体" w:hint="eastAsia"/>
          <w:kern w:val="0"/>
          <w:szCs w:val="21"/>
        </w:rPr>
        <w:t>，</w:t>
      </w:r>
      <w:r w:rsidRPr="00FF39DE">
        <w:rPr>
          <w:rFonts w:ascii="楷体" w:eastAsia="楷体" w:hAnsi="楷体"/>
          <w:kern w:val="0"/>
          <w:szCs w:val="21"/>
        </w:rPr>
        <w:t>却是三位科学家</w:t>
      </w:r>
      <w:r w:rsidRPr="00FF39DE">
        <w:rPr>
          <w:rFonts w:ascii="楷体" w:eastAsia="楷体" w:hAnsi="楷体" w:hint="eastAsia"/>
          <w:kern w:val="0"/>
          <w:szCs w:val="21"/>
        </w:rPr>
        <w:t>近40</w:t>
      </w:r>
      <w:r w:rsidRPr="00FF39DE">
        <w:rPr>
          <w:rFonts w:ascii="楷体" w:eastAsia="楷体" w:hAnsi="楷体"/>
          <w:kern w:val="0"/>
          <w:szCs w:val="21"/>
        </w:rPr>
        <w:t>年承前启后艰辛工作</w:t>
      </w:r>
      <w:r w:rsidRPr="00FF39DE">
        <w:rPr>
          <w:rFonts w:ascii="楷体" w:eastAsia="楷体" w:hAnsi="楷体" w:hint="eastAsia"/>
          <w:kern w:val="0"/>
          <w:szCs w:val="21"/>
        </w:rPr>
        <w:t>的成果。因此，三位科学家共享了</w:t>
      </w:r>
      <w:r w:rsidRPr="00FF39DE">
        <w:rPr>
          <w:rFonts w:ascii="楷体" w:eastAsia="楷体" w:hAnsi="楷体" w:cstheme="minorEastAsia" w:hint="eastAsia"/>
          <w:szCs w:val="21"/>
        </w:rPr>
        <w:t>2002年诺贝尔生理学或医学奖的殊荣。</w:t>
      </w:r>
    </w:p>
    <w:p w:rsidR="00DA34B7" w:rsidRPr="0079173F" w:rsidRDefault="00DA34B7" w:rsidP="00FF39DE">
      <w:pPr>
        <w:spacing w:line="300" w:lineRule="auto"/>
        <w:rPr>
          <w:rFonts w:asciiTheme="minorEastAsia" w:hAnsiTheme="minorEastAsia" w:cstheme="minorEastAsia"/>
          <w:szCs w:val="21"/>
        </w:rPr>
      </w:pPr>
      <w:r w:rsidRPr="0079173F">
        <w:rPr>
          <w:rFonts w:asciiTheme="minorEastAsia" w:hAnsiTheme="minorEastAsia" w:cstheme="minorEastAsia" w:hint="eastAsia"/>
          <w:szCs w:val="21"/>
        </w:rPr>
        <w:t>（1）秀丽隐杆线虫作为研究器官发育的模型生物，其优势有</w:t>
      </w:r>
      <w:r w:rsidR="0014702B" w:rsidRPr="0014702B">
        <w:rPr>
          <w:rFonts w:asciiTheme="minorEastAsia" w:hAnsiTheme="minorEastAsia" w:hint="eastAsia"/>
          <w:szCs w:val="21"/>
          <w:u w:val="single"/>
        </w:rPr>
        <w:t xml:space="preserve">         </w:t>
      </w:r>
      <w:r w:rsidRPr="0079173F">
        <w:rPr>
          <w:rFonts w:asciiTheme="minorEastAsia" w:hAnsiTheme="minorEastAsia" w:cstheme="minorEastAsia" w:hint="eastAsia"/>
          <w:szCs w:val="21"/>
        </w:rPr>
        <w:t>（至少两点）</w:t>
      </w:r>
      <w:r w:rsidRPr="0079173F">
        <w:rPr>
          <w:rFonts w:asciiTheme="minorEastAsia" w:hAnsiTheme="minorEastAsia" w:hint="eastAsia"/>
          <w:szCs w:val="21"/>
        </w:rPr>
        <w:t>。</w:t>
      </w:r>
    </w:p>
    <w:p w:rsidR="0014702B" w:rsidRDefault="00DA34B7" w:rsidP="00FF39DE">
      <w:pPr>
        <w:spacing w:line="300" w:lineRule="auto"/>
        <w:rPr>
          <w:rFonts w:asciiTheme="minorEastAsia" w:hAnsiTheme="minorEastAsia" w:hint="eastAsia"/>
          <w:kern w:val="0"/>
          <w:szCs w:val="21"/>
        </w:rPr>
      </w:pPr>
      <w:r w:rsidRPr="0079173F">
        <w:rPr>
          <w:rFonts w:asciiTheme="minorEastAsia" w:hAnsiTheme="minorEastAsia" w:cstheme="minorEastAsia" w:hint="eastAsia"/>
          <w:szCs w:val="21"/>
        </w:rPr>
        <w:t>（2）</w:t>
      </w:r>
      <w:r w:rsidRPr="0079173F">
        <w:rPr>
          <w:rFonts w:asciiTheme="minorEastAsia" w:hAnsiTheme="minorEastAsia" w:hint="eastAsia"/>
          <w:szCs w:val="21"/>
        </w:rPr>
        <w:t>请</w:t>
      </w:r>
      <w:r w:rsidRPr="0079173F">
        <w:rPr>
          <w:rFonts w:asciiTheme="minorEastAsia" w:hAnsiTheme="minorEastAsia" w:hint="eastAsia"/>
          <w:kern w:val="0"/>
          <w:szCs w:val="21"/>
        </w:rPr>
        <w:t>结合图2说出文中“</w:t>
      </w:r>
      <w:r w:rsidRPr="0079173F">
        <w:rPr>
          <w:rFonts w:asciiTheme="minorEastAsia" w:hAnsiTheme="minorEastAsia"/>
          <w:kern w:val="0"/>
          <w:szCs w:val="21"/>
        </w:rPr>
        <w:t>131个</w:t>
      </w:r>
      <w:r w:rsidRPr="0079173F">
        <w:rPr>
          <w:rFonts w:asciiTheme="minorEastAsia" w:hAnsiTheme="minorEastAsia" w:hint="eastAsia"/>
          <w:kern w:val="0"/>
          <w:szCs w:val="21"/>
        </w:rPr>
        <w:t>细胞发生凋亡而被清除”这一过程发生在特定的</w:t>
      </w:r>
    </w:p>
    <w:p w:rsidR="00DA34B7" w:rsidRPr="0079173F" w:rsidRDefault="0014702B" w:rsidP="00FF39DE">
      <w:pPr>
        <w:spacing w:line="300" w:lineRule="auto"/>
        <w:rPr>
          <w:rFonts w:asciiTheme="minorEastAsia" w:hAnsiTheme="minorEastAsia" w:cstheme="minorEastAsia"/>
          <w:szCs w:val="21"/>
        </w:rPr>
      </w:pPr>
      <w:r>
        <w:rPr>
          <w:rFonts w:asciiTheme="minorEastAsia" w:hAnsiTheme="minorEastAsia" w:hint="eastAsia"/>
          <w:kern w:val="0"/>
          <w:szCs w:val="21"/>
        </w:rPr>
        <w:t xml:space="preserve">      </w:t>
      </w:r>
      <w:r w:rsidRPr="0014702B">
        <w:rPr>
          <w:rFonts w:asciiTheme="minorEastAsia" w:hAnsiTheme="minorEastAsia" w:hint="eastAsia"/>
          <w:szCs w:val="21"/>
          <w:u w:val="single"/>
        </w:rPr>
        <w:t xml:space="preserve">         </w:t>
      </w:r>
      <w:r w:rsidR="00DA34B7" w:rsidRPr="0079173F">
        <w:rPr>
          <w:rFonts w:asciiTheme="minorEastAsia" w:hAnsiTheme="minorEastAsia" w:hint="eastAsia"/>
          <w:szCs w:val="21"/>
        </w:rPr>
        <w:t>两方面。</w:t>
      </w:r>
    </w:p>
    <w:p w:rsidR="00DA34B7" w:rsidRPr="0079173F" w:rsidRDefault="00DA34B7" w:rsidP="00FF39DE">
      <w:pPr>
        <w:numPr>
          <w:ilvl w:val="255"/>
          <w:numId w:val="0"/>
        </w:numPr>
        <w:spacing w:line="300" w:lineRule="auto"/>
        <w:rPr>
          <w:rFonts w:asciiTheme="minorEastAsia" w:hAnsiTheme="minorEastAsia" w:cstheme="minorEastAsia"/>
          <w:szCs w:val="21"/>
        </w:rPr>
      </w:pPr>
      <w:r w:rsidRPr="0079173F">
        <w:rPr>
          <w:rFonts w:asciiTheme="minorEastAsia" w:hAnsiTheme="minorEastAsia" w:cstheme="minorEastAsia" w:hint="eastAsia"/>
          <w:szCs w:val="21"/>
        </w:rPr>
        <w:t>（3）根据图3，用文字描述细胞凋亡过程的分子机制：</w:t>
      </w:r>
      <w:r w:rsidR="0014702B" w:rsidRPr="0014702B">
        <w:rPr>
          <w:rFonts w:asciiTheme="minorEastAsia" w:hAnsiTheme="minorEastAsia" w:hint="eastAsia"/>
          <w:szCs w:val="21"/>
          <w:u w:val="single"/>
        </w:rPr>
        <w:t xml:space="preserve">         </w:t>
      </w:r>
      <w:r w:rsidRPr="0079173F">
        <w:rPr>
          <w:rFonts w:asciiTheme="minorEastAsia" w:hAnsiTheme="minorEastAsia" w:hint="eastAsia"/>
          <w:szCs w:val="21"/>
        </w:rPr>
        <w:t>。</w:t>
      </w:r>
    </w:p>
    <w:p w:rsidR="00DA34B7" w:rsidRPr="0079173F" w:rsidRDefault="00DA34B7" w:rsidP="00FF39DE">
      <w:pPr>
        <w:spacing w:line="300" w:lineRule="auto"/>
        <w:rPr>
          <w:rFonts w:asciiTheme="minorEastAsia" w:hAnsiTheme="minorEastAsia"/>
          <w:szCs w:val="21"/>
        </w:rPr>
      </w:pPr>
      <w:r w:rsidRPr="0079173F">
        <w:rPr>
          <w:rFonts w:asciiTheme="minorEastAsia" w:hAnsiTheme="minorEastAsia" w:cstheme="minorEastAsia" w:hint="eastAsia"/>
          <w:szCs w:val="21"/>
        </w:rPr>
        <w:t>（4）你对“细胞凋亡”的理解</w:t>
      </w:r>
      <w:r w:rsidR="0014702B" w:rsidRPr="0014702B">
        <w:rPr>
          <w:rFonts w:asciiTheme="minorEastAsia" w:hAnsiTheme="minorEastAsia" w:hint="eastAsia"/>
          <w:szCs w:val="21"/>
          <w:u w:val="single"/>
        </w:rPr>
        <w:t xml:space="preserve">         </w:t>
      </w:r>
      <w:r w:rsidRPr="0079173F">
        <w:rPr>
          <w:rFonts w:asciiTheme="minorEastAsia" w:hAnsiTheme="minorEastAsia" w:hint="eastAsia"/>
          <w:szCs w:val="21"/>
        </w:rPr>
        <w:t>（请用一句话描述）。</w:t>
      </w:r>
    </w:p>
    <w:sectPr w:rsidR="00DA34B7" w:rsidRPr="0079173F" w:rsidSect="00B81BC7">
      <w:footerReference w:type="default" r:id="rId11"/>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2836" w:rsidRDefault="007E2836" w:rsidP="0098505C">
      <w:r>
        <w:separator/>
      </w:r>
    </w:p>
  </w:endnote>
  <w:endnote w:type="continuationSeparator" w:id="1">
    <w:p w:rsidR="007E2836" w:rsidRDefault="007E2836" w:rsidP="0098505C">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FZKTK--GBK1-0">
    <w:altName w:val="Times New Roman"/>
    <w:panose1 w:val="00000000000000000000"/>
    <w:charset w:val="00"/>
    <w:family w:val="roman"/>
    <w:notTrueType/>
    <w:pitch w:val="default"/>
    <w:sig w:usb0="00000000" w:usb1="00000000" w:usb2="00000000" w:usb3="00000000" w:csb0="00000000"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7375266"/>
      <w:docPartObj>
        <w:docPartGallery w:val="Page Numbers (Bottom of Page)"/>
        <w:docPartUnique/>
      </w:docPartObj>
    </w:sdtPr>
    <w:sdtContent>
      <w:p w:rsidR="00FF39DE" w:rsidRDefault="00FF39DE">
        <w:pPr>
          <w:pStyle w:val="a7"/>
          <w:jc w:val="center"/>
        </w:pPr>
        <w:fldSimple w:instr=" PAGE   \* MERGEFORMAT ">
          <w:r w:rsidR="0048107D" w:rsidRPr="0048107D">
            <w:rPr>
              <w:noProof/>
              <w:lang w:val="zh-CN"/>
            </w:rPr>
            <w:t>1</w:t>
          </w:r>
        </w:fldSimple>
      </w:p>
    </w:sdtContent>
  </w:sdt>
  <w:p w:rsidR="00FF39DE" w:rsidRDefault="00FF39DE">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2836" w:rsidRDefault="007E2836" w:rsidP="0098505C">
      <w:r>
        <w:separator/>
      </w:r>
    </w:p>
  </w:footnote>
  <w:footnote w:type="continuationSeparator" w:id="1">
    <w:p w:rsidR="007E2836" w:rsidRDefault="007E2836" w:rsidP="0098505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D01509"/>
    <w:multiLevelType w:val="multilevel"/>
    <w:tmpl w:val="86D8A1EC"/>
    <w:lvl w:ilvl="0">
      <w:start w:val="30"/>
      <w:numFmt w:val="decimal"/>
      <w:lvlText w:val="%1."/>
      <w:lvlJc w:val="left"/>
      <w:pPr>
        <w:ind w:left="0" w:firstLine="0"/>
      </w:pPr>
      <w:rPr>
        <w:rFonts w:ascii="宋体" w:eastAsia="宋体" w:hAnsi="宋体" w:cs="宋体" w:hint="eastAsia"/>
        <w:b w:val="0"/>
        <w:bCs w:val="0"/>
        <w:i w:val="0"/>
        <w:iCs w:val="0"/>
        <w:smallCaps w:val="0"/>
        <w:strike w:val="0"/>
        <w:color w:val="000000"/>
        <w:spacing w:val="0"/>
        <w:w w:val="100"/>
        <w:position w:val="0"/>
        <w:sz w:val="21"/>
        <w:szCs w:val="21"/>
        <w:u w:val="none"/>
        <w:vertAlign w:val="baseline"/>
        <w:lang w:val="zh-CN" w:eastAsia="zh-CN" w:bidi="zh-CN"/>
      </w:rPr>
    </w:lvl>
    <w:lvl w:ilvl="1">
      <w:numFmt w:val="decimal"/>
      <w:lvlText w:val=""/>
      <w:lvlJc w:val="left"/>
      <w:pPr>
        <w:ind w:left="0" w:firstLine="0"/>
      </w:pPr>
      <w:rPr>
        <w:rFonts w:hint="eastAsia"/>
      </w:rPr>
    </w:lvl>
    <w:lvl w:ilvl="2">
      <w:numFmt w:val="decimal"/>
      <w:lvlText w:val=""/>
      <w:lvlJc w:val="left"/>
      <w:pPr>
        <w:ind w:left="0" w:firstLine="0"/>
      </w:pPr>
      <w:rPr>
        <w:rFonts w:hint="eastAsia"/>
      </w:rPr>
    </w:lvl>
    <w:lvl w:ilvl="3">
      <w:numFmt w:val="decimal"/>
      <w:lvlText w:val=""/>
      <w:lvlJc w:val="left"/>
      <w:pPr>
        <w:ind w:left="0" w:firstLine="0"/>
      </w:pPr>
      <w:rPr>
        <w:rFonts w:hint="eastAsia"/>
      </w:rPr>
    </w:lvl>
    <w:lvl w:ilvl="4">
      <w:numFmt w:val="decimal"/>
      <w:lvlText w:val=""/>
      <w:lvlJc w:val="left"/>
      <w:pPr>
        <w:ind w:left="0" w:firstLine="0"/>
      </w:pPr>
      <w:rPr>
        <w:rFonts w:hint="eastAsia"/>
      </w:rPr>
    </w:lvl>
    <w:lvl w:ilvl="5">
      <w:numFmt w:val="decimal"/>
      <w:lvlText w:val=""/>
      <w:lvlJc w:val="left"/>
      <w:pPr>
        <w:ind w:left="0" w:firstLine="0"/>
      </w:pPr>
      <w:rPr>
        <w:rFonts w:hint="eastAsia"/>
      </w:rPr>
    </w:lvl>
    <w:lvl w:ilvl="6">
      <w:numFmt w:val="decimal"/>
      <w:lvlText w:val=""/>
      <w:lvlJc w:val="left"/>
      <w:pPr>
        <w:ind w:left="0" w:firstLine="0"/>
      </w:pPr>
      <w:rPr>
        <w:rFonts w:hint="eastAsia"/>
      </w:rPr>
    </w:lvl>
    <w:lvl w:ilvl="7">
      <w:numFmt w:val="decimal"/>
      <w:lvlText w:val=""/>
      <w:lvlJc w:val="left"/>
      <w:pPr>
        <w:ind w:left="0" w:firstLine="0"/>
      </w:pPr>
      <w:rPr>
        <w:rFonts w:hint="eastAsia"/>
      </w:rPr>
    </w:lvl>
    <w:lvl w:ilvl="8">
      <w:numFmt w:val="decimal"/>
      <w:lvlText w:val=""/>
      <w:lvlJc w:val="left"/>
      <w:pPr>
        <w:ind w:left="0" w:firstLine="0"/>
      </w:pPr>
      <w:rPr>
        <w:rFonts w:hint="eastAsia"/>
      </w:rPr>
    </w:lvl>
  </w:abstractNum>
  <w:abstractNum w:abstractNumId="1">
    <w:nsid w:val="3900703E"/>
    <w:multiLevelType w:val="multilevel"/>
    <w:tmpl w:val="7A7698E0"/>
    <w:lvl w:ilvl="0">
      <w:start w:val="1"/>
      <w:numFmt w:val="decimalEnclosedCircle"/>
      <w:lvlText w:val="%1"/>
      <w:lvlJc w:val="left"/>
      <w:rPr>
        <w:rFonts w:ascii="宋体" w:eastAsia="宋体" w:hAnsi="宋体" w:cs="宋体"/>
        <w:b w:val="0"/>
        <w:bCs w:val="0"/>
        <w:i w:val="0"/>
        <w:iCs w:val="0"/>
        <w:smallCaps w:val="0"/>
        <w:strike w:val="0"/>
        <w:color w:val="000000"/>
        <w:spacing w:val="0"/>
        <w:w w:val="100"/>
        <w:position w:val="0"/>
        <w:sz w:val="20"/>
        <w:szCs w:val="20"/>
        <w:u w:val="none"/>
        <w:lang w:val="zh-CN" w:eastAsia="zh-CN" w:bidi="zh-C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4F73406E"/>
    <w:multiLevelType w:val="multilevel"/>
    <w:tmpl w:val="EF623994"/>
    <w:lvl w:ilvl="0">
      <w:start w:val="1"/>
      <w:numFmt w:val="decimal"/>
      <w:lvlText w:val="(%1)"/>
      <w:lvlJc w:val="left"/>
      <w:rPr>
        <w:rFonts w:ascii="宋体" w:eastAsia="宋体" w:hAnsi="宋体" w:cs="宋体"/>
        <w:b w:val="0"/>
        <w:bCs w:val="0"/>
        <w:i w:val="0"/>
        <w:iCs w:val="0"/>
        <w:smallCaps w:val="0"/>
        <w:strike w:val="0"/>
        <w:color w:val="000000"/>
        <w:spacing w:val="0"/>
        <w:w w:val="100"/>
        <w:position w:val="0"/>
        <w:sz w:val="20"/>
        <w:szCs w:val="20"/>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5AAB28CE"/>
    <w:multiLevelType w:val="hybridMultilevel"/>
    <w:tmpl w:val="345291D0"/>
    <w:lvl w:ilvl="0" w:tplc="7DF82F7E">
      <w:start w:val="1"/>
      <w:numFmt w:val="decimal"/>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6E9F24EC"/>
    <w:multiLevelType w:val="hybridMultilevel"/>
    <w:tmpl w:val="D9A89D0A"/>
    <w:lvl w:ilvl="0" w:tplc="802EE0B4">
      <w:start w:val="1"/>
      <w:numFmt w:val="upperLetter"/>
      <w:lvlText w:val="%1."/>
      <w:lvlJc w:val="left"/>
      <w:pPr>
        <w:ind w:left="555" w:hanging="360"/>
      </w:pPr>
      <w:rPr>
        <w:rFonts w:hint="default"/>
        <w:color w:val="FF0000"/>
      </w:rPr>
    </w:lvl>
    <w:lvl w:ilvl="1" w:tplc="04090019" w:tentative="1">
      <w:start w:val="1"/>
      <w:numFmt w:val="lowerLetter"/>
      <w:lvlText w:val="%2)"/>
      <w:lvlJc w:val="left"/>
      <w:pPr>
        <w:ind w:left="1035" w:hanging="420"/>
      </w:pPr>
    </w:lvl>
    <w:lvl w:ilvl="2" w:tplc="0409001B" w:tentative="1">
      <w:start w:val="1"/>
      <w:numFmt w:val="lowerRoman"/>
      <w:lvlText w:val="%3."/>
      <w:lvlJc w:val="right"/>
      <w:pPr>
        <w:ind w:left="1455" w:hanging="420"/>
      </w:pPr>
    </w:lvl>
    <w:lvl w:ilvl="3" w:tplc="0409000F" w:tentative="1">
      <w:start w:val="1"/>
      <w:numFmt w:val="decimal"/>
      <w:lvlText w:val="%4."/>
      <w:lvlJc w:val="left"/>
      <w:pPr>
        <w:ind w:left="1875" w:hanging="420"/>
      </w:pPr>
    </w:lvl>
    <w:lvl w:ilvl="4" w:tplc="04090019" w:tentative="1">
      <w:start w:val="1"/>
      <w:numFmt w:val="lowerLetter"/>
      <w:lvlText w:val="%5)"/>
      <w:lvlJc w:val="left"/>
      <w:pPr>
        <w:ind w:left="2295" w:hanging="420"/>
      </w:pPr>
    </w:lvl>
    <w:lvl w:ilvl="5" w:tplc="0409001B" w:tentative="1">
      <w:start w:val="1"/>
      <w:numFmt w:val="lowerRoman"/>
      <w:lvlText w:val="%6."/>
      <w:lvlJc w:val="right"/>
      <w:pPr>
        <w:ind w:left="2715" w:hanging="420"/>
      </w:pPr>
    </w:lvl>
    <w:lvl w:ilvl="6" w:tplc="0409000F" w:tentative="1">
      <w:start w:val="1"/>
      <w:numFmt w:val="decimal"/>
      <w:lvlText w:val="%7."/>
      <w:lvlJc w:val="left"/>
      <w:pPr>
        <w:ind w:left="3135" w:hanging="420"/>
      </w:pPr>
    </w:lvl>
    <w:lvl w:ilvl="7" w:tplc="04090019" w:tentative="1">
      <w:start w:val="1"/>
      <w:numFmt w:val="lowerLetter"/>
      <w:lvlText w:val="%8)"/>
      <w:lvlJc w:val="left"/>
      <w:pPr>
        <w:ind w:left="3555" w:hanging="420"/>
      </w:pPr>
    </w:lvl>
    <w:lvl w:ilvl="8" w:tplc="0409001B" w:tentative="1">
      <w:start w:val="1"/>
      <w:numFmt w:val="lowerRoman"/>
      <w:lvlText w:val="%9."/>
      <w:lvlJc w:val="right"/>
      <w:pPr>
        <w:ind w:left="3975" w:hanging="420"/>
      </w:pPr>
    </w:lvl>
  </w:abstractNum>
  <w:abstractNum w:abstractNumId="5">
    <w:nsid w:val="712563B1"/>
    <w:multiLevelType w:val="hybridMultilevel"/>
    <w:tmpl w:val="B2168896"/>
    <w:lvl w:ilvl="0" w:tplc="DD021ECA">
      <w:start w:val="1"/>
      <w:numFmt w:val="decimalEnclosedCircle"/>
      <w:lvlText w:val="%1"/>
      <w:lvlJc w:val="left"/>
      <w:pPr>
        <w:ind w:left="1308" w:hanging="360"/>
      </w:pPr>
      <w:rPr>
        <w:rFonts w:hint="default"/>
      </w:rPr>
    </w:lvl>
    <w:lvl w:ilvl="1" w:tplc="04090019" w:tentative="1">
      <w:start w:val="1"/>
      <w:numFmt w:val="lowerLetter"/>
      <w:lvlText w:val="%2)"/>
      <w:lvlJc w:val="left"/>
      <w:pPr>
        <w:ind w:left="1788" w:hanging="420"/>
      </w:pPr>
    </w:lvl>
    <w:lvl w:ilvl="2" w:tplc="0409001B" w:tentative="1">
      <w:start w:val="1"/>
      <w:numFmt w:val="lowerRoman"/>
      <w:lvlText w:val="%3."/>
      <w:lvlJc w:val="right"/>
      <w:pPr>
        <w:ind w:left="2208" w:hanging="420"/>
      </w:pPr>
    </w:lvl>
    <w:lvl w:ilvl="3" w:tplc="0409000F" w:tentative="1">
      <w:start w:val="1"/>
      <w:numFmt w:val="decimal"/>
      <w:lvlText w:val="%4."/>
      <w:lvlJc w:val="left"/>
      <w:pPr>
        <w:ind w:left="2628" w:hanging="420"/>
      </w:pPr>
    </w:lvl>
    <w:lvl w:ilvl="4" w:tplc="04090019" w:tentative="1">
      <w:start w:val="1"/>
      <w:numFmt w:val="lowerLetter"/>
      <w:lvlText w:val="%5)"/>
      <w:lvlJc w:val="left"/>
      <w:pPr>
        <w:ind w:left="3048" w:hanging="420"/>
      </w:pPr>
    </w:lvl>
    <w:lvl w:ilvl="5" w:tplc="0409001B" w:tentative="1">
      <w:start w:val="1"/>
      <w:numFmt w:val="lowerRoman"/>
      <w:lvlText w:val="%6."/>
      <w:lvlJc w:val="right"/>
      <w:pPr>
        <w:ind w:left="3468" w:hanging="420"/>
      </w:pPr>
    </w:lvl>
    <w:lvl w:ilvl="6" w:tplc="0409000F" w:tentative="1">
      <w:start w:val="1"/>
      <w:numFmt w:val="decimal"/>
      <w:lvlText w:val="%7."/>
      <w:lvlJc w:val="left"/>
      <w:pPr>
        <w:ind w:left="3888" w:hanging="420"/>
      </w:pPr>
    </w:lvl>
    <w:lvl w:ilvl="7" w:tplc="04090019" w:tentative="1">
      <w:start w:val="1"/>
      <w:numFmt w:val="lowerLetter"/>
      <w:lvlText w:val="%8)"/>
      <w:lvlJc w:val="left"/>
      <w:pPr>
        <w:ind w:left="4308" w:hanging="420"/>
      </w:pPr>
    </w:lvl>
    <w:lvl w:ilvl="8" w:tplc="0409001B" w:tentative="1">
      <w:start w:val="1"/>
      <w:numFmt w:val="lowerRoman"/>
      <w:lvlText w:val="%9."/>
      <w:lvlJc w:val="right"/>
      <w:pPr>
        <w:ind w:left="4728" w:hanging="420"/>
      </w:pPr>
    </w:lvl>
  </w:abstractNum>
  <w:num w:numId="1">
    <w:abstractNumId w:val="5"/>
  </w:num>
  <w:num w:numId="2">
    <w:abstractNumId w:val="3"/>
  </w:num>
  <w:num w:numId="3">
    <w:abstractNumId w:val="4"/>
  </w:num>
  <w:num w:numId="4">
    <w:abstractNumId w:val="0"/>
  </w:num>
  <w:num w:numId="5">
    <w:abstractNumId w:val="2"/>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F02AB"/>
    <w:rsid w:val="000014BD"/>
    <w:rsid w:val="00013209"/>
    <w:rsid w:val="00050A9E"/>
    <w:rsid w:val="00070237"/>
    <w:rsid w:val="0007628B"/>
    <w:rsid w:val="0014702B"/>
    <w:rsid w:val="001705FE"/>
    <w:rsid w:val="00211466"/>
    <w:rsid w:val="00223582"/>
    <w:rsid w:val="00272E30"/>
    <w:rsid w:val="002B2B38"/>
    <w:rsid w:val="00300160"/>
    <w:rsid w:val="00313982"/>
    <w:rsid w:val="003268B8"/>
    <w:rsid w:val="00337349"/>
    <w:rsid w:val="00361E28"/>
    <w:rsid w:val="004601AC"/>
    <w:rsid w:val="00464CDC"/>
    <w:rsid w:val="0048107D"/>
    <w:rsid w:val="004853CA"/>
    <w:rsid w:val="005817A2"/>
    <w:rsid w:val="005C6F6D"/>
    <w:rsid w:val="006725EF"/>
    <w:rsid w:val="006E017F"/>
    <w:rsid w:val="00757097"/>
    <w:rsid w:val="0079173F"/>
    <w:rsid w:val="007B4353"/>
    <w:rsid w:val="007C45BE"/>
    <w:rsid w:val="007E2836"/>
    <w:rsid w:val="00825389"/>
    <w:rsid w:val="00927165"/>
    <w:rsid w:val="0098505C"/>
    <w:rsid w:val="009A5777"/>
    <w:rsid w:val="009D3898"/>
    <w:rsid w:val="009E2589"/>
    <w:rsid w:val="009E76A6"/>
    <w:rsid w:val="00A52D73"/>
    <w:rsid w:val="00B001BC"/>
    <w:rsid w:val="00B33BB1"/>
    <w:rsid w:val="00B526BC"/>
    <w:rsid w:val="00B81BC7"/>
    <w:rsid w:val="00C10F1F"/>
    <w:rsid w:val="00C74A98"/>
    <w:rsid w:val="00CF7F46"/>
    <w:rsid w:val="00DA34B7"/>
    <w:rsid w:val="00DF02AB"/>
    <w:rsid w:val="00E004B2"/>
    <w:rsid w:val="00EF5CBC"/>
    <w:rsid w:val="00F7111A"/>
    <w:rsid w:val="00FB7FA5"/>
    <w:rsid w:val="00FE78C6"/>
    <w:rsid w:val="00FF38E6"/>
    <w:rsid w:val="00FF39D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1BC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semiHidden/>
    <w:unhideWhenUsed/>
    <w:qFormat/>
    <w:rsid w:val="00FE78C6"/>
    <w:pPr>
      <w:jc w:val="left"/>
    </w:pPr>
    <w:rPr>
      <w:rFonts w:ascii="Times New Roman" w:eastAsia="宋体" w:hAnsi="Times New Roman" w:cs="Times New Roman"/>
      <w:szCs w:val="24"/>
    </w:rPr>
  </w:style>
  <w:style w:type="character" w:customStyle="1" w:styleId="Char">
    <w:name w:val="批注文字 Char"/>
    <w:basedOn w:val="a0"/>
    <w:link w:val="a3"/>
    <w:uiPriority w:val="99"/>
    <w:semiHidden/>
    <w:rsid w:val="00FE78C6"/>
    <w:rPr>
      <w:rFonts w:ascii="Times New Roman" w:eastAsia="宋体" w:hAnsi="Times New Roman" w:cs="Times New Roman"/>
      <w:szCs w:val="24"/>
    </w:rPr>
  </w:style>
  <w:style w:type="character" w:styleId="a4">
    <w:name w:val="annotation reference"/>
    <w:basedOn w:val="a0"/>
    <w:uiPriority w:val="99"/>
    <w:semiHidden/>
    <w:unhideWhenUsed/>
    <w:rsid w:val="00FE78C6"/>
    <w:rPr>
      <w:sz w:val="21"/>
      <w:szCs w:val="21"/>
    </w:rPr>
  </w:style>
  <w:style w:type="paragraph" w:styleId="a5">
    <w:name w:val="Balloon Text"/>
    <w:basedOn w:val="a"/>
    <w:link w:val="Char0"/>
    <w:uiPriority w:val="99"/>
    <w:semiHidden/>
    <w:unhideWhenUsed/>
    <w:rsid w:val="00FE78C6"/>
    <w:rPr>
      <w:sz w:val="18"/>
      <w:szCs w:val="18"/>
    </w:rPr>
  </w:style>
  <w:style w:type="character" w:customStyle="1" w:styleId="Char0">
    <w:name w:val="批注框文本 Char"/>
    <w:basedOn w:val="a0"/>
    <w:link w:val="a5"/>
    <w:uiPriority w:val="99"/>
    <w:semiHidden/>
    <w:rsid w:val="00FE78C6"/>
    <w:rPr>
      <w:sz w:val="18"/>
      <w:szCs w:val="18"/>
    </w:rPr>
  </w:style>
  <w:style w:type="paragraph" w:styleId="a6">
    <w:name w:val="header"/>
    <w:basedOn w:val="a"/>
    <w:link w:val="Char1"/>
    <w:uiPriority w:val="99"/>
    <w:unhideWhenUsed/>
    <w:rsid w:val="0098505C"/>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uiPriority w:val="99"/>
    <w:rsid w:val="0098505C"/>
    <w:rPr>
      <w:sz w:val="18"/>
      <w:szCs w:val="18"/>
    </w:rPr>
  </w:style>
  <w:style w:type="paragraph" w:styleId="a7">
    <w:name w:val="footer"/>
    <w:basedOn w:val="a"/>
    <w:link w:val="Char2"/>
    <w:uiPriority w:val="99"/>
    <w:unhideWhenUsed/>
    <w:rsid w:val="0098505C"/>
    <w:pPr>
      <w:tabs>
        <w:tab w:val="center" w:pos="4153"/>
        <w:tab w:val="right" w:pos="8306"/>
      </w:tabs>
      <w:snapToGrid w:val="0"/>
      <w:jc w:val="left"/>
    </w:pPr>
    <w:rPr>
      <w:sz w:val="18"/>
      <w:szCs w:val="18"/>
    </w:rPr>
  </w:style>
  <w:style w:type="character" w:customStyle="1" w:styleId="Char2">
    <w:name w:val="页脚 Char"/>
    <w:basedOn w:val="a0"/>
    <w:link w:val="a7"/>
    <w:uiPriority w:val="99"/>
    <w:rsid w:val="0098505C"/>
    <w:rPr>
      <w:sz w:val="18"/>
      <w:szCs w:val="18"/>
    </w:rPr>
  </w:style>
  <w:style w:type="table" w:styleId="a8">
    <w:name w:val="Table Grid"/>
    <w:basedOn w:val="a1"/>
    <w:uiPriority w:val="39"/>
    <w:qFormat/>
    <w:rsid w:val="00DA34B7"/>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
    <w:name w:val="正文_0"/>
    <w:qFormat/>
    <w:rsid w:val="003268B8"/>
    <w:pPr>
      <w:widowControl w:val="0"/>
      <w:jc w:val="both"/>
    </w:pPr>
    <w:rPr>
      <w:rFonts w:ascii="Calibri" w:eastAsia="宋体" w:hAnsi="Calibri" w:cs="Times New Roman"/>
    </w:rPr>
  </w:style>
  <w:style w:type="paragraph" w:styleId="a9">
    <w:name w:val="List Paragraph"/>
    <w:basedOn w:val="a"/>
    <w:uiPriority w:val="34"/>
    <w:qFormat/>
    <w:rsid w:val="003268B8"/>
    <w:pPr>
      <w:ind w:firstLineChars="200" w:firstLine="420"/>
    </w:pPr>
    <w:rPr>
      <w:rFonts w:ascii="Times New Roman" w:eastAsia="宋体" w:hAnsi="Times New Roman" w:cs="Times New Roman"/>
      <w:szCs w:val="24"/>
    </w:rPr>
  </w:style>
  <w:style w:type="paragraph" w:customStyle="1" w:styleId="Pa2">
    <w:name w:val="Pa2"/>
    <w:basedOn w:val="a"/>
    <w:next w:val="a"/>
    <w:uiPriority w:val="99"/>
    <w:rsid w:val="003268B8"/>
    <w:pPr>
      <w:autoSpaceDE w:val="0"/>
      <w:autoSpaceDN w:val="0"/>
      <w:adjustRightInd w:val="0"/>
      <w:spacing w:line="241" w:lineRule="atLeast"/>
      <w:jc w:val="left"/>
    </w:pPr>
    <w:rPr>
      <w:rFonts w:ascii="Times New Roman" w:eastAsia="宋体" w:hAnsi="Times New Roman" w:cs="Times New Roman"/>
      <w:kern w:val="0"/>
      <w:sz w:val="24"/>
      <w:szCs w:val="24"/>
    </w:rPr>
  </w:style>
  <w:style w:type="paragraph" w:styleId="aa">
    <w:name w:val="Plain Text"/>
    <w:aliases w:val="标题1,普通文字,Char,标题1 Char Char,标题1 Char,Plain Text,Char Char Char,Char Char,纯文本 Char1,标题1 Char Char Char Char Char,纯文本 Char Char1 Char Char Char,游数的格式,Plain Te,游数的,纯文本 Char Char Char,纯文本 Char Char1,普通,标题1 Char Char Char Char,游数,普,纯文本 Char Char, Char,游"/>
    <w:basedOn w:val="a"/>
    <w:link w:val="Char3"/>
    <w:qFormat/>
    <w:rsid w:val="00B33BB1"/>
    <w:pPr>
      <w:spacing w:line="360" w:lineRule="auto"/>
    </w:pPr>
    <w:rPr>
      <w:rFonts w:ascii="宋体" w:eastAsia="宋体" w:hAnsi="Courier New" w:cs="Times New Roman"/>
      <w:szCs w:val="20"/>
    </w:rPr>
  </w:style>
  <w:style w:type="character" w:customStyle="1" w:styleId="Char3">
    <w:name w:val="纯文本 Char"/>
    <w:aliases w:val="标题1 Char1,普通文字 Char,Char Char1,标题1 Char Char Char,标题1 Char Char1,Plain Text Char,Char Char Char Char,Char Char Char1,纯文本 Char1 Char,标题1 Char Char Char Char Char Char,纯文本 Char Char1 Char Char Char Char,游数的格式 Char,Plain Te Char,游数的 Char,普通 Char"/>
    <w:basedOn w:val="a0"/>
    <w:link w:val="aa"/>
    <w:qFormat/>
    <w:rsid w:val="00B33BB1"/>
    <w:rPr>
      <w:rFonts w:ascii="宋体" w:eastAsia="宋体" w:hAnsi="Courier New" w:cs="Times New Roman"/>
      <w:szCs w:val="20"/>
    </w:rPr>
  </w:style>
  <w:style w:type="paragraph" w:customStyle="1" w:styleId="00">
    <w:name w:val="纯文本_0"/>
    <w:basedOn w:val="a"/>
    <w:qFormat/>
    <w:rsid w:val="009E76A6"/>
    <w:rPr>
      <w:rFonts w:ascii="宋体" w:eastAsia="宋体" w:hAnsi="Courier New" w:cs="Times New Roman"/>
      <w:szCs w:val="21"/>
    </w:rPr>
  </w:style>
  <w:style w:type="paragraph" w:customStyle="1" w:styleId="Normal1">
    <w:name w:val="Normal_1"/>
    <w:qFormat/>
    <w:rsid w:val="009D3898"/>
    <w:pPr>
      <w:widowControl w:val="0"/>
      <w:jc w:val="both"/>
    </w:pPr>
    <w:rPr>
      <w:rFonts w:ascii="Times New Roman" w:eastAsia="宋体" w:hAnsi="Times New Roman" w:cs="宋体"/>
    </w:rPr>
  </w:style>
  <w:style w:type="character" w:customStyle="1" w:styleId="fontstyle01">
    <w:name w:val="fontstyle01"/>
    <w:rsid w:val="00A52D73"/>
    <w:rPr>
      <w:rFonts w:ascii="FZKTK--GBK1-0" w:hAnsi="FZKTK--GBK1-0" w:hint="default"/>
      <w:b w:val="0"/>
      <w:bCs w:val="0"/>
      <w:i w:val="0"/>
      <w:iCs w:val="0"/>
      <w:color w:val="231F20"/>
      <w:sz w:val="24"/>
      <w:szCs w:val="24"/>
    </w:rPr>
  </w:style>
  <w:style w:type="character" w:customStyle="1" w:styleId="fontstyle11">
    <w:name w:val="fontstyle11"/>
    <w:rsid w:val="00A52D73"/>
    <w:rPr>
      <w:rFonts w:ascii="TimesNewRomanPSMT" w:hAnsi="TimesNewRomanPSMT" w:hint="default"/>
      <w:b w:val="0"/>
      <w:bCs w:val="0"/>
      <w:i w:val="0"/>
      <w:iCs w:val="0"/>
      <w:color w:val="231F20"/>
      <w:sz w:val="24"/>
      <w:szCs w:val="24"/>
    </w:rPr>
  </w:style>
  <w:style w:type="paragraph" w:styleId="ab">
    <w:name w:val="Body Text"/>
    <w:basedOn w:val="a"/>
    <w:link w:val="Char4"/>
    <w:qFormat/>
    <w:rsid w:val="007B4353"/>
    <w:rPr>
      <w:rFonts w:ascii="宋体" w:eastAsia="宋体" w:hAnsi="宋体" w:cs="Times New Roman"/>
      <w:sz w:val="30"/>
      <w:szCs w:val="24"/>
    </w:rPr>
  </w:style>
  <w:style w:type="character" w:customStyle="1" w:styleId="Char4">
    <w:name w:val="正文文本 Char"/>
    <w:basedOn w:val="a0"/>
    <w:link w:val="ab"/>
    <w:rsid w:val="007B4353"/>
    <w:rPr>
      <w:rFonts w:ascii="宋体" w:eastAsia="宋体" w:hAnsi="宋体" w:cs="Times New Roman"/>
      <w:sz w:val="30"/>
      <w:szCs w:val="24"/>
    </w:rPr>
  </w:style>
  <w:style w:type="character" w:styleId="ac">
    <w:name w:val="Hyperlink"/>
    <w:basedOn w:val="a0"/>
    <w:uiPriority w:val="99"/>
    <w:semiHidden/>
    <w:unhideWhenUsed/>
    <w:rsid w:val="007B4353"/>
    <w:rPr>
      <w:color w:val="0000FF"/>
      <w:u w:val="single"/>
    </w:rPr>
  </w:style>
  <w:style w:type="character" w:customStyle="1" w:styleId="2">
    <w:name w:val="正文文本 (2)_"/>
    <w:basedOn w:val="a0"/>
    <w:link w:val="20"/>
    <w:rsid w:val="00050A9E"/>
    <w:rPr>
      <w:rFonts w:ascii="宋体" w:eastAsia="宋体" w:hAnsi="宋体" w:cs="宋体"/>
      <w:sz w:val="20"/>
      <w:szCs w:val="20"/>
      <w:shd w:val="clear" w:color="auto" w:fill="FFFFFF"/>
    </w:rPr>
  </w:style>
  <w:style w:type="character" w:customStyle="1" w:styleId="2Georgia">
    <w:name w:val="正文文本 (2) + Georgia"/>
    <w:aliases w:val="9.5 pt,8 pt"/>
    <w:basedOn w:val="2"/>
    <w:rsid w:val="00050A9E"/>
    <w:rPr>
      <w:rFonts w:ascii="Georgia" w:eastAsia="Georgia" w:hAnsi="Georgia" w:cs="Georgia"/>
      <w:color w:val="000000"/>
      <w:spacing w:val="0"/>
      <w:w w:val="100"/>
      <w:position w:val="0"/>
      <w:sz w:val="19"/>
      <w:szCs w:val="19"/>
      <w:shd w:val="clear" w:color="auto" w:fill="FFFFFF"/>
      <w:lang w:val="en-US" w:eastAsia="en-US" w:bidi="en-US"/>
    </w:rPr>
  </w:style>
  <w:style w:type="character" w:customStyle="1" w:styleId="21pt">
    <w:name w:val="正文文本 (2) + 间距 1 pt"/>
    <w:basedOn w:val="2"/>
    <w:rsid w:val="00050A9E"/>
    <w:rPr>
      <w:rFonts w:ascii="宋体" w:eastAsia="宋体" w:hAnsi="宋体" w:cs="宋体"/>
      <w:color w:val="000000"/>
      <w:spacing w:val="20"/>
      <w:w w:val="100"/>
      <w:position w:val="0"/>
      <w:sz w:val="20"/>
      <w:szCs w:val="20"/>
      <w:shd w:val="clear" w:color="auto" w:fill="FFFFFF"/>
      <w:lang w:val="zh-CN" w:eastAsia="zh-CN" w:bidi="zh-CN"/>
    </w:rPr>
  </w:style>
  <w:style w:type="paragraph" w:customStyle="1" w:styleId="20">
    <w:name w:val="正文文本 (2)"/>
    <w:basedOn w:val="a"/>
    <w:link w:val="2"/>
    <w:rsid w:val="00050A9E"/>
    <w:pPr>
      <w:shd w:val="clear" w:color="auto" w:fill="FFFFFF"/>
      <w:spacing w:before="120" w:after="120" w:line="0" w:lineRule="atLeast"/>
      <w:ind w:hanging="640"/>
      <w:jc w:val="right"/>
    </w:pPr>
    <w:rPr>
      <w:rFonts w:ascii="宋体" w:eastAsia="宋体" w:hAnsi="宋体" w:cs="宋体"/>
      <w:sz w:val="20"/>
      <w:szCs w:val="20"/>
    </w:rPr>
  </w:style>
  <w:style w:type="character" w:customStyle="1" w:styleId="29pt">
    <w:name w:val="正文文本 (2) + 9 pt"/>
    <w:basedOn w:val="2"/>
    <w:rsid w:val="00050A9E"/>
    <w:rPr>
      <w:rFonts w:ascii="宋体" w:eastAsia="宋体" w:hAnsi="宋体" w:cs="宋体"/>
      <w:b w:val="0"/>
      <w:bCs w:val="0"/>
      <w:i w:val="0"/>
      <w:iCs w:val="0"/>
      <w:smallCaps w:val="0"/>
      <w:strike w:val="0"/>
      <w:color w:val="000000"/>
      <w:spacing w:val="0"/>
      <w:w w:val="100"/>
      <w:position w:val="0"/>
      <w:sz w:val="18"/>
      <w:szCs w:val="18"/>
      <w:u w:val="none"/>
      <w:shd w:val="clear" w:color="auto" w:fill="FFFFFF"/>
      <w:lang w:val="zh-CN" w:eastAsia="zh-CN" w:bidi="zh-CN"/>
    </w:rPr>
  </w:style>
  <w:style w:type="character" w:customStyle="1" w:styleId="24pt">
    <w:name w:val="正文文本 (2) + 4 pt"/>
    <w:aliases w:val="缩放 300%"/>
    <w:basedOn w:val="2"/>
    <w:rsid w:val="00050A9E"/>
    <w:rPr>
      <w:rFonts w:ascii="宋体" w:eastAsia="宋体" w:hAnsi="宋体" w:cs="宋体"/>
      <w:b w:val="0"/>
      <w:bCs w:val="0"/>
      <w:i w:val="0"/>
      <w:iCs w:val="0"/>
      <w:smallCaps w:val="0"/>
      <w:strike w:val="0"/>
      <w:color w:val="000000"/>
      <w:spacing w:val="0"/>
      <w:w w:val="300"/>
      <w:position w:val="0"/>
      <w:sz w:val="8"/>
      <w:szCs w:val="8"/>
      <w:u w:val="none"/>
      <w:shd w:val="clear" w:color="auto" w:fill="FFFFFF"/>
      <w:lang w:val="zh-CN" w:eastAsia="zh-CN" w:bidi="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semiHidden/>
    <w:unhideWhenUsed/>
    <w:qFormat/>
    <w:rsid w:val="00FE78C6"/>
    <w:pPr>
      <w:jc w:val="left"/>
    </w:pPr>
    <w:rPr>
      <w:rFonts w:ascii="Times New Roman" w:eastAsia="宋体" w:hAnsi="Times New Roman" w:cs="Times New Roman"/>
      <w:szCs w:val="24"/>
    </w:rPr>
  </w:style>
  <w:style w:type="character" w:customStyle="1" w:styleId="Char">
    <w:name w:val="批注文字 Char"/>
    <w:basedOn w:val="a0"/>
    <w:link w:val="a3"/>
    <w:uiPriority w:val="99"/>
    <w:semiHidden/>
    <w:rsid w:val="00FE78C6"/>
    <w:rPr>
      <w:rFonts w:ascii="Times New Roman" w:eastAsia="宋体" w:hAnsi="Times New Roman" w:cs="Times New Roman"/>
      <w:szCs w:val="24"/>
    </w:rPr>
  </w:style>
  <w:style w:type="character" w:styleId="a4">
    <w:name w:val="annotation reference"/>
    <w:basedOn w:val="a0"/>
    <w:uiPriority w:val="99"/>
    <w:semiHidden/>
    <w:unhideWhenUsed/>
    <w:rsid w:val="00FE78C6"/>
    <w:rPr>
      <w:sz w:val="21"/>
      <w:szCs w:val="21"/>
    </w:rPr>
  </w:style>
  <w:style w:type="paragraph" w:styleId="a5">
    <w:name w:val="Balloon Text"/>
    <w:basedOn w:val="a"/>
    <w:link w:val="Char0"/>
    <w:uiPriority w:val="99"/>
    <w:semiHidden/>
    <w:unhideWhenUsed/>
    <w:rsid w:val="00FE78C6"/>
    <w:rPr>
      <w:sz w:val="18"/>
      <w:szCs w:val="18"/>
    </w:rPr>
  </w:style>
  <w:style w:type="character" w:customStyle="1" w:styleId="Char0">
    <w:name w:val="批注框文本 Char"/>
    <w:basedOn w:val="a0"/>
    <w:link w:val="a5"/>
    <w:uiPriority w:val="99"/>
    <w:semiHidden/>
    <w:rsid w:val="00FE78C6"/>
    <w:rPr>
      <w:sz w:val="18"/>
      <w:szCs w:val="18"/>
    </w:rPr>
  </w:style>
  <w:style w:type="paragraph" w:styleId="a6">
    <w:name w:val="header"/>
    <w:basedOn w:val="a"/>
    <w:link w:val="Char1"/>
    <w:uiPriority w:val="99"/>
    <w:unhideWhenUsed/>
    <w:rsid w:val="0098505C"/>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uiPriority w:val="99"/>
    <w:rsid w:val="0098505C"/>
    <w:rPr>
      <w:sz w:val="18"/>
      <w:szCs w:val="18"/>
    </w:rPr>
  </w:style>
  <w:style w:type="paragraph" w:styleId="a7">
    <w:name w:val="footer"/>
    <w:basedOn w:val="a"/>
    <w:link w:val="Char2"/>
    <w:uiPriority w:val="99"/>
    <w:unhideWhenUsed/>
    <w:rsid w:val="0098505C"/>
    <w:pPr>
      <w:tabs>
        <w:tab w:val="center" w:pos="4153"/>
        <w:tab w:val="right" w:pos="8306"/>
      </w:tabs>
      <w:snapToGrid w:val="0"/>
      <w:jc w:val="left"/>
    </w:pPr>
    <w:rPr>
      <w:sz w:val="18"/>
      <w:szCs w:val="18"/>
    </w:rPr>
  </w:style>
  <w:style w:type="character" w:customStyle="1" w:styleId="Char2">
    <w:name w:val="页脚 Char"/>
    <w:basedOn w:val="a0"/>
    <w:link w:val="a7"/>
    <w:uiPriority w:val="99"/>
    <w:rsid w:val="0098505C"/>
    <w:rPr>
      <w:sz w:val="18"/>
      <w:szCs w:val="18"/>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microsoft.com/office/2007/relationships/stylesWithEffects" Target="stylesWithEffect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8B2A5E0-4BFE-4B23-B824-3E547DA6BD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764</TotalTime>
  <Pages>2</Pages>
  <Words>147</Words>
  <Characters>842</Characters>
  <Application>Microsoft Office Word</Application>
  <DocSecurity>0</DocSecurity>
  <Lines>7</Lines>
  <Paragraphs>1</Paragraphs>
  <ScaleCrop>false</ScaleCrop>
  <Company/>
  <LinksUpToDate>false</LinksUpToDate>
  <CharactersWithSpaces>988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dc:creator>
  <cp:keywords/>
  <dc:description/>
  <cp:lastModifiedBy>techer</cp:lastModifiedBy>
  <cp:revision>32</cp:revision>
  <dcterms:created xsi:type="dcterms:W3CDTF">2020-01-17T09:54:00Z</dcterms:created>
  <dcterms:modified xsi:type="dcterms:W3CDTF">2020-02-13T01:27:00Z</dcterms:modified>
</cp:coreProperties>
</file>