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56F8F" w:rsidRPr="00D56F8F" w:rsidRDefault="00D56F8F">
      <w:pPr>
        <w:spacing w:line="400" w:lineRule="exact"/>
        <w:ind w:firstLineChars="300" w:firstLine="904"/>
        <w:jc w:val="center"/>
        <w:rPr>
          <w:rFonts w:asciiTheme="minorEastAsia" w:hAnsiTheme="minorEastAsia" w:cstheme="minorEastAsia"/>
          <w:b/>
          <w:color w:val="000000"/>
          <w:sz w:val="30"/>
          <w:szCs w:val="30"/>
        </w:rPr>
      </w:pPr>
      <w:r w:rsidRPr="00D56F8F">
        <w:rPr>
          <w:rFonts w:asciiTheme="minorEastAsia" w:hAnsiTheme="minorEastAsia" w:cstheme="minorEastAsia" w:hint="eastAsia"/>
          <w:b/>
          <w:color w:val="000000"/>
          <w:sz w:val="30"/>
          <w:szCs w:val="30"/>
        </w:rPr>
        <w:t>高二年级政治第</w:t>
      </w:r>
      <w:r w:rsidR="006844D6">
        <w:rPr>
          <w:rFonts w:asciiTheme="minorEastAsia" w:hAnsiTheme="minorEastAsia" w:cstheme="minorEastAsia"/>
          <w:b/>
          <w:color w:val="000000"/>
          <w:sz w:val="30"/>
          <w:szCs w:val="30"/>
        </w:rPr>
        <w:t>15</w:t>
      </w:r>
      <w:r w:rsidRPr="00D56F8F">
        <w:rPr>
          <w:rFonts w:asciiTheme="minorEastAsia" w:hAnsiTheme="minorEastAsia" w:cstheme="minorEastAsia" w:hint="eastAsia"/>
          <w:b/>
          <w:color w:val="000000"/>
          <w:sz w:val="30"/>
          <w:szCs w:val="30"/>
        </w:rPr>
        <w:t>课时《第</w:t>
      </w:r>
      <w:r w:rsidR="006844D6">
        <w:rPr>
          <w:rFonts w:asciiTheme="minorEastAsia" w:hAnsiTheme="minorEastAsia" w:cstheme="minorEastAsia" w:hint="eastAsia"/>
          <w:b/>
          <w:color w:val="000000"/>
          <w:sz w:val="30"/>
          <w:szCs w:val="30"/>
        </w:rPr>
        <w:t>二</w:t>
      </w:r>
      <w:r w:rsidRPr="00D56F8F">
        <w:rPr>
          <w:rFonts w:asciiTheme="minorEastAsia" w:hAnsiTheme="minorEastAsia" w:cstheme="minorEastAsia" w:hint="eastAsia"/>
          <w:b/>
          <w:color w:val="000000"/>
          <w:sz w:val="30"/>
          <w:szCs w:val="30"/>
        </w:rPr>
        <w:t>单元》阶段检测</w:t>
      </w:r>
    </w:p>
    <w:p w:rsidR="00D56F8F" w:rsidRDefault="00D56F8F">
      <w:pPr>
        <w:spacing w:line="400" w:lineRule="exact"/>
        <w:ind w:firstLineChars="300" w:firstLine="904"/>
        <w:jc w:val="center"/>
        <w:rPr>
          <w:rFonts w:asciiTheme="minorEastAsia" w:hAnsiTheme="minorEastAsia" w:cstheme="minorEastAsia"/>
          <w:b/>
          <w:color w:val="000000"/>
          <w:sz w:val="30"/>
          <w:szCs w:val="30"/>
        </w:rPr>
      </w:pPr>
      <w:r w:rsidRPr="00D56F8F">
        <w:rPr>
          <w:rFonts w:asciiTheme="minorEastAsia" w:hAnsiTheme="minorEastAsia" w:cstheme="minorEastAsia" w:hint="eastAsia"/>
          <w:b/>
          <w:color w:val="000000"/>
          <w:sz w:val="30"/>
          <w:szCs w:val="30"/>
        </w:rPr>
        <w:t>拓展提升任务</w:t>
      </w:r>
    </w:p>
    <w:p w:rsidR="00D56F8F" w:rsidRPr="00D56F8F" w:rsidRDefault="00D56F8F">
      <w:pPr>
        <w:spacing w:line="400" w:lineRule="exact"/>
        <w:ind w:firstLineChars="300" w:firstLine="904"/>
        <w:jc w:val="center"/>
        <w:rPr>
          <w:rFonts w:asciiTheme="minorEastAsia" w:hAnsiTheme="minorEastAsia" w:cstheme="minorEastAsia"/>
          <w:b/>
          <w:color w:val="000000"/>
          <w:sz w:val="30"/>
          <w:szCs w:val="30"/>
        </w:rPr>
      </w:pPr>
    </w:p>
    <w:p w:rsidR="005216BD" w:rsidRPr="005216BD" w:rsidRDefault="005216BD" w:rsidP="005216BD">
      <w:pPr>
        <w:spacing w:line="0" w:lineRule="atLeast"/>
        <w:jc w:val="center"/>
        <w:rPr>
          <w:rFonts w:ascii="黑体-简" w:eastAsia="黑体-简" w:hAnsi="黑体-简" w:cs="黑体-简"/>
          <w:color w:val="222222"/>
          <w:szCs w:val="21"/>
        </w:rPr>
      </w:pPr>
      <w:r w:rsidRPr="005216BD">
        <w:rPr>
          <w:rFonts w:ascii="黑体-简" w:eastAsia="黑体-简" w:hAnsi="黑体-简" w:cs="黑体-简" w:hint="eastAsia"/>
          <w:color w:val="222222"/>
          <w:szCs w:val="21"/>
        </w:rPr>
        <w:t>科技创新引领中国经济转型</w:t>
      </w:r>
    </w:p>
    <w:p w:rsidR="005216BD" w:rsidRPr="005216BD" w:rsidRDefault="005216BD" w:rsidP="005216BD">
      <w:pPr>
        <w:spacing w:line="0" w:lineRule="atLeast"/>
        <w:ind w:firstLineChars="200" w:firstLine="420"/>
        <w:rPr>
          <w:rFonts w:ascii="华文楷体" w:eastAsia="华文楷体" w:hAnsi="华文楷体" w:cstheme="minorEastAsia"/>
          <w:color w:val="222222"/>
          <w:szCs w:val="21"/>
        </w:rPr>
      </w:pPr>
      <w:r w:rsidRPr="005216BD">
        <w:rPr>
          <w:rFonts w:ascii="华文楷体" w:eastAsia="华文楷体" w:hAnsi="华文楷体" w:cstheme="minorEastAsia" w:hint="eastAsia"/>
          <w:color w:val="222222"/>
          <w:szCs w:val="21"/>
        </w:rPr>
        <w:t>科技是国家强盛之基，创新是民族进步之魂。经过新中国成立以来特别是改革开放以来不懈努力，我国科技发展取得举世瞩目的伟大成就，科技整体能力持续提升。</w:t>
      </w:r>
    </w:p>
    <w:p w:rsidR="005216BD" w:rsidRPr="005216BD" w:rsidRDefault="005216BD" w:rsidP="005216BD">
      <w:pPr>
        <w:pStyle w:val="a9"/>
        <w:spacing w:beforeAutospacing="0" w:afterAutospacing="0" w:line="0" w:lineRule="atLeast"/>
        <w:ind w:firstLineChars="200" w:firstLine="420"/>
        <w:rPr>
          <w:rFonts w:ascii="华文楷体" w:eastAsia="华文楷体" w:hAnsi="华文楷体" w:cstheme="minorEastAsia"/>
          <w:color w:val="222222"/>
          <w:sz w:val="21"/>
          <w:szCs w:val="21"/>
        </w:rPr>
      </w:pPr>
      <w:r w:rsidRPr="005216BD">
        <w:rPr>
          <w:rFonts w:ascii="华文楷体" w:eastAsia="华文楷体" w:hAnsi="华文楷体" w:cstheme="minorEastAsia"/>
          <w:color w:val="222222"/>
          <w:sz w:val="21"/>
          <w:szCs w:val="21"/>
        </w:rPr>
        <w:t>材料</w:t>
      </w:r>
      <w:proofErr w:type="gramStart"/>
      <w:r w:rsidRPr="005216BD">
        <w:rPr>
          <w:rFonts w:ascii="华文楷体" w:eastAsia="华文楷体" w:hAnsi="华文楷体" w:cstheme="minorEastAsia"/>
          <w:color w:val="222222"/>
          <w:sz w:val="21"/>
          <w:szCs w:val="21"/>
        </w:rPr>
        <w:t>一</w:t>
      </w:r>
      <w:proofErr w:type="gramEnd"/>
      <w:r w:rsidRPr="005216BD">
        <w:rPr>
          <w:rFonts w:ascii="华文楷体" w:eastAsia="华文楷体" w:hAnsi="华文楷体" w:cstheme="minorEastAsia"/>
          <w:color w:val="222222"/>
          <w:sz w:val="21"/>
          <w:szCs w:val="21"/>
        </w:rPr>
        <w:t>：</w:t>
      </w:r>
    </w:p>
    <w:p w:rsidR="005216BD" w:rsidRPr="005216BD" w:rsidRDefault="005216BD" w:rsidP="005216BD">
      <w:pPr>
        <w:pStyle w:val="a9"/>
        <w:spacing w:beforeAutospacing="0" w:afterAutospacing="0" w:line="0" w:lineRule="atLeast"/>
        <w:ind w:firstLineChars="200" w:firstLine="420"/>
        <w:rPr>
          <w:rFonts w:ascii="华文楷体" w:eastAsia="华文楷体" w:hAnsi="华文楷体" w:cstheme="minorEastAsia"/>
          <w:color w:val="222222"/>
          <w:sz w:val="21"/>
          <w:szCs w:val="21"/>
        </w:rPr>
      </w:pPr>
      <w:r w:rsidRPr="005216BD">
        <w:rPr>
          <w:rFonts w:ascii="华文楷体" w:eastAsia="华文楷体" w:hAnsi="华文楷体" w:cstheme="minorEastAsia" w:hint="eastAsia"/>
          <w:color w:val="222222"/>
          <w:sz w:val="21"/>
          <w:szCs w:val="21"/>
        </w:rPr>
        <w:t>嫦娥四号实现人类探测器</w:t>
      </w:r>
      <w:proofErr w:type="gramStart"/>
      <w:r w:rsidRPr="005216BD">
        <w:rPr>
          <w:rFonts w:ascii="华文楷体" w:eastAsia="华文楷体" w:hAnsi="华文楷体" w:cstheme="minorEastAsia" w:hint="eastAsia"/>
          <w:color w:val="222222"/>
          <w:sz w:val="21"/>
          <w:szCs w:val="21"/>
        </w:rPr>
        <w:t>首次月背软着陆</w:t>
      </w:r>
      <w:proofErr w:type="gramEnd"/>
      <w:r w:rsidRPr="005216BD">
        <w:rPr>
          <w:rFonts w:ascii="华文楷体" w:eastAsia="华文楷体" w:hAnsi="华文楷体" w:cstheme="minorEastAsia" w:hint="eastAsia"/>
          <w:color w:val="222222"/>
          <w:sz w:val="21"/>
          <w:szCs w:val="21"/>
        </w:rPr>
        <w:t>，全球最大静音科考船“东方红3”船交付，被称为“新世界七大奇迹”之首的北京大兴国际机场投入使用，长征</w:t>
      </w:r>
      <w:proofErr w:type="gramStart"/>
      <w:r w:rsidRPr="005216BD">
        <w:rPr>
          <w:rFonts w:ascii="华文楷体" w:eastAsia="华文楷体" w:hAnsi="华文楷体" w:cstheme="minorEastAsia" w:hint="eastAsia"/>
          <w:color w:val="222222"/>
          <w:sz w:val="21"/>
          <w:szCs w:val="21"/>
        </w:rPr>
        <w:t>五号遥三运载火箭</w:t>
      </w:r>
      <w:proofErr w:type="gramEnd"/>
      <w:r w:rsidRPr="005216BD">
        <w:rPr>
          <w:rFonts w:ascii="华文楷体" w:eastAsia="华文楷体" w:hAnsi="华文楷体" w:cstheme="minorEastAsia" w:hint="eastAsia"/>
          <w:color w:val="222222"/>
          <w:sz w:val="21"/>
          <w:szCs w:val="21"/>
        </w:rPr>
        <w:t>成功发射……回首刚刚过去的2019年，一系列科技领域新突破，展现出创新智慧充分释放、创新力量充分涌流的新时代风貌，更加坚定了我们走中国特色自主创新道路的决心和信心。</w:t>
      </w:r>
    </w:p>
    <w:p w:rsidR="005216BD" w:rsidRPr="005216BD" w:rsidRDefault="005216BD" w:rsidP="005216BD">
      <w:pPr>
        <w:pStyle w:val="a9"/>
        <w:spacing w:beforeAutospacing="0" w:afterAutospacing="0" w:line="0" w:lineRule="atLeast"/>
        <w:ind w:firstLineChars="200" w:firstLine="420"/>
        <w:rPr>
          <w:rFonts w:ascii="华文楷体" w:eastAsia="华文楷体" w:hAnsi="华文楷体" w:cstheme="minorEastAsia"/>
          <w:color w:val="222222"/>
          <w:sz w:val="21"/>
          <w:szCs w:val="21"/>
        </w:rPr>
      </w:pPr>
      <w:r w:rsidRPr="005216BD">
        <w:rPr>
          <w:rFonts w:ascii="华文楷体" w:eastAsia="华文楷体" w:hAnsi="华文楷体" w:cstheme="minorEastAsia" w:hint="eastAsia"/>
          <w:color w:val="222222"/>
          <w:sz w:val="21"/>
          <w:szCs w:val="21"/>
        </w:rPr>
        <w:t>近年来，我国的科技创新正在进入由量的增长向质的提升的跃升期，科研体系日益完备，人才队伍不断壮大，科学、技术、工程、产业的自主创新能力快速提升。中国科技的快速发展，既来源于经济转型升级、民生持续改善和国防现代化建设对创新的迫切需求，也来自庞大的市场规模、完备的产业体系、多样化的消费需求与互联网时代创新效率的提升相结合为创新提供的广阔空间。而这一切得以实现的最重要的原因来自于中国特色社会主义制度为实现创新驱动发展提供的根本保障。</w:t>
      </w:r>
    </w:p>
    <w:p w:rsidR="005216BD" w:rsidRPr="005216BD" w:rsidRDefault="005216BD" w:rsidP="005216BD">
      <w:pPr>
        <w:pStyle w:val="a9"/>
        <w:spacing w:beforeAutospacing="0" w:afterAutospacing="0" w:line="0" w:lineRule="atLeast"/>
        <w:ind w:firstLineChars="200" w:firstLine="420"/>
        <w:rPr>
          <w:rFonts w:asciiTheme="minorEastAsia" w:hAnsiTheme="minorEastAsia" w:cstheme="minorEastAsia"/>
          <w:color w:val="222222"/>
          <w:sz w:val="21"/>
          <w:szCs w:val="21"/>
        </w:rPr>
      </w:pPr>
      <w:r w:rsidRPr="005216BD">
        <w:rPr>
          <w:rFonts w:asciiTheme="minorEastAsia" w:hAnsiTheme="minorEastAsia" w:cstheme="minorEastAsia"/>
          <w:color w:val="222222"/>
          <w:sz w:val="21"/>
          <w:szCs w:val="21"/>
        </w:rPr>
        <w:t>探究问题</w:t>
      </w:r>
      <w:proofErr w:type="gramStart"/>
      <w:r w:rsidRPr="005216BD">
        <w:rPr>
          <w:rFonts w:asciiTheme="minorEastAsia" w:hAnsiTheme="minorEastAsia" w:cstheme="minorEastAsia"/>
          <w:color w:val="222222"/>
          <w:sz w:val="21"/>
          <w:szCs w:val="21"/>
        </w:rPr>
        <w:t>一</w:t>
      </w:r>
      <w:proofErr w:type="gramEnd"/>
      <w:r w:rsidRPr="005216BD">
        <w:rPr>
          <w:rFonts w:asciiTheme="minorEastAsia" w:hAnsiTheme="minorEastAsia" w:cstheme="minorEastAsia"/>
          <w:color w:val="222222"/>
          <w:sz w:val="21"/>
          <w:szCs w:val="21"/>
        </w:rPr>
        <w:t>：我国在科技发展方面有哪些制度优势</w:t>
      </w:r>
      <w:proofErr w:type="gramStart"/>
      <w:r w:rsidRPr="005216BD">
        <w:rPr>
          <w:rFonts w:asciiTheme="minorEastAsia" w:hAnsiTheme="minorEastAsia" w:cstheme="minorEastAsia"/>
          <w:color w:val="222222"/>
          <w:sz w:val="21"/>
          <w:szCs w:val="21"/>
        </w:rPr>
        <w:t>做保</w:t>
      </w:r>
      <w:proofErr w:type="gramEnd"/>
      <w:r w:rsidRPr="005216BD">
        <w:rPr>
          <w:rFonts w:asciiTheme="minorEastAsia" w:hAnsiTheme="minorEastAsia" w:cstheme="minorEastAsia"/>
          <w:color w:val="222222"/>
          <w:sz w:val="21"/>
          <w:szCs w:val="21"/>
        </w:rPr>
        <w:t>障？</w:t>
      </w:r>
    </w:p>
    <w:p w:rsidR="005216BD" w:rsidRPr="005216BD" w:rsidRDefault="005216BD" w:rsidP="005216BD">
      <w:pPr>
        <w:pStyle w:val="a9"/>
        <w:spacing w:beforeAutospacing="0" w:afterAutospacing="0" w:line="0" w:lineRule="atLeast"/>
        <w:ind w:firstLineChars="200" w:firstLine="420"/>
        <w:rPr>
          <w:rFonts w:asciiTheme="minorEastAsia" w:hAnsiTheme="minorEastAsia" w:cstheme="minorEastAsia"/>
          <w:color w:val="222222"/>
          <w:sz w:val="21"/>
          <w:szCs w:val="21"/>
        </w:rPr>
      </w:pPr>
    </w:p>
    <w:p w:rsidR="005216BD" w:rsidRPr="005216BD" w:rsidRDefault="005216BD" w:rsidP="005216BD">
      <w:pPr>
        <w:pStyle w:val="a9"/>
        <w:spacing w:beforeAutospacing="0" w:afterAutospacing="0" w:line="0" w:lineRule="atLeast"/>
        <w:ind w:firstLineChars="200" w:firstLine="420"/>
        <w:rPr>
          <w:rFonts w:asciiTheme="minorEastAsia" w:hAnsiTheme="minorEastAsia" w:cstheme="minorEastAsia"/>
          <w:color w:val="222222"/>
          <w:sz w:val="21"/>
          <w:szCs w:val="21"/>
        </w:rPr>
      </w:pPr>
    </w:p>
    <w:p w:rsidR="005216BD" w:rsidRDefault="005216BD" w:rsidP="005216BD">
      <w:pPr>
        <w:pStyle w:val="a9"/>
        <w:spacing w:beforeAutospacing="0" w:afterAutospacing="0" w:line="0" w:lineRule="atLeast"/>
        <w:ind w:firstLineChars="200" w:firstLine="420"/>
        <w:rPr>
          <w:rFonts w:asciiTheme="minorEastAsia" w:hAnsiTheme="minorEastAsia" w:cstheme="minorEastAsia"/>
          <w:color w:val="222222"/>
          <w:sz w:val="21"/>
          <w:szCs w:val="21"/>
        </w:rPr>
      </w:pPr>
    </w:p>
    <w:p w:rsidR="00F17BBD" w:rsidRDefault="00F17BBD" w:rsidP="005216BD">
      <w:pPr>
        <w:pStyle w:val="a9"/>
        <w:spacing w:beforeAutospacing="0" w:afterAutospacing="0" w:line="0" w:lineRule="atLeast"/>
        <w:ind w:firstLineChars="200" w:firstLine="420"/>
        <w:rPr>
          <w:rFonts w:asciiTheme="minorEastAsia" w:hAnsiTheme="minorEastAsia" w:cstheme="minorEastAsia"/>
          <w:color w:val="222222"/>
          <w:sz w:val="21"/>
          <w:szCs w:val="21"/>
        </w:rPr>
      </w:pPr>
    </w:p>
    <w:p w:rsidR="00F17BBD" w:rsidRDefault="00F17BBD" w:rsidP="005216BD">
      <w:pPr>
        <w:pStyle w:val="a9"/>
        <w:spacing w:beforeAutospacing="0" w:afterAutospacing="0" w:line="0" w:lineRule="atLeast"/>
        <w:ind w:firstLineChars="200" w:firstLine="420"/>
        <w:rPr>
          <w:rFonts w:asciiTheme="minorEastAsia" w:hAnsiTheme="minorEastAsia" w:cstheme="minorEastAsia"/>
          <w:color w:val="222222"/>
          <w:sz w:val="21"/>
          <w:szCs w:val="21"/>
        </w:rPr>
      </w:pPr>
    </w:p>
    <w:p w:rsidR="00F17BBD" w:rsidRDefault="00F17BBD" w:rsidP="005216BD">
      <w:pPr>
        <w:pStyle w:val="a9"/>
        <w:spacing w:beforeAutospacing="0" w:afterAutospacing="0" w:line="0" w:lineRule="atLeast"/>
        <w:ind w:firstLineChars="200" w:firstLine="420"/>
        <w:rPr>
          <w:rFonts w:asciiTheme="minorEastAsia" w:hAnsiTheme="minorEastAsia" w:cstheme="minorEastAsia"/>
          <w:color w:val="222222"/>
          <w:sz w:val="21"/>
          <w:szCs w:val="21"/>
        </w:rPr>
      </w:pPr>
    </w:p>
    <w:p w:rsidR="00F17BBD" w:rsidRDefault="00F17BBD" w:rsidP="005216BD">
      <w:pPr>
        <w:pStyle w:val="a9"/>
        <w:spacing w:beforeAutospacing="0" w:afterAutospacing="0" w:line="0" w:lineRule="atLeast"/>
        <w:ind w:firstLineChars="200" w:firstLine="420"/>
        <w:rPr>
          <w:rFonts w:asciiTheme="minorEastAsia" w:hAnsiTheme="minorEastAsia" w:cstheme="minorEastAsia"/>
          <w:color w:val="222222"/>
          <w:sz w:val="21"/>
          <w:szCs w:val="21"/>
        </w:rPr>
      </w:pPr>
    </w:p>
    <w:p w:rsidR="00F17BBD" w:rsidRPr="005216BD" w:rsidRDefault="00F17BBD" w:rsidP="005216BD">
      <w:pPr>
        <w:pStyle w:val="a9"/>
        <w:spacing w:beforeAutospacing="0" w:afterAutospacing="0" w:line="0" w:lineRule="atLeast"/>
        <w:ind w:firstLineChars="200" w:firstLine="420"/>
        <w:rPr>
          <w:rFonts w:asciiTheme="minorEastAsia" w:hAnsiTheme="minorEastAsia" w:cstheme="minorEastAsia" w:hint="eastAsia"/>
          <w:color w:val="222222"/>
          <w:sz w:val="21"/>
          <w:szCs w:val="21"/>
        </w:rPr>
      </w:pPr>
      <w:bookmarkStart w:id="0" w:name="_GoBack"/>
      <w:bookmarkEnd w:id="0"/>
    </w:p>
    <w:p w:rsidR="005216BD" w:rsidRPr="005216BD" w:rsidRDefault="005216BD" w:rsidP="005216BD">
      <w:pPr>
        <w:spacing w:line="0" w:lineRule="atLeast"/>
        <w:ind w:firstLineChars="200" w:firstLine="420"/>
        <w:rPr>
          <w:rFonts w:asciiTheme="minorEastAsia" w:hAnsiTheme="minorEastAsia" w:cstheme="minorEastAsia"/>
          <w:color w:val="333333"/>
          <w:szCs w:val="21"/>
        </w:rPr>
      </w:pPr>
      <w:r w:rsidRPr="005216BD">
        <w:rPr>
          <w:rFonts w:asciiTheme="minorEastAsia" w:hAnsiTheme="minorEastAsia" w:cstheme="minorEastAsia"/>
          <w:color w:val="333333"/>
          <w:szCs w:val="21"/>
        </w:rPr>
        <w:t>材料二：</w:t>
      </w:r>
    </w:p>
    <w:p w:rsidR="005216BD" w:rsidRPr="005216BD" w:rsidRDefault="005216BD" w:rsidP="005216BD">
      <w:pPr>
        <w:spacing w:line="0" w:lineRule="atLeast"/>
        <w:ind w:firstLineChars="200" w:firstLine="420"/>
        <w:rPr>
          <w:rFonts w:ascii="华文楷体" w:eastAsia="华文楷体" w:hAnsi="华文楷体" w:cstheme="minorEastAsia"/>
          <w:color w:val="333333"/>
          <w:szCs w:val="21"/>
        </w:rPr>
      </w:pPr>
      <w:r w:rsidRPr="005216BD">
        <w:rPr>
          <w:rFonts w:ascii="华文楷体" w:eastAsia="华文楷体" w:hAnsi="华文楷体" w:cstheme="minorEastAsia" w:hint="eastAsia"/>
          <w:color w:val="333333"/>
          <w:szCs w:val="21"/>
        </w:rPr>
        <w:t>2017年6月，习近平总书记亲临山西视察指导工作时明确要求，要强化要素投入和政策配套，推动产学研一体化，真正把企业、科研单位，特别是广大科研人员的积极性和创造性激发出来，让他们既有科技创新的成就感，又有成果转化收益分享的获得感。</w:t>
      </w:r>
    </w:p>
    <w:p w:rsidR="005216BD" w:rsidRPr="005216BD" w:rsidRDefault="005216BD" w:rsidP="005216BD">
      <w:pPr>
        <w:spacing w:line="0" w:lineRule="atLeast"/>
        <w:ind w:firstLineChars="200" w:firstLine="420"/>
        <w:rPr>
          <w:rFonts w:ascii="华文楷体" w:eastAsia="华文楷体" w:hAnsi="华文楷体" w:cstheme="minorEastAsia"/>
          <w:color w:val="333333"/>
          <w:szCs w:val="21"/>
        </w:rPr>
      </w:pPr>
      <w:r w:rsidRPr="005216BD">
        <w:rPr>
          <w:rFonts w:ascii="华文楷体" w:eastAsia="华文楷体" w:hAnsi="华文楷体" w:cstheme="minorEastAsia"/>
          <w:color w:val="333333"/>
          <w:szCs w:val="21"/>
        </w:rPr>
        <w:t>2020年</w:t>
      </w:r>
      <w:r w:rsidRPr="005216BD">
        <w:rPr>
          <w:rFonts w:ascii="华文楷体" w:eastAsia="华文楷体" w:hAnsi="华文楷体" w:cstheme="minorEastAsia" w:hint="eastAsia"/>
          <w:color w:val="333333"/>
          <w:szCs w:val="21"/>
        </w:rPr>
        <w:t>1月10日，2019年度国家科学技术奖励大会在北京人民大会堂举行，中国工程院院士、著名核潜艇专家黄旭华，中国科学院院士、著名大气科学家曾庆存，共同荣获本年度国家最高科学技术奖，每人奖金800万元人民币。</w:t>
      </w:r>
    </w:p>
    <w:p w:rsidR="005216BD" w:rsidRPr="005216BD" w:rsidRDefault="005216BD" w:rsidP="005216BD">
      <w:pPr>
        <w:spacing w:line="0" w:lineRule="atLeast"/>
        <w:ind w:firstLineChars="200" w:firstLine="420"/>
        <w:rPr>
          <w:rFonts w:asciiTheme="minorEastAsia" w:hAnsiTheme="minorEastAsia" w:cstheme="minorEastAsia"/>
          <w:color w:val="333333"/>
          <w:szCs w:val="21"/>
        </w:rPr>
      </w:pPr>
      <w:r w:rsidRPr="005216BD">
        <w:rPr>
          <w:rFonts w:asciiTheme="minorEastAsia" w:hAnsiTheme="minorEastAsia" w:cstheme="minorEastAsia"/>
          <w:color w:val="333333"/>
          <w:szCs w:val="21"/>
        </w:rPr>
        <w:t>探究问题二：要让科研人员“既有科技创新的成就感，又有成果转化收益分享的获得感”，谈谈你对一观点的认识。</w:t>
      </w:r>
    </w:p>
    <w:p w:rsidR="005448A7" w:rsidRPr="005216BD" w:rsidRDefault="005448A7">
      <w:pPr>
        <w:spacing w:line="400" w:lineRule="exact"/>
        <w:rPr>
          <w:rFonts w:ascii="宋体" w:eastAsia="宋体" w:hAnsi="宋体"/>
          <w:szCs w:val="21"/>
        </w:rPr>
      </w:pPr>
    </w:p>
    <w:sectPr w:rsidR="005448A7" w:rsidRPr="005216BD">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23648" w:rsidRDefault="00C23648">
      <w:r>
        <w:separator/>
      </w:r>
    </w:p>
  </w:endnote>
  <w:endnote w:type="continuationSeparator" w:id="0">
    <w:p w:rsidR="00C23648" w:rsidRDefault="00C2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简">
    <w:altName w:val="黑体"/>
    <w:charset w:val="86"/>
    <w:family w:val="auto"/>
    <w:pitch w:val="default"/>
    <w:sig w:usb0="8000002F" w:usb1="0800004A" w:usb2="00000000" w:usb3="00000000" w:csb0="203E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95361"/>
    </w:sdtPr>
    <w:sdtEndPr/>
    <w:sdtContent>
      <w:p w:rsidR="005448A7" w:rsidRDefault="00B40132">
        <w:pPr>
          <w:pStyle w:val="a5"/>
          <w:jc w:val="center"/>
        </w:pPr>
        <w:r>
          <w:fldChar w:fldCharType="begin"/>
        </w:r>
        <w:r>
          <w:instrText xml:space="preserve"> PAGE   \* MERGEFORMAT </w:instrText>
        </w:r>
        <w:r>
          <w:fldChar w:fldCharType="separate"/>
        </w:r>
        <w:r>
          <w:rPr>
            <w:lang w:val="zh-CN"/>
          </w:rPr>
          <w:t>3</w:t>
        </w:r>
        <w:r>
          <w:rPr>
            <w:lang w:val="zh-CN"/>
          </w:rPr>
          <w:fldChar w:fldCharType="end"/>
        </w:r>
      </w:p>
    </w:sdtContent>
  </w:sdt>
  <w:p w:rsidR="005448A7" w:rsidRDefault="005448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23648" w:rsidRDefault="00C23648">
      <w:r>
        <w:separator/>
      </w:r>
    </w:p>
  </w:footnote>
  <w:footnote w:type="continuationSeparator" w:id="0">
    <w:p w:rsidR="00C23648" w:rsidRDefault="00C23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97256F"/>
    <w:multiLevelType w:val="singleLevel"/>
    <w:tmpl w:val="4A97256F"/>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42C3"/>
    <w:rsid w:val="00001A13"/>
    <w:rsid w:val="00045962"/>
    <w:rsid w:val="00050488"/>
    <w:rsid w:val="000526E1"/>
    <w:rsid w:val="00087540"/>
    <w:rsid w:val="000A2C8F"/>
    <w:rsid w:val="000A4126"/>
    <w:rsid w:val="000C40E3"/>
    <w:rsid w:val="000C64D1"/>
    <w:rsid w:val="000D05DD"/>
    <w:rsid w:val="000D37A2"/>
    <w:rsid w:val="000E5BBB"/>
    <w:rsid w:val="000E6CB6"/>
    <w:rsid w:val="000F4D61"/>
    <w:rsid w:val="001204C5"/>
    <w:rsid w:val="00121615"/>
    <w:rsid w:val="00133091"/>
    <w:rsid w:val="00135A55"/>
    <w:rsid w:val="0014115F"/>
    <w:rsid w:val="00141938"/>
    <w:rsid w:val="00144C8B"/>
    <w:rsid w:val="0015243A"/>
    <w:rsid w:val="00173415"/>
    <w:rsid w:val="001D1F8B"/>
    <w:rsid w:val="001E7111"/>
    <w:rsid w:val="001F3783"/>
    <w:rsid w:val="0020174A"/>
    <w:rsid w:val="002243FB"/>
    <w:rsid w:val="002537A1"/>
    <w:rsid w:val="002635FE"/>
    <w:rsid w:val="002862E3"/>
    <w:rsid w:val="00290A81"/>
    <w:rsid w:val="00292CE7"/>
    <w:rsid w:val="002A6549"/>
    <w:rsid w:val="002E7C57"/>
    <w:rsid w:val="002F2E4A"/>
    <w:rsid w:val="002F50DF"/>
    <w:rsid w:val="002F5323"/>
    <w:rsid w:val="003018CE"/>
    <w:rsid w:val="003767F0"/>
    <w:rsid w:val="003A632C"/>
    <w:rsid w:val="003D3598"/>
    <w:rsid w:val="003D38D6"/>
    <w:rsid w:val="003D61C5"/>
    <w:rsid w:val="003E5106"/>
    <w:rsid w:val="00423683"/>
    <w:rsid w:val="00450296"/>
    <w:rsid w:val="00494BF9"/>
    <w:rsid w:val="004A691D"/>
    <w:rsid w:val="004C5CBD"/>
    <w:rsid w:val="004D2939"/>
    <w:rsid w:val="004E2CB0"/>
    <w:rsid w:val="004E3955"/>
    <w:rsid w:val="004F29BE"/>
    <w:rsid w:val="00520BB0"/>
    <w:rsid w:val="005216BD"/>
    <w:rsid w:val="005353FF"/>
    <w:rsid w:val="005448A7"/>
    <w:rsid w:val="005649BB"/>
    <w:rsid w:val="0057129C"/>
    <w:rsid w:val="00572ECB"/>
    <w:rsid w:val="005827BC"/>
    <w:rsid w:val="00592ADE"/>
    <w:rsid w:val="005A7D75"/>
    <w:rsid w:val="005B47CC"/>
    <w:rsid w:val="005C69E9"/>
    <w:rsid w:val="005E5D3F"/>
    <w:rsid w:val="006154E3"/>
    <w:rsid w:val="00621304"/>
    <w:rsid w:val="00623436"/>
    <w:rsid w:val="00630E9D"/>
    <w:rsid w:val="00646443"/>
    <w:rsid w:val="006502D0"/>
    <w:rsid w:val="00663F05"/>
    <w:rsid w:val="006844D6"/>
    <w:rsid w:val="00695494"/>
    <w:rsid w:val="006D2760"/>
    <w:rsid w:val="006D522E"/>
    <w:rsid w:val="006F6F76"/>
    <w:rsid w:val="007063B6"/>
    <w:rsid w:val="00707EF8"/>
    <w:rsid w:val="007210F9"/>
    <w:rsid w:val="00724E18"/>
    <w:rsid w:val="007312CF"/>
    <w:rsid w:val="007348D6"/>
    <w:rsid w:val="00786793"/>
    <w:rsid w:val="007A53D5"/>
    <w:rsid w:val="007A75A9"/>
    <w:rsid w:val="007D108B"/>
    <w:rsid w:val="007D6220"/>
    <w:rsid w:val="007F6DE2"/>
    <w:rsid w:val="0081053E"/>
    <w:rsid w:val="008110B1"/>
    <w:rsid w:val="008154E2"/>
    <w:rsid w:val="00817900"/>
    <w:rsid w:val="008242C3"/>
    <w:rsid w:val="00841A45"/>
    <w:rsid w:val="0084514D"/>
    <w:rsid w:val="0089530D"/>
    <w:rsid w:val="008A39E7"/>
    <w:rsid w:val="008A6944"/>
    <w:rsid w:val="008B7D19"/>
    <w:rsid w:val="008E49B2"/>
    <w:rsid w:val="008F4D58"/>
    <w:rsid w:val="009234A0"/>
    <w:rsid w:val="00934335"/>
    <w:rsid w:val="00964EB0"/>
    <w:rsid w:val="00981803"/>
    <w:rsid w:val="009E67C6"/>
    <w:rsid w:val="009F270E"/>
    <w:rsid w:val="00A01C6C"/>
    <w:rsid w:val="00A05B90"/>
    <w:rsid w:val="00A1240B"/>
    <w:rsid w:val="00A325FC"/>
    <w:rsid w:val="00A568E9"/>
    <w:rsid w:val="00A6720B"/>
    <w:rsid w:val="00AB35B5"/>
    <w:rsid w:val="00AC4999"/>
    <w:rsid w:val="00AF4011"/>
    <w:rsid w:val="00AF5708"/>
    <w:rsid w:val="00B011FE"/>
    <w:rsid w:val="00B07611"/>
    <w:rsid w:val="00B40132"/>
    <w:rsid w:val="00B4202E"/>
    <w:rsid w:val="00B529A7"/>
    <w:rsid w:val="00B61583"/>
    <w:rsid w:val="00B62472"/>
    <w:rsid w:val="00B6635C"/>
    <w:rsid w:val="00B722BF"/>
    <w:rsid w:val="00B92FE1"/>
    <w:rsid w:val="00BE52D6"/>
    <w:rsid w:val="00C23648"/>
    <w:rsid w:val="00CB1304"/>
    <w:rsid w:val="00CC31CE"/>
    <w:rsid w:val="00CE2616"/>
    <w:rsid w:val="00CE4288"/>
    <w:rsid w:val="00CF4541"/>
    <w:rsid w:val="00D0037E"/>
    <w:rsid w:val="00D22914"/>
    <w:rsid w:val="00D27650"/>
    <w:rsid w:val="00D56F8F"/>
    <w:rsid w:val="00D71703"/>
    <w:rsid w:val="00DA7F68"/>
    <w:rsid w:val="00DE6CAC"/>
    <w:rsid w:val="00DE7796"/>
    <w:rsid w:val="00DF3712"/>
    <w:rsid w:val="00E00994"/>
    <w:rsid w:val="00E312A6"/>
    <w:rsid w:val="00EB2207"/>
    <w:rsid w:val="00EC30EB"/>
    <w:rsid w:val="00EC4CB6"/>
    <w:rsid w:val="00EC5F78"/>
    <w:rsid w:val="00ED6653"/>
    <w:rsid w:val="00F14E94"/>
    <w:rsid w:val="00F17BBD"/>
    <w:rsid w:val="00F63CAF"/>
    <w:rsid w:val="00F66E46"/>
    <w:rsid w:val="00F96389"/>
    <w:rsid w:val="00FC25E2"/>
    <w:rsid w:val="0A4B5052"/>
    <w:rsid w:val="17BB2E8D"/>
    <w:rsid w:val="1CD5416B"/>
    <w:rsid w:val="257D293B"/>
    <w:rsid w:val="2A675112"/>
    <w:rsid w:val="324C1AC4"/>
    <w:rsid w:val="577D4626"/>
    <w:rsid w:val="664A74B6"/>
    <w:rsid w:val="6773038C"/>
    <w:rsid w:val="6B155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CB54A"/>
  <w15:docId w15:val="{9D1D4799-5511-47C7-B98E-951D3BB8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pPr>
      <w:widowControl/>
      <w:spacing w:before="100" w:beforeAutospacing="1" w:after="100" w:afterAutospacing="1"/>
      <w:jc w:val="left"/>
    </w:pPr>
    <w:rPr>
      <w:rFonts w:ascii="宋体" w:eastAsia="宋体" w:hAnsi="宋体" w:cs="宋体"/>
      <w:color w:val="000000"/>
      <w:kern w:val="0"/>
      <w:sz w:val="24"/>
      <w:szCs w:val="24"/>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sheyi</dc:creator>
  <cp:lastModifiedBy>S Y</cp:lastModifiedBy>
  <cp:revision>23</cp:revision>
  <dcterms:created xsi:type="dcterms:W3CDTF">2020-01-31T07:50:00Z</dcterms:created>
  <dcterms:modified xsi:type="dcterms:W3CDTF">2020-02-17T05:29:00Z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