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09B" w:rsidRPr="00E37F43" w:rsidRDefault="00F72F89" w:rsidP="00E86769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高一年级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政治</w:t>
      </w:r>
      <w:r w:rsidR="00E37C15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 w:rsidR="00E37C15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 w:rsidR="001C337B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7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p w:rsidR="0063609B" w:rsidRPr="00E37F43" w:rsidRDefault="0063609B" w:rsidP="00E86769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</w:t>
      </w:r>
      <w:r w:rsidR="001C337B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4</w:t>
      </w: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课1框</w:t>
      </w:r>
      <w:r w:rsidR="00F72F89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 w:rsidR="001C337B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我国的个人收入分配</w:t>
      </w: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》</w:t>
      </w:r>
    </w:p>
    <w:p w:rsidR="00D14715" w:rsidRPr="00D14715" w:rsidRDefault="00E37C15" w:rsidP="00E86769">
      <w:pPr>
        <w:spacing w:line="240" w:lineRule="atLea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1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:rsidR="007C363B" w:rsidRPr="00D14715" w:rsidRDefault="00A74A2D" w:rsidP="00077B79">
      <w:pPr>
        <w:spacing w:line="360" w:lineRule="auto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 w:rsidRPr="00D1471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:rsidR="001C337B" w:rsidRPr="001C337B" w:rsidRDefault="00A74A2D" w:rsidP="001C337B">
      <w:pPr>
        <w:rPr>
          <w:rFonts w:ascii="宋体" w:eastAsia="宋体" w:hAnsi="宋体" w:cs="Times New Roman"/>
          <w:sz w:val="24"/>
          <w:szCs w:val="24"/>
        </w:rPr>
      </w:pPr>
      <w:r w:rsidRPr="00D14715">
        <w:rPr>
          <w:rFonts w:ascii="宋体" w:eastAsia="宋体" w:hAnsi="宋体" w:cs="Times New Roman"/>
          <w:sz w:val="24"/>
          <w:szCs w:val="24"/>
        </w:rPr>
        <w:t xml:space="preserve"> </w:t>
      </w:r>
      <w:r w:rsidR="00D14715" w:rsidRPr="00D14715">
        <w:rPr>
          <w:rFonts w:ascii="宋体" w:eastAsia="宋体" w:hAnsi="宋体" w:cs="Times New Roman"/>
          <w:sz w:val="24"/>
          <w:szCs w:val="24"/>
        </w:rPr>
        <w:t xml:space="preserve"> </w:t>
      </w:r>
      <w:r w:rsidR="00D14715" w:rsidRPr="001C337B">
        <w:rPr>
          <w:rFonts w:ascii="宋体" w:eastAsia="宋体" w:hAnsi="宋体" w:cs="Times New Roman"/>
          <w:sz w:val="24"/>
          <w:szCs w:val="24"/>
        </w:rPr>
        <w:t xml:space="preserve">  1.</w:t>
      </w:r>
      <w:r w:rsidR="001C337B" w:rsidRPr="001C337B">
        <w:rPr>
          <w:rFonts w:ascii="宋体" w:eastAsia="宋体" w:hAnsi="宋体" w:cs="Times New Roman" w:hint="eastAsia"/>
          <w:b/>
          <w:sz w:val="24"/>
          <w:szCs w:val="24"/>
        </w:rPr>
        <w:t>了解</w:t>
      </w:r>
      <w:r w:rsidR="001C337B" w:rsidRPr="001C337B">
        <w:rPr>
          <w:rFonts w:ascii="宋体" w:eastAsia="宋体" w:hAnsi="宋体" w:cs="Times New Roman" w:hint="eastAsia"/>
          <w:sz w:val="24"/>
          <w:szCs w:val="24"/>
        </w:rPr>
        <w:t>我国个人收入的方式与合法途径；</w:t>
      </w:r>
    </w:p>
    <w:p w:rsidR="001C337B" w:rsidRPr="001C337B" w:rsidRDefault="001C337B" w:rsidP="001C337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C337B">
        <w:rPr>
          <w:rFonts w:ascii="宋体" w:eastAsia="宋体" w:hAnsi="宋体" w:cs="Times New Roman" w:hint="eastAsia"/>
          <w:sz w:val="24"/>
          <w:szCs w:val="24"/>
        </w:rPr>
        <w:t>2</w:t>
      </w:r>
      <w:r w:rsidRPr="001C337B">
        <w:rPr>
          <w:rFonts w:ascii="宋体" w:eastAsia="宋体" w:hAnsi="宋体" w:cs="Times New Roman"/>
          <w:sz w:val="24"/>
          <w:szCs w:val="24"/>
        </w:rPr>
        <w:t>.</w:t>
      </w:r>
      <w:r w:rsidRPr="001C337B">
        <w:rPr>
          <w:rFonts w:ascii="宋体" w:eastAsia="宋体" w:hAnsi="宋体" w:cs="Times New Roman" w:hint="eastAsia"/>
          <w:b/>
          <w:sz w:val="24"/>
          <w:szCs w:val="24"/>
        </w:rPr>
        <w:t>解释</w:t>
      </w:r>
      <w:r w:rsidRPr="001C337B">
        <w:rPr>
          <w:rFonts w:ascii="宋体" w:eastAsia="宋体" w:hAnsi="宋体" w:cs="Times New Roman" w:hint="eastAsia"/>
          <w:sz w:val="24"/>
          <w:szCs w:val="24"/>
        </w:rPr>
        <w:t>个人收入分配政策的完善；</w:t>
      </w:r>
    </w:p>
    <w:p w:rsidR="001C337B" w:rsidRPr="001C337B" w:rsidRDefault="001C337B" w:rsidP="001C337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C337B">
        <w:rPr>
          <w:rFonts w:ascii="宋体" w:eastAsia="宋体" w:hAnsi="宋体" w:cs="Times New Roman" w:hint="eastAsia"/>
          <w:sz w:val="24"/>
          <w:szCs w:val="24"/>
        </w:rPr>
        <w:t>3.</w:t>
      </w:r>
      <w:r w:rsidRPr="001C337B">
        <w:rPr>
          <w:rFonts w:ascii="宋体" w:eastAsia="宋体" w:hAnsi="宋体" w:cs="Times New Roman" w:hint="eastAsia"/>
          <w:b/>
          <w:sz w:val="24"/>
          <w:szCs w:val="24"/>
        </w:rPr>
        <w:t>评析</w:t>
      </w:r>
      <w:r w:rsidRPr="001C337B">
        <w:rPr>
          <w:rFonts w:ascii="宋体" w:eastAsia="宋体" w:hAnsi="宋体" w:cs="Times New Roman" w:hint="eastAsia"/>
          <w:sz w:val="24"/>
          <w:szCs w:val="24"/>
        </w:rPr>
        <w:t>实现共同富裕、促进社会公平正义的收入分配与社会保障政策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D14715" w:rsidRPr="00D14715" w:rsidRDefault="00D14715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7C363B" w:rsidRPr="00D14715" w:rsidRDefault="00A74A2D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:rsidR="00425533" w:rsidRPr="00425533" w:rsidRDefault="00D14715" w:rsidP="0044196B">
      <w:pPr>
        <w:spacing w:line="240" w:lineRule="atLeast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bookmarkStart w:id="0" w:name="_Hlk32836766"/>
      <w:bookmarkStart w:id="1" w:name="_Hlk33523910"/>
      <w:r w:rsidRPr="00425533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1</w:t>
      </w:r>
      <w:r w:rsidRPr="00425533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425533" w:rsidRPr="00425533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比较分析法</w:t>
      </w:r>
    </w:p>
    <w:bookmarkEnd w:id="0"/>
    <w:p w:rsidR="00425533" w:rsidRDefault="00425533" w:rsidP="0044196B">
      <w:pPr>
        <w:spacing w:line="240" w:lineRule="atLeast"/>
        <w:ind w:firstLineChars="300" w:firstLine="723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F6042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查找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统计数据，</w:t>
      </w:r>
      <w:r w:rsidRPr="00F6042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比较</w:t>
      </w:r>
      <w:r w:rsidR="00F6042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不同区域、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不同地区、</w:t>
      </w:r>
      <w:r w:rsidR="00F6042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不同城市、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不同行业人群的收入。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</w:p>
    <w:p w:rsidR="00425533" w:rsidRPr="00425533" w:rsidRDefault="00425533" w:rsidP="0044196B">
      <w:pPr>
        <w:spacing w:line="240" w:lineRule="atLeast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</w:t>
      </w:r>
      <w:r w:rsidRPr="00425533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案例</w:t>
      </w:r>
      <w:r w:rsidRPr="00425533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分析法</w:t>
      </w:r>
    </w:p>
    <w:p w:rsidR="007C363B" w:rsidRDefault="00425533" w:rsidP="0044196B">
      <w:pPr>
        <w:spacing w:line="240" w:lineRule="atLeast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查找快递员、超市售货员、出租车司机、银行柜员收入的</w:t>
      </w:r>
      <w:proofErr w:type="gramStart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个</w:t>
      </w:r>
      <w:proofErr w:type="gramEnd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例，比较</w:t>
      </w:r>
      <w:r w:rsidR="00B0434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其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收入差距</w:t>
      </w:r>
      <w:r w:rsidR="00D14715" w:rsidRPr="00D147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E86769" w:rsidRPr="00D14715" w:rsidRDefault="00E86769" w:rsidP="0044196B">
      <w:pPr>
        <w:spacing w:line="240" w:lineRule="atLeast"/>
        <w:ind w:firstLineChars="300" w:firstLine="723"/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</w:pPr>
      <w:bookmarkStart w:id="2" w:name="_GoBack"/>
      <w:bookmarkEnd w:id="1"/>
      <w:bookmarkEnd w:id="2"/>
    </w:p>
    <w:p w:rsidR="007C363B" w:rsidRPr="00D14715" w:rsidRDefault="00A74A2D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</w:p>
    <w:p w:rsidR="009D39BD" w:rsidRPr="00604517" w:rsidRDefault="009D39BD" w:rsidP="009D39BD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604517">
        <w:rPr>
          <w:rFonts w:ascii="宋体" w:eastAsia="宋体" w:hAnsi="宋体" w:cs="Times New Roman"/>
          <w:b/>
          <w:bCs/>
          <w:color w:val="000000"/>
          <w:sz w:val="24"/>
          <w:szCs w:val="24"/>
        </w:rPr>
        <w:t>1.</w:t>
      </w:r>
      <w:r w:rsidRPr="00604517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观看视频：</w:t>
      </w:r>
      <w:r w:rsidRPr="00604517">
        <w:rPr>
          <w:rFonts w:ascii="宋体" w:eastAsia="宋体" w:hAnsi="宋体" w:hint="eastAsia"/>
          <w:b/>
          <w:bCs/>
          <w:sz w:val="24"/>
          <w:szCs w:val="24"/>
        </w:rPr>
        <w:t>《辉煌中国》</w:t>
      </w:r>
      <w:r>
        <w:rPr>
          <w:rFonts w:ascii="宋体" w:eastAsia="宋体" w:hAnsi="宋体" w:hint="eastAsia"/>
          <w:b/>
          <w:bCs/>
          <w:sz w:val="24"/>
          <w:szCs w:val="24"/>
        </w:rPr>
        <w:t>（选择观看，如</w:t>
      </w:r>
      <w:r w:rsidR="0044196B" w:rsidRPr="00C30DF5">
        <w:rPr>
          <w:rFonts w:ascii="宋体" w:eastAsia="宋体" w:hAnsi="宋体" w:hint="eastAsia"/>
          <w:b/>
          <w:bCs/>
          <w:color w:val="0000FF"/>
          <w:sz w:val="24"/>
          <w:szCs w:val="24"/>
        </w:rPr>
        <w:t>《协调发展》</w:t>
      </w:r>
      <w:r w:rsidRPr="009D39BD">
        <w:rPr>
          <w:rFonts w:ascii="宋体" w:eastAsia="宋体" w:hAnsi="宋体" w:hint="eastAsia"/>
          <w:b/>
          <w:bCs/>
          <w:color w:val="0000FF"/>
          <w:sz w:val="24"/>
          <w:szCs w:val="24"/>
        </w:rPr>
        <w:t>《共享小康》</w:t>
      </w:r>
      <w:r>
        <w:rPr>
          <w:rFonts w:ascii="宋体" w:eastAsia="宋体" w:hAnsi="宋体" w:hint="eastAsia"/>
          <w:b/>
          <w:bCs/>
          <w:sz w:val="24"/>
          <w:szCs w:val="24"/>
        </w:rPr>
        <w:t>）</w:t>
      </w:r>
    </w:p>
    <w:p w:rsidR="009D39BD" w:rsidRPr="00604517" w:rsidRDefault="00D67A6A" w:rsidP="009D39BD">
      <w:pPr>
        <w:ind w:firstLineChars="400" w:firstLine="840"/>
        <w:rPr>
          <w:rFonts w:ascii="宋体" w:eastAsia="宋体" w:hAnsi="宋体"/>
          <w:b/>
          <w:bCs/>
          <w:sz w:val="24"/>
          <w:szCs w:val="24"/>
        </w:rPr>
      </w:pPr>
      <w:hyperlink r:id="rId7" w:history="1">
        <w:r w:rsidR="009D39BD" w:rsidRPr="00604517">
          <w:rPr>
            <w:rStyle w:val="a8"/>
            <w:rFonts w:ascii="宋体" w:eastAsia="宋体" w:hAnsi="宋体"/>
            <w:b/>
            <w:bCs/>
            <w:sz w:val="24"/>
            <w:szCs w:val="24"/>
          </w:rPr>
          <w:t>http://www.12371.cn/special/hhzg/</w:t>
        </w:r>
      </w:hyperlink>
    </w:p>
    <w:p w:rsidR="009D39BD" w:rsidRDefault="009D39BD" w:rsidP="009D39B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7E250D">
        <w:rPr>
          <w:rFonts w:ascii="宋体" w:eastAsia="宋体" w:hAnsi="宋体" w:hint="eastAsia"/>
          <w:sz w:val="24"/>
          <w:szCs w:val="24"/>
        </w:rPr>
        <w:t>《辉煌中国》是</w:t>
      </w:r>
      <w:r w:rsidRPr="001A7648">
        <w:rPr>
          <w:rFonts w:ascii="宋体" w:eastAsia="宋体" w:hAnsi="宋体" w:hint="eastAsia"/>
          <w:b/>
          <w:bCs/>
          <w:color w:val="FF0000"/>
          <w:sz w:val="24"/>
          <w:szCs w:val="24"/>
        </w:rPr>
        <w:t>中共中央宣传部、中央电视台</w:t>
      </w:r>
      <w:r w:rsidRPr="007E250D">
        <w:rPr>
          <w:rFonts w:ascii="宋体" w:eastAsia="宋体" w:hAnsi="宋体" w:hint="eastAsia"/>
          <w:sz w:val="24"/>
          <w:szCs w:val="24"/>
        </w:rPr>
        <w:t>联合制作的</w:t>
      </w:r>
      <w:r>
        <w:rPr>
          <w:rFonts w:ascii="宋体" w:eastAsia="宋体" w:hAnsi="宋体" w:hint="eastAsia"/>
          <w:sz w:val="24"/>
          <w:szCs w:val="24"/>
        </w:rPr>
        <w:t>6</w:t>
      </w:r>
      <w:r w:rsidRPr="007E250D">
        <w:rPr>
          <w:rFonts w:ascii="宋体" w:eastAsia="宋体" w:hAnsi="宋体" w:hint="eastAsia"/>
          <w:sz w:val="24"/>
          <w:szCs w:val="24"/>
        </w:rPr>
        <w:t>集电视纪录片。</w:t>
      </w:r>
    </w:p>
    <w:p w:rsidR="009D39BD" w:rsidRPr="001A7648" w:rsidRDefault="009D39BD" w:rsidP="00512E54">
      <w:pPr>
        <w:ind w:firstLineChars="300" w:firstLine="723"/>
        <w:rPr>
          <w:rFonts w:ascii="宋体" w:eastAsia="宋体" w:hAnsi="宋体"/>
          <w:b/>
          <w:bCs/>
          <w:color w:val="FF0000"/>
          <w:sz w:val="24"/>
          <w:szCs w:val="24"/>
          <w:highlight w:val="yellow"/>
        </w:rPr>
      </w:pPr>
      <w:r w:rsidRPr="001A7648">
        <w:rPr>
          <w:rFonts w:ascii="宋体" w:eastAsia="宋体" w:hAnsi="宋体" w:hint="eastAsia"/>
          <w:b/>
          <w:bCs/>
          <w:color w:val="FF0000"/>
          <w:sz w:val="24"/>
          <w:szCs w:val="24"/>
          <w:highlight w:val="yellow"/>
        </w:rPr>
        <w:t>全片以创新、协调、绿色、开放、共享的新发展理念为脉络，</w:t>
      </w:r>
    </w:p>
    <w:p w:rsidR="009D39BD" w:rsidRPr="001A7648" w:rsidRDefault="009D39BD" w:rsidP="00512E54">
      <w:pPr>
        <w:ind w:firstLineChars="300" w:firstLine="723"/>
        <w:rPr>
          <w:rFonts w:ascii="宋体" w:eastAsia="宋体" w:hAnsi="宋体"/>
          <w:b/>
          <w:bCs/>
          <w:color w:val="FF0000"/>
          <w:sz w:val="24"/>
          <w:szCs w:val="24"/>
        </w:rPr>
      </w:pPr>
      <w:r w:rsidRPr="001A7648">
        <w:rPr>
          <w:rFonts w:ascii="宋体" w:eastAsia="宋体" w:hAnsi="宋体" w:hint="eastAsia"/>
          <w:b/>
          <w:bCs/>
          <w:color w:val="FF0000"/>
          <w:sz w:val="24"/>
          <w:szCs w:val="24"/>
          <w:highlight w:val="yellow"/>
        </w:rPr>
        <w:t>全面反映党的十八大以来中国经济社会发展取得的巨大成就。</w:t>
      </w:r>
    </w:p>
    <w:p w:rsidR="009D39BD" w:rsidRDefault="009D39BD" w:rsidP="009D39BD">
      <w:pPr>
        <w:ind w:firstLineChars="200" w:firstLine="480"/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7E250D">
        <w:rPr>
          <w:rFonts w:ascii="宋体" w:eastAsia="宋体" w:hAnsi="宋体" w:hint="eastAsia"/>
          <w:sz w:val="24"/>
          <w:szCs w:val="24"/>
        </w:rPr>
        <w:t>《圆梦工程》</w:t>
      </w:r>
      <w:r w:rsidRPr="00C30DF5">
        <w:rPr>
          <w:rFonts w:ascii="宋体" w:eastAsia="宋体" w:hAnsi="宋体" w:hint="eastAsia"/>
          <w:b/>
          <w:bCs/>
          <w:color w:val="0000FF"/>
          <w:sz w:val="24"/>
          <w:szCs w:val="24"/>
        </w:rPr>
        <w:t>《创新活力》</w:t>
      </w:r>
      <w:bookmarkStart w:id="3" w:name="_Hlk33523761"/>
      <w:r w:rsidRPr="0044196B">
        <w:rPr>
          <w:rFonts w:ascii="宋体" w:eastAsia="宋体" w:hAnsi="宋体" w:hint="eastAsia"/>
          <w:b/>
          <w:bCs/>
          <w:color w:val="0000FF"/>
          <w:sz w:val="24"/>
          <w:szCs w:val="24"/>
          <w:highlight w:val="green"/>
        </w:rPr>
        <w:t>《协调发展》</w:t>
      </w:r>
      <w:bookmarkEnd w:id="3"/>
      <w:r w:rsidRPr="00C30DF5">
        <w:rPr>
          <w:rFonts w:ascii="宋体" w:eastAsia="宋体" w:hAnsi="宋体" w:hint="eastAsia"/>
          <w:b/>
          <w:bCs/>
          <w:color w:val="0000FF"/>
          <w:sz w:val="24"/>
          <w:szCs w:val="24"/>
        </w:rPr>
        <w:t>《绿色家园》</w:t>
      </w:r>
      <w:bookmarkStart w:id="4" w:name="_Hlk32847673"/>
      <w:r w:rsidRPr="00F6042B">
        <w:rPr>
          <w:rFonts w:ascii="宋体" w:eastAsia="宋体" w:hAnsi="宋体" w:hint="eastAsia"/>
          <w:b/>
          <w:bCs/>
          <w:color w:val="0000FF"/>
          <w:sz w:val="24"/>
          <w:szCs w:val="24"/>
          <w:highlight w:val="green"/>
        </w:rPr>
        <w:t>《共享小康》</w:t>
      </w:r>
      <w:bookmarkEnd w:id="4"/>
      <w:r w:rsidRPr="00C30DF5">
        <w:rPr>
          <w:rFonts w:ascii="宋体" w:eastAsia="宋体" w:hAnsi="宋体" w:hint="eastAsia"/>
          <w:b/>
          <w:bCs/>
          <w:color w:val="0000FF"/>
          <w:sz w:val="24"/>
          <w:szCs w:val="24"/>
        </w:rPr>
        <w:t>《开放中国》</w:t>
      </w:r>
    </w:p>
    <w:p w:rsidR="00E47812" w:rsidRDefault="00E47812" w:rsidP="009D39BD">
      <w:pPr>
        <w:ind w:firstLineChars="200" w:firstLine="482"/>
        <w:rPr>
          <w:rFonts w:ascii="宋体" w:eastAsia="宋体" w:hAnsi="宋体" w:hint="eastAsia"/>
          <w:b/>
          <w:bCs/>
          <w:color w:val="0000FF"/>
          <w:sz w:val="24"/>
          <w:szCs w:val="24"/>
        </w:rPr>
      </w:pPr>
    </w:p>
    <w:p w:rsidR="00E47812" w:rsidRPr="0044196B" w:rsidRDefault="00E47812" w:rsidP="00E47812">
      <w:pPr>
        <w:spacing w:line="360" w:lineRule="auto"/>
        <w:ind w:firstLineChars="300" w:firstLine="723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44196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</w:t>
      </w:r>
      <w:r w:rsidRPr="0044196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201</w:t>
      </w:r>
      <w:r w:rsidRPr="0044196B">
        <w:rPr>
          <w:rFonts w:ascii="宋体" w:eastAsia="宋体" w:hAnsi="宋体" w:cs="Times New Roman"/>
          <w:color w:val="000000" w:themeColor="text1"/>
          <w:sz w:val="24"/>
          <w:szCs w:val="24"/>
        </w:rPr>
        <w:t>7</w:t>
      </w:r>
      <w:r w:rsidRPr="0044196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年和201</w:t>
      </w:r>
      <w:r w:rsidRPr="0044196B">
        <w:rPr>
          <w:rFonts w:ascii="宋体" w:eastAsia="宋体" w:hAnsi="宋体" w:cs="Times New Roman"/>
          <w:color w:val="000000" w:themeColor="text1"/>
          <w:sz w:val="24"/>
          <w:szCs w:val="24"/>
        </w:rPr>
        <w:t>8</w:t>
      </w:r>
      <w:r w:rsidRPr="0044196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年我国《国民经济和社会发展统计公报》，</w:t>
      </w:r>
      <w:r w:rsidR="0044196B" w:rsidRPr="0044196B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</w:p>
    <w:p w:rsidR="0044196B" w:rsidRPr="0044196B" w:rsidRDefault="00E47812" w:rsidP="00E47812">
      <w:pPr>
        <w:spacing w:line="360" w:lineRule="auto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hyperlink r:id="rId8" w:history="1">
        <w:r w:rsidRPr="0044196B">
          <w:rPr>
            <w:rStyle w:val="a8"/>
            <w:rFonts w:ascii="宋体" w:eastAsia="宋体" w:hAnsi="宋体" w:cs="Times New Roman"/>
            <w:sz w:val="24"/>
            <w:szCs w:val="24"/>
          </w:rPr>
          <w:t>http://www.stats.gov.cn/tjsj/tjgb/ndtjgb/</w:t>
        </w:r>
      </w:hyperlink>
      <w:r w:rsidR="0044196B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</w:t>
      </w:r>
      <w:r w:rsidR="0044196B" w:rsidRPr="0060069C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《九、居民收入消费和社会保障》</w:t>
      </w:r>
    </w:p>
    <w:p w:rsidR="00E47812" w:rsidRPr="0044196B" w:rsidRDefault="0044196B" w:rsidP="00E47812">
      <w:pPr>
        <w:spacing w:line="360" w:lineRule="auto"/>
        <w:ind w:firstLineChars="300" w:firstLine="723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44196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比较</w:t>
      </w:r>
      <w:r w:rsidRPr="0044196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居民收入消费数据</w:t>
      </w:r>
      <w:r w:rsidRPr="0044196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变化</w:t>
      </w:r>
      <w:r w:rsidRPr="0044196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44196B" w:rsidRPr="0044196B" w:rsidRDefault="0044196B" w:rsidP="00E47812">
      <w:pPr>
        <w:spacing w:line="360" w:lineRule="auto"/>
        <w:ind w:firstLineChars="300" w:firstLine="720"/>
        <w:rPr>
          <w:rFonts w:ascii="宋体" w:eastAsia="宋体" w:hAnsi="宋体" w:cs="Times New Roman" w:hint="eastAsia"/>
          <w:color w:val="000000" w:themeColor="text1"/>
          <w:sz w:val="24"/>
          <w:szCs w:val="24"/>
        </w:rPr>
      </w:pPr>
    </w:p>
    <w:p w:rsidR="00E47812" w:rsidRPr="0044196B" w:rsidRDefault="00E47812" w:rsidP="00E47812">
      <w:pPr>
        <w:spacing w:line="360" w:lineRule="auto"/>
        <w:ind w:firstLineChars="300" w:firstLine="723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44196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</w:t>
      </w:r>
      <w:r w:rsidRPr="0044196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201</w:t>
      </w:r>
      <w:r w:rsidRPr="0044196B">
        <w:rPr>
          <w:rFonts w:ascii="宋体" w:eastAsia="宋体" w:hAnsi="宋体" w:cs="Times New Roman"/>
          <w:color w:val="000000" w:themeColor="text1"/>
          <w:sz w:val="24"/>
          <w:szCs w:val="24"/>
        </w:rPr>
        <w:t>7</w:t>
      </w:r>
      <w:r w:rsidRPr="0044196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年和201</w:t>
      </w:r>
      <w:r w:rsidRPr="0044196B">
        <w:rPr>
          <w:rFonts w:ascii="宋体" w:eastAsia="宋体" w:hAnsi="宋体" w:cs="Times New Roman"/>
          <w:color w:val="000000" w:themeColor="text1"/>
          <w:sz w:val="24"/>
          <w:szCs w:val="24"/>
        </w:rPr>
        <w:t>8</w:t>
      </w:r>
      <w:r w:rsidRPr="0044196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年北京市《国民经济和社会发展统计公报》，</w:t>
      </w:r>
      <w:r w:rsidR="0044196B" w:rsidRPr="0044196B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</w:p>
    <w:p w:rsidR="00E47812" w:rsidRPr="0044196B" w:rsidRDefault="00E47812" w:rsidP="00E47812">
      <w:pPr>
        <w:spacing w:line="360" w:lineRule="auto"/>
        <w:ind w:firstLineChars="300" w:firstLine="720"/>
        <w:rPr>
          <w:rFonts w:ascii="宋体" w:eastAsia="宋体" w:hAnsi="宋体" w:cs="Times New Roman" w:hint="eastAsia"/>
          <w:color w:val="000000" w:themeColor="text1"/>
          <w:sz w:val="24"/>
          <w:szCs w:val="24"/>
        </w:rPr>
      </w:pPr>
      <w:hyperlink r:id="rId9" w:history="1">
        <w:r w:rsidRPr="0044196B">
          <w:rPr>
            <w:rStyle w:val="a8"/>
            <w:rFonts w:ascii="宋体" w:eastAsia="宋体" w:hAnsi="宋体" w:cs="Times New Roman"/>
            <w:sz w:val="24"/>
            <w:szCs w:val="24"/>
          </w:rPr>
          <w:t>http://tjj.beijing.gov.cn/tjsj/tjgb/ndgb/</w:t>
        </w:r>
      </w:hyperlink>
      <w:r w:rsidR="0044196B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</w:t>
      </w:r>
      <w:r w:rsidR="0044196B" w:rsidRPr="0060069C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《十、人民生活和社会保障》</w:t>
      </w:r>
    </w:p>
    <w:p w:rsidR="00E47812" w:rsidRPr="0044196B" w:rsidRDefault="0044196B" w:rsidP="0044196B">
      <w:pPr>
        <w:ind w:firstLineChars="300" w:firstLine="723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44196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比较</w:t>
      </w:r>
      <w:r w:rsidRPr="0044196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居民收入消费数据</w:t>
      </w:r>
      <w:r w:rsidRPr="0044196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变化</w:t>
      </w:r>
      <w:r w:rsidRPr="0044196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44196B" w:rsidRPr="00E47812" w:rsidRDefault="0044196B" w:rsidP="0044196B">
      <w:pPr>
        <w:ind w:firstLineChars="300" w:firstLine="723"/>
        <w:rPr>
          <w:rFonts w:ascii="宋体" w:eastAsia="宋体" w:hAnsi="宋体" w:hint="eastAsia"/>
          <w:b/>
          <w:bCs/>
          <w:color w:val="0000FF"/>
          <w:sz w:val="24"/>
          <w:szCs w:val="24"/>
        </w:rPr>
      </w:pPr>
    </w:p>
    <w:p w:rsidR="00214C02" w:rsidRDefault="002D0E20" w:rsidP="009D39BD">
      <w:pPr>
        <w:spacing w:line="360" w:lineRule="auto"/>
        <w:ind w:firstLineChars="300" w:firstLine="723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F6042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统计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家庭收入中来自初次分配和再分配的情况</w:t>
      </w:r>
      <w:r w:rsidR="004A2E6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="00425533" w:rsidRPr="00F6042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="004A2E6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家庭收入的</w:t>
      </w:r>
      <w:r w:rsidR="004A2E67" w:rsidRPr="00F6042B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途径</w:t>
      </w:r>
      <w:r w:rsidR="004A2E6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；</w:t>
      </w:r>
    </w:p>
    <w:p w:rsidR="00D14715" w:rsidRDefault="004A2E67" w:rsidP="00214C02">
      <w:pPr>
        <w:spacing w:line="360" w:lineRule="auto"/>
        <w:ind w:firstLineChars="300" w:firstLine="723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F6042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对比</w:t>
      </w:r>
      <w:r w:rsidR="00214C0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一位家庭成员不同年份</w:t>
      </w:r>
      <w:r w:rsidR="006C0FD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的工资条</w:t>
      </w:r>
      <w:r w:rsidR="00214C0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="00214C02" w:rsidRPr="00F6042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描述</w:t>
      </w:r>
      <w:r w:rsidR="006C0FDA" w:rsidRPr="00F6042B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变化</w:t>
      </w:r>
      <w:r w:rsidR="0052776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="0052776B" w:rsidRPr="00F6042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="00214C0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收入</w:t>
      </w:r>
      <w:r w:rsidR="0097301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变化的</w:t>
      </w:r>
      <w:r w:rsidR="006C0FDA" w:rsidRPr="00F6042B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理由</w:t>
      </w:r>
      <w:r w:rsidR="006C0FD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E47812" w:rsidRPr="000D0D5F" w:rsidRDefault="00E47812" w:rsidP="00214C02">
      <w:pPr>
        <w:spacing w:line="360" w:lineRule="auto"/>
        <w:ind w:firstLineChars="300" w:firstLine="720"/>
        <w:rPr>
          <w:rFonts w:ascii="宋体" w:eastAsia="宋体" w:hAnsi="宋体" w:cs="Times New Roman" w:hint="eastAsia"/>
          <w:color w:val="000000" w:themeColor="text1"/>
          <w:sz w:val="24"/>
          <w:szCs w:val="24"/>
        </w:rPr>
      </w:pPr>
    </w:p>
    <w:p w:rsidR="000D0D5F" w:rsidRPr="000D0D5F" w:rsidRDefault="000D0D5F" w:rsidP="000D0D5F">
      <w:pPr>
        <w:spacing w:line="360" w:lineRule="auto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0D0D5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</w:t>
      </w:r>
      <w:r w:rsidRPr="009D39BD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2.</w:t>
      </w:r>
      <w:r w:rsidRPr="009D39BD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观看微课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 w:rsidRPr="000D0D5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《</w:t>
      </w:r>
      <w:r w:rsidR="001C337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4</w:t>
      </w:r>
      <w:r w:rsidRPr="000D0D5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课1框</w:t>
      </w:r>
      <w:r w:rsidR="001C337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</w:t>
      </w:r>
      <w:r w:rsidR="001C337B" w:rsidRPr="001C337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我国的个人收入分配</w:t>
      </w:r>
      <w:r w:rsidRPr="000D0D5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》</w:t>
      </w:r>
      <w:r w:rsidR="00AD36D8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。</w:t>
      </w:r>
    </w:p>
    <w:p w:rsidR="007C363B" w:rsidRPr="00016BEA" w:rsidRDefault="000D0D5F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Pr="009D39BD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3.</w:t>
      </w:r>
      <w:r w:rsidRPr="009D39BD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完成作业</w:t>
      </w: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：做好计时准备后，完成1</w:t>
      </w:r>
      <w:r w:rsidRPr="00016BEA">
        <w:rPr>
          <w:rFonts w:ascii="宋体" w:eastAsia="宋体" w:hAnsi="宋体" w:cs="Times New Roman"/>
          <w:color w:val="000000" w:themeColor="text1"/>
          <w:sz w:val="24"/>
          <w:szCs w:val="24"/>
        </w:rPr>
        <w:t>0</w:t>
      </w: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道选择题，</w:t>
      </w:r>
      <w:proofErr w:type="gramStart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核对正答率</w:t>
      </w:r>
      <w:proofErr w:type="gramEnd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。计算每题平均用时。</w:t>
      </w:r>
    </w:p>
    <w:p w:rsidR="007C363B" w:rsidRPr="00016BEA" w:rsidRDefault="000D0D5F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Pr="00016BEA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="00016BEA" w:rsidRPr="009D39BD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4.</w:t>
      </w:r>
      <w:bookmarkStart w:id="5" w:name="_Hlk31745251"/>
      <w:r w:rsidR="00016BEA" w:rsidRPr="009D39BD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拓展提升</w:t>
      </w:r>
      <w:bookmarkEnd w:id="5"/>
      <w:r w:rsid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：完成</w:t>
      </w:r>
      <w:r w:rsidR="00016BEA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拓展提升任务</w:t>
      </w:r>
      <w:r w:rsid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，并核对答案。</w:t>
      </w:r>
    </w:p>
    <w:sectPr w:rsidR="007C363B" w:rsidRPr="00016BEA" w:rsidSect="0063609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A6A" w:rsidRDefault="00D67A6A" w:rsidP="00D14715">
      <w:r>
        <w:separator/>
      </w:r>
    </w:p>
  </w:endnote>
  <w:endnote w:type="continuationSeparator" w:id="0">
    <w:p w:rsidR="00D67A6A" w:rsidRDefault="00D67A6A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A6A" w:rsidRDefault="00D67A6A" w:rsidP="00D14715">
      <w:r>
        <w:separator/>
      </w:r>
    </w:p>
  </w:footnote>
  <w:footnote w:type="continuationSeparator" w:id="0">
    <w:p w:rsidR="00D67A6A" w:rsidRDefault="00D67A6A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1953"/>
    <w:rsid w:val="00152ADE"/>
    <w:rsid w:val="0015329D"/>
    <w:rsid w:val="0015581B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59DE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337B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1F7D49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C02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14EA"/>
    <w:rsid w:val="002C3875"/>
    <w:rsid w:val="002C422B"/>
    <w:rsid w:val="002C4AB8"/>
    <w:rsid w:val="002C5150"/>
    <w:rsid w:val="002C67B5"/>
    <w:rsid w:val="002C6A5B"/>
    <w:rsid w:val="002C7039"/>
    <w:rsid w:val="002D0E20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EB9"/>
    <w:rsid w:val="00300DDD"/>
    <w:rsid w:val="00302B00"/>
    <w:rsid w:val="00303148"/>
    <w:rsid w:val="00303413"/>
    <w:rsid w:val="00305CB2"/>
    <w:rsid w:val="00310ED0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D90"/>
    <w:rsid w:val="0037633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1207"/>
    <w:rsid w:val="003D3376"/>
    <w:rsid w:val="003D3439"/>
    <w:rsid w:val="003E15CC"/>
    <w:rsid w:val="003E1B28"/>
    <w:rsid w:val="003E1C64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33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196B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52D"/>
    <w:rsid w:val="00481D74"/>
    <w:rsid w:val="0048255E"/>
    <w:rsid w:val="00482E4E"/>
    <w:rsid w:val="00484E95"/>
    <w:rsid w:val="00487745"/>
    <w:rsid w:val="004914BD"/>
    <w:rsid w:val="0049264A"/>
    <w:rsid w:val="0049390F"/>
    <w:rsid w:val="00493A32"/>
    <w:rsid w:val="00494F5C"/>
    <w:rsid w:val="00496E73"/>
    <w:rsid w:val="004A0053"/>
    <w:rsid w:val="004A18C1"/>
    <w:rsid w:val="004A2E67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2E54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76B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76717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0C16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0FDA"/>
    <w:rsid w:val="006C14A5"/>
    <w:rsid w:val="006C1C76"/>
    <w:rsid w:val="006C2418"/>
    <w:rsid w:val="006C3772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072C4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63B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097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1D62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15A80"/>
    <w:rsid w:val="00915ABE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33F5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01D"/>
    <w:rsid w:val="00973665"/>
    <w:rsid w:val="00974E54"/>
    <w:rsid w:val="00974EA7"/>
    <w:rsid w:val="0097530D"/>
    <w:rsid w:val="00975E5C"/>
    <w:rsid w:val="009762F5"/>
    <w:rsid w:val="00977C5D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0117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39BD"/>
    <w:rsid w:val="009D52DD"/>
    <w:rsid w:val="009D708B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2DE5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6D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4348"/>
    <w:rsid w:val="00B04CAE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2B62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C7F3C"/>
    <w:rsid w:val="00BD3152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655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51D19"/>
    <w:rsid w:val="00C54008"/>
    <w:rsid w:val="00C54CB8"/>
    <w:rsid w:val="00C57FD2"/>
    <w:rsid w:val="00C61BBC"/>
    <w:rsid w:val="00C6255D"/>
    <w:rsid w:val="00C64051"/>
    <w:rsid w:val="00C65E07"/>
    <w:rsid w:val="00C71C3C"/>
    <w:rsid w:val="00C735DF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76E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4715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E1A"/>
    <w:rsid w:val="00D3718F"/>
    <w:rsid w:val="00D37925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67A6A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A99"/>
    <w:rsid w:val="00D91630"/>
    <w:rsid w:val="00D92119"/>
    <w:rsid w:val="00DA5160"/>
    <w:rsid w:val="00DA550E"/>
    <w:rsid w:val="00DA5528"/>
    <w:rsid w:val="00DA55C1"/>
    <w:rsid w:val="00DA58C7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5E4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C15"/>
    <w:rsid w:val="00E37F43"/>
    <w:rsid w:val="00E4053E"/>
    <w:rsid w:val="00E4067D"/>
    <w:rsid w:val="00E41CA2"/>
    <w:rsid w:val="00E43AC7"/>
    <w:rsid w:val="00E4442B"/>
    <w:rsid w:val="00E46401"/>
    <w:rsid w:val="00E46EE7"/>
    <w:rsid w:val="00E47812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86769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1947"/>
    <w:rsid w:val="00EC3C3F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42B"/>
    <w:rsid w:val="00F60B20"/>
    <w:rsid w:val="00F620F7"/>
    <w:rsid w:val="00F62A51"/>
    <w:rsid w:val="00F67CE3"/>
    <w:rsid w:val="00F707E8"/>
    <w:rsid w:val="00F71041"/>
    <w:rsid w:val="00F71EC3"/>
    <w:rsid w:val="00F72785"/>
    <w:rsid w:val="00F72F89"/>
    <w:rsid w:val="00F74620"/>
    <w:rsid w:val="00F748C9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7C777"/>
  <w15:docId w15:val="{D0F51483-60A7-43EE-BC23-D72CE97C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0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10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sid w:val="00310ED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10ED0"/>
    <w:rPr>
      <w:sz w:val="18"/>
      <w:szCs w:val="18"/>
    </w:rPr>
  </w:style>
  <w:style w:type="character" w:styleId="a8">
    <w:name w:val="Hyperlink"/>
    <w:basedOn w:val="a0"/>
    <w:uiPriority w:val="99"/>
    <w:unhideWhenUsed/>
    <w:rsid w:val="009D39B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s.gov.cn/tjsj/tjgb/ndtjg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2371.cn/special/hhz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jj.beijing.gov.cn/tjsj/tjgb/ndgb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26</cp:revision>
  <dcterms:created xsi:type="dcterms:W3CDTF">2020-02-01T01:11:00Z</dcterms:created>
  <dcterms:modified xsi:type="dcterms:W3CDTF">2020-02-25T04:06:00Z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