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0A" w:rsidRDefault="00003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第二课时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法拉第电磁感应定律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bookmarkStart w:id="0" w:name="_GoBack"/>
      <w:bookmarkEnd w:id="0"/>
    </w:p>
    <w:p w:rsidR="000F420A" w:rsidRDefault="000031A1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【学习目标】</w:t>
      </w:r>
    </w:p>
    <w:p w:rsidR="000F420A" w:rsidRDefault="000031A1">
      <w:pPr>
        <w:tabs>
          <w:tab w:val="left" w:pos="420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能简述法拉第电磁感应定律的内容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Cs/>
          <w:szCs w:val="21"/>
        </w:rPr>
        <w:t>会</w:t>
      </w:r>
      <w:r>
        <w:rPr>
          <w:rFonts w:ascii="Times New Roman" w:hAnsi="Times New Roman" w:cs="Times New Roman"/>
          <w:bCs/>
          <w:szCs w:val="21"/>
        </w:rPr>
        <w:t>应用法拉第电磁感应定律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i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fldChar w:fldCharType="begin"/>
      </w:r>
      <w:r>
        <w:rPr>
          <w:rFonts w:ascii="Times New Roman" w:hAnsi="Times New Roman" w:cs="Times New Roman"/>
          <w:bCs/>
          <w:szCs w:val="21"/>
        </w:rPr>
        <w:instrText>eq \f(Δ</w:instrText>
      </w:r>
      <w:r>
        <w:rPr>
          <w:rFonts w:ascii="Times New Roman" w:hAnsi="Times New Roman" w:cs="Times New Roman"/>
          <w:bCs/>
          <w:i/>
          <w:szCs w:val="21"/>
        </w:rPr>
        <w:instrText>Φ,</w:instrText>
      </w:r>
      <w:r>
        <w:rPr>
          <w:rFonts w:ascii="Times New Roman" w:hAnsi="Times New Roman" w:cs="Times New Roman"/>
          <w:bCs/>
          <w:szCs w:val="21"/>
        </w:rPr>
        <w:instrText>Δ</w:instrText>
      </w:r>
      <w:r>
        <w:rPr>
          <w:rFonts w:ascii="Times New Roman" w:hAnsi="Times New Roman" w:cs="Times New Roman"/>
          <w:bCs/>
          <w:i/>
          <w:szCs w:val="21"/>
        </w:rPr>
        <w:instrText>t</w:instrText>
      </w:r>
      <w:r>
        <w:rPr>
          <w:rFonts w:ascii="Times New Roman" w:hAnsi="Times New Roman" w:cs="Times New Roman"/>
          <w:bCs/>
          <w:szCs w:val="21"/>
        </w:rPr>
        <w:instrText>)</w:instrText>
      </w:r>
      <w:r>
        <w:rPr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>推导得出</w:t>
      </w:r>
      <w:r>
        <w:rPr>
          <w:rFonts w:ascii="Times New Roman" w:hAnsi="Times New Roman" w:cs="Times New Roman"/>
          <w:bCs/>
          <w:szCs w:val="21"/>
        </w:rPr>
        <w:t>导线切割磁感线产生电动势公式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proofErr w:type="spellStart"/>
      <w:r>
        <w:rPr>
          <w:rFonts w:ascii="Times New Roman" w:hAnsi="Times New Roman" w:cs="Times New Roman"/>
          <w:bCs/>
          <w:i/>
          <w:szCs w:val="21"/>
        </w:rPr>
        <w:t>Blv</w:t>
      </w:r>
      <w:proofErr w:type="spellEnd"/>
      <w:r>
        <w:rPr>
          <w:rFonts w:ascii="Times New Roman" w:hAnsi="Times New Roman" w:cs="Times New Roman"/>
          <w:szCs w:val="21"/>
        </w:rPr>
        <w:t>。</w:t>
      </w:r>
    </w:p>
    <w:p w:rsidR="000F420A" w:rsidRDefault="000031A1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能应用法拉第电磁感应定律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i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fldChar w:fldCharType="begin"/>
      </w:r>
      <w:r>
        <w:rPr>
          <w:rFonts w:ascii="Times New Roman" w:hAnsi="Times New Roman" w:cs="Times New Roman"/>
          <w:bCs/>
          <w:szCs w:val="21"/>
        </w:rPr>
        <w:instrText>eq \f(Δ</w:instrText>
      </w:r>
      <w:r>
        <w:rPr>
          <w:rFonts w:ascii="Times New Roman" w:hAnsi="Times New Roman" w:cs="Times New Roman"/>
          <w:bCs/>
          <w:i/>
          <w:szCs w:val="21"/>
        </w:rPr>
        <w:instrText>Φ,</w:instrText>
      </w:r>
      <w:r>
        <w:rPr>
          <w:rFonts w:ascii="Times New Roman" w:hAnsi="Times New Roman" w:cs="Times New Roman"/>
          <w:bCs/>
          <w:szCs w:val="21"/>
        </w:rPr>
        <w:instrText>Δ</w:instrText>
      </w:r>
      <w:r>
        <w:rPr>
          <w:rFonts w:ascii="Times New Roman" w:hAnsi="Times New Roman" w:cs="Times New Roman"/>
          <w:bCs/>
          <w:i/>
          <w:szCs w:val="21"/>
        </w:rPr>
        <w:instrText>t</w:instrText>
      </w:r>
      <w:r>
        <w:rPr>
          <w:rFonts w:ascii="Times New Roman" w:hAnsi="Times New Roman" w:cs="Times New Roman"/>
          <w:bCs/>
          <w:szCs w:val="21"/>
        </w:rPr>
        <w:instrText>)</w:instrText>
      </w:r>
      <w:r>
        <w:rPr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>和导线切割磁感线产生电动势公式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proofErr w:type="spellStart"/>
      <w:r>
        <w:rPr>
          <w:rFonts w:ascii="Times New Roman" w:hAnsi="Times New Roman" w:cs="Times New Roman"/>
          <w:bCs/>
          <w:i/>
          <w:szCs w:val="21"/>
        </w:rPr>
        <w:t>Blv</w:t>
      </w:r>
      <w:proofErr w:type="spellEnd"/>
      <w:r>
        <w:rPr>
          <w:rFonts w:ascii="Times New Roman" w:hAnsi="Times New Roman" w:cs="Times New Roman"/>
          <w:bCs/>
          <w:szCs w:val="21"/>
        </w:rPr>
        <w:t>计算感应电动势</w:t>
      </w:r>
      <w:r>
        <w:rPr>
          <w:rFonts w:ascii="Times New Roman" w:hAnsi="Times New Roman" w:cs="Times New Roman"/>
          <w:bCs/>
          <w:szCs w:val="21"/>
        </w:rPr>
        <w:t>的大小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会根据闭合电路欧姆定律计算感应电流</w:t>
      </w:r>
      <w:r>
        <w:rPr>
          <w:rFonts w:ascii="Times New Roman" w:hAnsi="Times New Roman" w:cs="Times New Roman"/>
          <w:szCs w:val="21"/>
        </w:rPr>
        <w:t>。</w:t>
      </w:r>
    </w:p>
    <w:p w:rsidR="000F420A" w:rsidRDefault="000031A1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bCs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通过比较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r>
        <w:rPr>
          <w:rFonts w:ascii="Times New Roman" w:hAnsi="Times New Roman" w:cs="Times New Roman"/>
          <w:bCs/>
          <w:i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fldChar w:fldCharType="begin"/>
      </w:r>
      <w:r>
        <w:rPr>
          <w:rFonts w:ascii="Times New Roman" w:hAnsi="Times New Roman" w:cs="Times New Roman"/>
          <w:bCs/>
          <w:szCs w:val="21"/>
        </w:rPr>
        <w:instrText>eq \f(Δ</w:instrText>
      </w:r>
      <w:r>
        <w:rPr>
          <w:rFonts w:ascii="Times New Roman" w:hAnsi="Times New Roman" w:cs="Times New Roman"/>
          <w:bCs/>
          <w:i/>
          <w:szCs w:val="21"/>
        </w:rPr>
        <w:instrText>Φ,</w:instrText>
      </w:r>
      <w:r>
        <w:rPr>
          <w:rFonts w:ascii="Times New Roman" w:hAnsi="Times New Roman" w:cs="Times New Roman"/>
          <w:bCs/>
          <w:szCs w:val="21"/>
        </w:rPr>
        <w:instrText>Δ</w:instrText>
      </w:r>
      <w:r>
        <w:rPr>
          <w:rFonts w:ascii="Times New Roman" w:hAnsi="Times New Roman" w:cs="Times New Roman"/>
          <w:bCs/>
          <w:i/>
          <w:szCs w:val="21"/>
        </w:rPr>
        <w:instrText>t</w:instrText>
      </w:r>
      <w:r>
        <w:rPr>
          <w:rFonts w:ascii="Times New Roman" w:hAnsi="Times New Roman" w:cs="Times New Roman"/>
          <w:bCs/>
          <w:szCs w:val="21"/>
        </w:rPr>
        <w:instrText>)</w:instrText>
      </w:r>
      <w:r>
        <w:rPr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 w:hint="eastAsia"/>
          <w:bCs/>
          <w:szCs w:val="21"/>
        </w:rPr>
        <w:t>和</w:t>
      </w:r>
      <w:r>
        <w:rPr>
          <w:rFonts w:ascii="Times New Roman" w:hAnsi="Times New Roman" w:cs="Times New Roman"/>
          <w:bCs/>
          <w:i/>
          <w:szCs w:val="21"/>
        </w:rPr>
        <w:t>E</w:t>
      </w:r>
      <w:r>
        <w:rPr>
          <w:rFonts w:ascii="Times New Roman" w:hAnsi="Times New Roman" w:cs="Times New Roman"/>
          <w:bCs/>
          <w:szCs w:val="21"/>
        </w:rPr>
        <w:t>＝</w:t>
      </w:r>
      <w:proofErr w:type="spellStart"/>
      <w:r>
        <w:rPr>
          <w:rFonts w:ascii="Times New Roman" w:hAnsi="Times New Roman" w:cs="Times New Roman"/>
          <w:bCs/>
          <w:i/>
          <w:szCs w:val="21"/>
        </w:rPr>
        <w:t>Blv</w:t>
      </w:r>
      <w:proofErr w:type="spellEnd"/>
      <w:r>
        <w:rPr>
          <w:rFonts w:ascii="Times New Roman" w:hAnsi="Times New Roman" w:cs="Times New Roman" w:hint="eastAsia"/>
          <w:bCs/>
          <w:iCs/>
          <w:szCs w:val="21"/>
        </w:rPr>
        <w:t>，</w:t>
      </w:r>
      <w:r>
        <w:rPr>
          <w:rFonts w:ascii="Times New Roman" w:hAnsi="Times New Roman" w:cs="Times New Roman" w:hint="eastAsia"/>
          <w:bCs/>
          <w:iCs/>
          <w:szCs w:val="21"/>
        </w:rPr>
        <w:t>加深对感应电动势的认识。</w:t>
      </w:r>
    </w:p>
    <w:p w:rsidR="000F420A" w:rsidRDefault="000031A1">
      <w:pPr>
        <w:spacing w:line="360" w:lineRule="auto"/>
        <w:ind w:firstLineChars="200" w:firstLine="422"/>
        <w:textAlignment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【学法指导与疑难解析】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kern w:val="0"/>
        </w:rPr>
      </w:pPr>
      <w:r>
        <w:rPr>
          <w:rFonts w:ascii="Times New Roman" w:eastAsia="宋体" w:hAnsi="Times New Roman" w:cs="Times New Roman"/>
          <w:b/>
          <w:kern w:val="0"/>
        </w:rPr>
        <w:t>一、</w:t>
      </w:r>
      <w:r>
        <w:rPr>
          <w:rFonts w:ascii="Times New Roman" w:eastAsia="宋体" w:hAnsi="Times New Roman" w:cs="Times New Roman"/>
          <w:b/>
          <w:kern w:val="0"/>
        </w:rPr>
        <w:t>法拉第</w:t>
      </w:r>
      <w:r>
        <w:rPr>
          <w:rFonts w:ascii="Times New Roman" w:eastAsia="宋体" w:hAnsi="Times New Roman" w:cs="Times New Roman"/>
          <w:b/>
          <w:kern w:val="0"/>
        </w:rPr>
        <w:t>电磁感应</w:t>
      </w:r>
      <w:r>
        <w:rPr>
          <w:rFonts w:ascii="Times New Roman" w:eastAsia="宋体" w:hAnsi="Times New Roman" w:cs="Times New Roman"/>
          <w:b/>
          <w:kern w:val="0"/>
        </w:rPr>
        <w:t>定律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．</w:t>
      </w:r>
      <w:r>
        <w:rPr>
          <w:rFonts w:ascii="Times New Roman" w:eastAsia="宋体" w:hAnsi="Times New Roman" w:cs="Times New Roman"/>
          <w:bCs/>
        </w:rPr>
        <w:t>感应电动势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 w:hint="eastAsia"/>
        </w:rPr>
        <w:t>产</w:t>
      </w:r>
      <w:r>
        <w:rPr>
          <w:rFonts w:ascii="Times New Roman" w:hAnsi="Times New Roman" w:cs="Times New Roman"/>
        </w:rPr>
        <w:t>生的电动势，叫感应电动势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产生感应电动势那部分导体相当于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。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>感应电动势的大小</w:t>
      </w:r>
      <w:r>
        <w:rPr>
          <w:rFonts w:ascii="Times New Roman" w:hAnsi="Times New Roman" w:cs="Times New Roman"/>
          <w:kern w:val="0"/>
        </w:rPr>
        <w:t>——</w:t>
      </w:r>
      <w:r>
        <w:rPr>
          <w:rFonts w:ascii="Times New Roman" w:hAnsi="Times New Roman" w:cs="Times New Roman"/>
          <w:kern w:val="0"/>
        </w:rPr>
        <w:t>法拉第电磁感应定律</w:t>
      </w:r>
    </w:p>
    <w:p w:rsidR="000F420A" w:rsidRDefault="000031A1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内容：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</w:t>
      </w:r>
      <w:r>
        <w:rPr>
          <w:rFonts w:ascii="Times New Roman" w:hAnsi="Times New Roman" w:cs="Times New Roman" w:hint="eastAsia"/>
          <w:szCs w:val="21"/>
        </w:rPr>
        <w:t>。</w:t>
      </w:r>
    </w:p>
    <w:p w:rsidR="000F420A" w:rsidRDefault="000031A1">
      <w:pPr>
        <w:spacing w:line="360" w:lineRule="auto"/>
        <w:ind w:firstLineChars="200" w:firstLine="422"/>
        <w:textAlignment w:val="center"/>
        <w:rPr>
          <w:rFonts w:ascii="Times New Roman" w:eastAsia="楷体" w:hAnsi="Times New Roman" w:cs="Times New Roman"/>
          <w:b/>
          <w:szCs w:val="21"/>
        </w:rPr>
      </w:pPr>
      <w:r>
        <w:rPr>
          <w:rFonts w:ascii="Times New Roman" w:eastAsia="楷体" w:hAnsi="Times New Roman" w:cs="Times New Roman"/>
          <w:b/>
          <w:szCs w:val="21"/>
        </w:rPr>
        <w:t>深度思考：上节课我们复习过，引起磁通量变化的情况有很多种，那么如果由于磁感应强度变化、或是面积变化、或是磁感应强度和面积均变化，而引起的磁通量变化的情况，分别如何应用法拉第定律求解感应电动势呢？另外，如果</w:t>
      </w:r>
      <w:r>
        <w:rPr>
          <w:rFonts w:ascii="Times New Roman" w:eastAsia="楷体" w:hAnsi="Times New Roman" w:cs="Times New Roman"/>
          <w:b/>
        </w:rPr>
        <w:t>在</w:t>
      </w:r>
      <w:r>
        <w:rPr>
          <w:rFonts w:ascii="Times New Roman" w:eastAsia="楷体" w:hAnsi="Times New Roman" w:cs="Times New Roman"/>
          <w:b/>
          <w:i/>
        </w:rPr>
        <w:t>Φ</w:t>
      </w:r>
      <w:r>
        <w:rPr>
          <w:rFonts w:ascii="Times New Roman" w:eastAsia="楷体" w:hAnsi="Times New Roman" w:cs="Times New Roman"/>
          <w:b/>
        </w:rPr>
        <w:t>－</w:t>
      </w:r>
      <w:r>
        <w:rPr>
          <w:rFonts w:ascii="Times New Roman" w:eastAsia="楷体" w:hAnsi="Times New Roman" w:cs="Times New Roman"/>
          <w:b/>
          <w:i/>
        </w:rPr>
        <w:t>t</w:t>
      </w:r>
      <w:r>
        <w:rPr>
          <w:rFonts w:ascii="Times New Roman" w:eastAsia="楷体" w:hAnsi="Times New Roman" w:cs="Times New Roman"/>
          <w:b/>
        </w:rPr>
        <w:t>图像中，磁通量的变化率</w:t>
      </w:r>
      <w:r>
        <w:rPr>
          <w:rFonts w:ascii="Times New Roman" w:eastAsia="楷体" w:hAnsi="Times New Roman" w:cs="Times New Roman"/>
          <w:b/>
        </w:rPr>
        <w:t>如何表示呢？</w:t>
      </w: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</w:rPr>
      </w:pP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eastAsia="宋体" w:hAnsi="Times New Roman" w:cs="Times New Roman"/>
          <w:kern w:val="0"/>
        </w:rPr>
        <w:t>3</w:t>
      </w:r>
      <w:r>
        <w:rPr>
          <w:rFonts w:ascii="Times New Roman" w:eastAsia="宋体" w:hAnsi="Times New Roman" w:cs="Times New Roman"/>
          <w:kern w:val="0"/>
        </w:rPr>
        <w:t>．</w:t>
      </w:r>
      <w:r>
        <w:rPr>
          <w:rFonts w:ascii="Times New Roman" w:hAnsi="Times New Roman" w:cs="Times New Roman"/>
          <w:bCs/>
        </w:rPr>
        <w:t>感应电流与感应电动势的关系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遵守闭合电路的欧姆定律，</w:t>
      </w:r>
      <w:r>
        <w:rPr>
          <w:rFonts w:ascii="Times New Roman" w:hAnsi="Times New Roman" w:cs="Times New Roman"/>
          <w:bCs/>
        </w:rPr>
        <w:t>对纯电阻电路有</w:t>
      </w:r>
      <w:r>
        <w:rPr>
          <w:rFonts w:ascii="Times New Roman" w:hAnsi="Times New Roman" w:cs="Times New Roman"/>
          <w:bCs/>
          <w:i/>
        </w:rPr>
        <w:t>I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 w:hint="eastAsia"/>
          <w:bCs/>
          <w:u w:val="single"/>
        </w:rPr>
        <w:t xml:space="preserve">              </w:t>
      </w:r>
      <w:r>
        <w:rPr>
          <w:rFonts w:ascii="Times New Roman" w:hAnsi="Times New Roman" w:cs="Times New Roman"/>
          <w:bCs/>
        </w:rPr>
        <w:t>。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</w:rPr>
        <w:t>【例</w:t>
      </w:r>
      <w:r>
        <w:rPr>
          <w:rFonts w:ascii="Times New Roman" w:hAnsi="Times New Roman" w:cs="Times New Roman"/>
          <w:b/>
          <w:bCs/>
          <w:kern w:val="0"/>
        </w:rPr>
        <w:t>1</w:t>
      </w:r>
      <w:r>
        <w:rPr>
          <w:rFonts w:ascii="Times New Roman" w:hAnsi="Times New Roman" w:cs="Times New Roman"/>
          <w:b/>
          <w:bCs/>
          <w:kern w:val="0"/>
        </w:rPr>
        <w:t>】：</w:t>
      </w:r>
      <w:r>
        <w:rPr>
          <w:rFonts w:ascii="Times New Roman" w:hAnsi="Times New Roman" w:cs="Times New Roman"/>
        </w:rPr>
        <w:t>如图甲所示，在一个正方形金属线圈区域内存</w:t>
      </w:r>
      <w:proofErr w:type="gramStart"/>
      <w:r>
        <w:rPr>
          <w:rFonts w:ascii="Times New Roman" w:hAnsi="Times New Roman" w:cs="Times New Roman"/>
        </w:rPr>
        <w:t>在着</w:t>
      </w:r>
      <w:proofErr w:type="gramEnd"/>
      <w:r>
        <w:rPr>
          <w:rFonts w:ascii="Times New Roman" w:hAnsi="Times New Roman" w:cs="Times New Roman"/>
        </w:rPr>
        <w:t>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随时间变化的匀强磁场，磁场的方向与线圈平面垂直．金属线圈所围的面积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200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1 000</w:t>
      </w:r>
      <w:r>
        <w:rPr>
          <w:rFonts w:ascii="Times New Roman" w:hAnsi="Times New Roman" w:cs="Times New Roman"/>
        </w:rPr>
        <w:t>，线圈电阻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2.0 Ω.</w:t>
      </w:r>
      <w:r>
        <w:rPr>
          <w:rFonts w:ascii="Times New Roman" w:hAnsi="Times New Roman" w:cs="Times New Roman"/>
        </w:rPr>
        <w:t>线圈与电阻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构成闭合回路，电阻的阻值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8.0 Ω.</w:t>
      </w:r>
      <w:r>
        <w:rPr>
          <w:rFonts w:ascii="Times New Roman" w:hAnsi="Times New Roman" w:cs="Times New Roman"/>
        </w:rPr>
        <w:t>匀强磁场的磁感应强度随时间变化的情况如图乙所示，求：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093720" cy="1124585"/>
            <wp:effectExtent l="0" t="0" r="11430" b="18415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2.0 s</w:t>
      </w:r>
      <w:r>
        <w:rPr>
          <w:rFonts w:ascii="Times New Roman" w:hAnsi="Times New Roman" w:cs="Times New Roman"/>
        </w:rPr>
        <w:t>时线圈产生感应电动势的大小；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2.0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时通过电阻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的感应电流的大小；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5.0 s</w:t>
      </w:r>
      <w:r>
        <w:rPr>
          <w:rFonts w:ascii="Times New Roman" w:hAnsi="Times New Roman" w:cs="Times New Roman"/>
        </w:rPr>
        <w:t>时刻，线圈端点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间的电压</w:t>
      </w:r>
      <w:r>
        <w:rPr>
          <w:rFonts w:ascii="Times New Roman" w:hAnsi="Times New Roman" w:cs="Times New Roman"/>
        </w:rPr>
        <w:t>。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黑体" w:hAnsi="Times New Roman" w:cs="Times New Roman"/>
          <w:color w:val="FF0000"/>
        </w:rPr>
        <w:t xml:space="preserve">答案　</w:t>
      </w:r>
      <w:r>
        <w:rPr>
          <w:rFonts w:ascii="Times New Roman" w:hAnsi="Times New Roman" w:cs="Times New Roman"/>
          <w:color w:val="FF0000"/>
        </w:rPr>
        <w:t>(1)1 V</w:t>
      </w:r>
      <w:r>
        <w:rPr>
          <w:rFonts w:ascii="Times New Roman" w:hAnsi="Times New Roman" w:cs="Times New Roman"/>
          <w:color w:val="FF0000"/>
        </w:rPr>
        <w:t xml:space="preserve">　</w:t>
      </w:r>
      <w:r>
        <w:rPr>
          <w:rFonts w:ascii="Times New Roman" w:hAnsi="Times New Roman" w:cs="Times New Roman"/>
          <w:color w:val="FF0000"/>
        </w:rPr>
        <w:t>(2)0.1 A</w:t>
      </w:r>
      <w:r>
        <w:rPr>
          <w:rFonts w:ascii="Times New Roman" w:hAnsi="Times New Roman" w:cs="Times New Roman"/>
          <w:color w:val="FF0000"/>
        </w:rPr>
        <w:t xml:space="preserve">　</w:t>
      </w:r>
      <w:r>
        <w:rPr>
          <w:rFonts w:ascii="Times New Roman" w:hAnsi="Times New Roman" w:cs="Times New Roman"/>
          <w:color w:val="FF0000"/>
        </w:rPr>
        <w:t>(3)3.2 V</w:t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2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lastRenderedPageBreak/>
        <w:t>【例</w:t>
      </w:r>
      <w:r>
        <w:rPr>
          <w:rFonts w:ascii="Times New Roman" w:hAnsi="Times New Roman" w:cs="Times New Roman"/>
          <w:b/>
          <w:bCs/>
          <w:kern w:val="0"/>
          <w:szCs w:val="21"/>
        </w:rPr>
        <w:t>2</w:t>
      </w:r>
      <w:r>
        <w:rPr>
          <w:rFonts w:ascii="Times New Roman" w:hAnsi="Times New Roman" w:cs="Times New Roman"/>
          <w:b/>
          <w:bCs/>
          <w:kern w:val="0"/>
          <w:szCs w:val="21"/>
        </w:rPr>
        <w:t>】：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2016·</w:t>
      </w:r>
      <w:r>
        <w:rPr>
          <w:rFonts w:ascii="Times New Roman" w:hAnsi="Times New Roman" w:cs="Times New Roman"/>
          <w:szCs w:val="21"/>
        </w:rPr>
        <w:t>北京理综</w:t>
      </w:r>
      <w:r>
        <w:rPr>
          <w:rFonts w:ascii="Times New Roman" w:hAnsi="Times New Roman" w:cs="Times New Roman"/>
          <w:szCs w:val="21"/>
        </w:rPr>
        <w:t>·16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如图所示，匀强磁场中有两个导体圆环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，磁场方向与圆环所在平面垂直。磁感应强度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随时间均匀增大。两圆环半径之比为</w:t>
      </w:r>
      <w:r>
        <w:rPr>
          <w:rFonts w:ascii="Times New Roman" w:hAnsi="Times New Roman" w:cs="Times New Roman"/>
          <w:szCs w:val="21"/>
        </w:rPr>
        <w:t>2∶1</w:t>
      </w:r>
      <w:r>
        <w:rPr>
          <w:rFonts w:ascii="Times New Roman" w:hAnsi="Times New Roman" w:cs="Times New Roman"/>
          <w:szCs w:val="21"/>
        </w:rPr>
        <w:t>，圆环中产生的感应电动势分别为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proofErr w:type="spellEnd"/>
      <w:r>
        <w:rPr>
          <w:rFonts w:ascii="Times New Roman" w:hAnsi="Times New Roman" w:cs="Times New Roman"/>
          <w:szCs w:val="21"/>
        </w:rPr>
        <w:t>和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b</w:t>
      </w:r>
      <w:proofErr w:type="spellEnd"/>
      <w:r>
        <w:rPr>
          <w:rFonts w:ascii="Times New Roman" w:hAnsi="Times New Roman" w:cs="Times New Roman"/>
          <w:szCs w:val="21"/>
        </w:rPr>
        <w:t>。不考虑两圆环间的相互影响。下列说法正确的是</w:t>
      </w:r>
      <w:r>
        <w:rPr>
          <w:rFonts w:ascii="Times New Roman" w:hAnsi="Times New Roman" w:cs="Times New Roman"/>
          <w:szCs w:val="21"/>
        </w:rPr>
        <w:t>：</w:t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</w:instrText>
      </w:r>
      <w:r>
        <w:rPr>
          <w:rFonts w:ascii="Times New Roman" w:hAnsi="Times New Roman" w:cs="Times New Roman"/>
        </w:rPr>
        <w:instrText>C:\\Documents and Settings\\Administrator\\</w:instrText>
      </w:r>
      <w:r>
        <w:rPr>
          <w:rFonts w:ascii="Times New Roman" w:hAnsi="Times New Roman" w:cs="Times New Roman"/>
        </w:rPr>
        <w:instrText>桌面</w:instrText>
      </w:r>
      <w:r>
        <w:rPr>
          <w:rFonts w:ascii="Times New Roman" w:hAnsi="Times New Roman" w:cs="Times New Roman"/>
        </w:rPr>
        <w:instrText xml:space="preserve">\\9-2-1.TIF"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bCs/>
          <w:noProof/>
          <w:szCs w:val="21"/>
        </w:rPr>
        <w:drawing>
          <wp:inline distT="0" distB="0" distL="114300" distR="114300">
            <wp:extent cx="1520825" cy="900430"/>
            <wp:effectExtent l="0" t="0" r="3175" b="13970"/>
            <wp:docPr id="15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b</w:t>
      </w:r>
      <w:proofErr w:type="spellEnd"/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4∶1</w:t>
      </w:r>
      <w:r>
        <w:rPr>
          <w:rFonts w:ascii="Times New Roman" w:hAnsi="Times New Roman" w:cs="Times New Roman"/>
          <w:szCs w:val="21"/>
        </w:rPr>
        <w:t>，感应电流均沿逆时针方向</w:t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b</w:t>
      </w:r>
      <w:proofErr w:type="spellEnd"/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4∶1</w:t>
      </w:r>
      <w:r>
        <w:rPr>
          <w:rFonts w:ascii="Times New Roman" w:hAnsi="Times New Roman" w:cs="Times New Roman"/>
          <w:szCs w:val="21"/>
        </w:rPr>
        <w:t>，感应电流均沿顺时针方向</w:t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b</w:t>
      </w:r>
      <w:proofErr w:type="spellEnd"/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2∶1</w:t>
      </w:r>
      <w:r>
        <w:rPr>
          <w:rFonts w:ascii="Times New Roman" w:hAnsi="Times New Roman" w:cs="Times New Roman"/>
          <w:szCs w:val="21"/>
        </w:rPr>
        <w:t>，感应电流均沿逆时针方向</w:t>
      </w:r>
    </w:p>
    <w:p w:rsidR="000F420A" w:rsidRDefault="000031A1">
      <w:pPr>
        <w:tabs>
          <w:tab w:val="left" w:pos="3261"/>
        </w:tabs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∶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  <w:szCs w:val="21"/>
          <w:vertAlign w:val="subscript"/>
        </w:rPr>
        <w:t>b</w:t>
      </w:r>
      <w:proofErr w:type="spellEnd"/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>2∶1</w:t>
      </w:r>
      <w:r>
        <w:rPr>
          <w:rFonts w:ascii="Times New Roman" w:hAnsi="Times New Roman" w:cs="Times New Roman"/>
          <w:szCs w:val="21"/>
        </w:rPr>
        <w:t>，感应电流均沿顺时针方向</w:t>
      </w:r>
    </w:p>
    <w:p w:rsidR="000F420A" w:rsidRDefault="000031A1">
      <w:pPr>
        <w:spacing w:line="360" w:lineRule="auto"/>
        <w:ind w:firstLineChars="202" w:firstLine="424"/>
        <w:textAlignment w:val="center"/>
        <w:rPr>
          <w:rFonts w:ascii="Times New Roman" w:eastAsiaTheme="majorEastAsia" w:hAnsi="Times New Roman" w:cs="Times New Roman"/>
          <w:color w:val="FF0000"/>
          <w:kern w:val="0"/>
          <w:szCs w:val="21"/>
        </w:rPr>
      </w:pPr>
      <w:r>
        <w:rPr>
          <w:rFonts w:ascii="Times New Roman" w:eastAsiaTheme="majorEastAsia" w:hAnsi="Times New Roman" w:cs="Times New Roman"/>
          <w:color w:val="FF0000"/>
          <w:kern w:val="0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Cs w:val="21"/>
        </w:rPr>
        <w:t>B</w:t>
      </w:r>
    </w:p>
    <w:p w:rsidR="000F420A" w:rsidRDefault="000031A1">
      <w:pPr>
        <w:spacing w:line="360" w:lineRule="auto"/>
        <w:ind w:firstLineChars="200" w:firstLine="422"/>
        <w:rPr>
          <w:rFonts w:ascii="Times New Roman" w:eastAsia="楷体" w:hAnsi="Times New Roman" w:cs="Times New Roman"/>
          <w:b/>
          <w:bCs/>
          <w:iCs/>
          <w:szCs w:val="21"/>
        </w:rPr>
      </w:pPr>
      <w:r>
        <w:rPr>
          <w:rFonts w:ascii="Times New Roman" w:eastAsia="楷体" w:hAnsi="Times New Roman" w:cs="Times New Roman"/>
          <w:b/>
          <w:bCs/>
          <w:kern w:val="0"/>
          <w:szCs w:val="21"/>
        </w:rPr>
        <w:t>深入思考：若</w:t>
      </w:r>
      <w:r>
        <w:rPr>
          <w:rFonts w:ascii="Times New Roman" w:eastAsia="楷体" w:hAnsi="Times New Roman" w:cs="Times New Roman"/>
          <w:b/>
          <w:bCs/>
          <w:szCs w:val="21"/>
        </w:rPr>
        <w:t>圆环中产生的感应电</w:t>
      </w:r>
      <w:r>
        <w:rPr>
          <w:rFonts w:ascii="Times New Roman" w:eastAsia="楷体" w:hAnsi="Times New Roman" w:cs="Times New Roman"/>
          <w:b/>
          <w:bCs/>
          <w:szCs w:val="21"/>
        </w:rPr>
        <w:t>流</w:t>
      </w:r>
      <w:r>
        <w:rPr>
          <w:rFonts w:ascii="Times New Roman" w:eastAsia="楷体" w:hAnsi="Times New Roman" w:cs="Times New Roman"/>
          <w:b/>
          <w:bCs/>
          <w:szCs w:val="21"/>
        </w:rPr>
        <w:t>分别为</w:t>
      </w:r>
      <w:proofErr w:type="spellStart"/>
      <w:r>
        <w:rPr>
          <w:rFonts w:ascii="Times New Roman" w:eastAsia="楷体" w:hAnsi="Times New Roman" w:cs="Times New Roman"/>
          <w:b/>
          <w:bCs/>
          <w:i/>
          <w:szCs w:val="21"/>
        </w:rPr>
        <w:t>I</w:t>
      </w:r>
      <w:r>
        <w:rPr>
          <w:rFonts w:ascii="Times New Roman" w:eastAsia="楷体" w:hAnsi="Times New Roman" w:cs="Times New Roman"/>
          <w:b/>
          <w:bCs/>
          <w:i/>
          <w:szCs w:val="21"/>
          <w:vertAlign w:val="subscript"/>
        </w:rPr>
        <w:t>a</w:t>
      </w:r>
      <w:proofErr w:type="spellEnd"/>
      <w:r>
        <w:rPr>
          <w:rFonts w:ascii="Times New Roman" w:eastAsia="楷体" w:hAnsi="Times New Roman" w:cs="Times New Roman"/>
          <w:b/>
          <w:bCs/>
          <w:szCs w:val="21"/>
        </w:rPr>
        <w:t>和</w:t>
      </w:r>
      <w:proofErr w:type="spellStart"/>
      <w:r>
        <w:rPr>
          <w:rFonts w:ascii="Times New Roman" w:eastAsia="楷体" w:hAnsi="Times New Roman" w:cs="Times New Roman"/>
          <w:b/>
          <w:bCs/>
          <w:i/>
          <w:szCs w:val="21"/>
        </w:rPr>
        <w:t>I</w:t>
      </w:r>
      <w:r>
        <w:rPr>
          <w:rFonts w:ascii="Times New Roman" w:eastAsia="楷体" w:hAnsi="Times New Roman" w:cs="Times New Roman"/>
          <w:b/>
          <w:bCs/>
          <w:i/>
          <w:szCs w:val="21"/>
          <w:vertAlign w:val="subscript"/>
        </w:rPr>
        <w:t>b</w:t>
      </w:r>
      <w:proofErr w:type="spellEnd"/>
      <w:r>
        <w:rPr>
          <w:rFonts w:ascii="Times New Roman" w:eastAsia="楷体" w:hAnsi="Times New Roman" w:cs="Times New Roman"/>
          <w:b/>
          <w:bCs/>
          <w:iCs/>
          <w:szCs w:val="21"/>
        </w:rPr>
        <w:t>，</w:t>
      </w:r>
      <w:r>
        <w:rPr>
          <w:rFonts w:ascii="Times New Roman" w:eastAsia="楷体" w:hAnsi="Times New Roman" w:cs="Times New Roman"/>
          <w:b/>
          <w:bCs/>
          <w:iCs/>
          <w:szCs w:val="21"/>
        </w:rPr>
        <w:t>则</w:t>
      </w:r>
      <w:proofErr w:type="spellStart"/>
      <w:r>
        <w:rPr>
          <w:rFonts w:ascii="Times New Roman" w:eastAsia="楷体" w:hAnsi="Times New Roman" w:cs="Times New Roman"/>
          <w:b/>
          <w:bCs/>
          <w:i/>
          <w:szCs w:val="21"/>
        </w:rPr>
        <w:t>I</w:t>
      </w:r>
      <w:r>
        <w:rPr>
          <w:rFonts w:ascii="Times New Roman" w:eastAsia="楷体" w:hAnsi="Times New Roman" w:cs="Times New Roman"/>
          <w:b/>
          <w:bCs/>
          <w:i/>
          <w:szCs w:val="21"/>
          <w:vertAlign w:val="subscript"/>
        </w:rPr>
        <w:t>a</w:t>
      </w:r>
      <w:proofErr w:type="spellEnd"/>
      <w:r>
        <w:rPr>
          <w:rFonts w:ascii="Times New Roman" w:eastAsia="楷体" w:hAnsi="Times New Roman" w:cs="Times New Roman"/>
          <w:b/>
          <w:bCs/>
          <w:szCs w:val="21"/>
        </w:rPr>
        <w:t>：</w:t>
      </w:r>
      <w:proofErr w:type="spellStart"/>
      <w:r>
        <w:rPr>
          <w:rFonts w:ascii="Times New Roman" w:eastAsia="楷体" w:hAnsi="Times New Roman" w:cs="Times New Roman"/>
          <w:b/>
          <w:bCs/>
          <w:i/>
          <w:szCs w:val="21"/>
        </w:rPr>
        <w:t>I</w:t>
      </w:r>
      <w:r>
        <w:rPr>
          <w:rFonts w:ascii="Times New Roman" w:eastAsia="楷体" w:hAnsi="Times New Roman" w:cs="Times New Roman"/>
          <w:b/>
          <w:bCs/>
          <w:i/>
          <w:szCs w:val="21"/>
          <w:vertAlign w:val="subscript"/>
        </w:rPr>
        <w:t>b</w:t>
      </w:r>
      <w:proofErr w:type="spellEnd"/>
      <w:r>
        <w:rPr>
          <w:rFonts w:ascii="Times New Roman" w:eastAsia="楷体" w:hAnsi="Times New Roman" w:cs="Times New Roman"/>
          <w:b/>
          <w:bCs/>
          <w:iCs/>
          <w:szCs w:val="21"/>
        </w:rPr>
        <w:t>=</w:t>
      </w:r>
      <w:r>
        <w:rPr>
          <w:rFonts w:ascii="Times New Roman" w:eastAsia="楷体" w:hAnsi="Times New Roman" w:cs="Times New Roman"/>
          <w:b/>
          <w:bCs/>
          <w:iCs/>
          <w:szCs w:val="21"/>
        </w:rPr>
        <w:t>？</w:t>
      </w:r>
    </w:p>
    <w:p w:rsidR="000F420A" w:rsidRDefault="000031A1">
      <w:pPr>
        <w:shd w:val="clear" w:color="auto" w:fill="FFFFFF"/>
        <w:spacing w:line="360" w:lineRule="auto"/>
        <w:ind w:firstLineChars="200" w:firstLine="422"/>
        <w:textAlignment w:val="center"/>
        <w:rPr>
          <w:rFonts w:ascii="Times New Roman" w:eastAsiaTheme="majorEastAsia" w:hAnsi="Times New Roman" w:cs="Times New Roman"/>
          <w:b/>
          <w:bCs/>
          <w:kern w:val="0"/>
          <w:szCs w:val="21"/>
        </w:rPr>
      </w:pPr>
      <w:r>
        <w:rPr>
          <w:rFonts w:ascii="Times New Roman" w:eastAsiaTheme="majorEastAsia" w:hAnsi="Times New Roman" w:cs="Times New Roman"/>
          <w:b/>
          <w:bCs/>
          <w:kern w:val="0"/>
          <w:szCs w:val="21"/>
        </w:rPr>
        <w:t>二、</w:t>
      </w:r>
      <w:r>
        <w:rPr>
          <w:rFonts w:ascii="Times New Roman" w:eastAsiaTheme="majorEastAsia" w:hAnsi="Times New Roman" w:cs="Times New Roman"/>
          <w:b/>
          <w:kern w:val="0"/>
          <w:szCs w:val="21"/>
        </w:rPr>
        <w:t>导体切割磁感线产生感应电动势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1</w:t>
      </w:r>
      <w:r>
        <w:rPr>
          <w:rFonts w:ascii="Times New Roman" w:eastAsiaTheme="majorEastAsia" w:hAnsi="Times New Roman" w:cs="Times New Roman"/>
        </w:rPr>
        <w:t>．导线切割磁感线时感应电动势表达式的推导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如图所示，闭合电路一部分导线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处于匀强磁场中，磁感应强度为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的长度为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以速度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匀速垂直切割磁感线</w:t>
      </w:r>
      <w:r>
        <w:rPr>
          <w:rFonts w:ascii="Times New Roman" w:hAnsi="Times New Roman" w:cs="Times New Roman"/>
        </w:rPr>
        <w:t>。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110615" cy="785495"/>
            <wp:effectExtent l="0" t="0" r="1333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则在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内穿过闭合电路磁通量的变化量为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 w:hint="eastAsia"/>
          <w:i/>
        </w:rPr>
        <w:t>=</w:t>
      </w:r>
      <w:r>
        <w:rPr>
          <w:rFonts w:ascii="Times New Roman" w:hAnsi="Times New Roman" w:cs="Times New Roman" w:hint="eastAsia"/>
          <w:i/>
          <w:u w:val="single"/>
        </w:rPr>
        <w:t xml:space="preserve">         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根据法拉第电磁感应定律得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  <w:i/>
        </w:rPr>
        <w:t>=</w:t>
      </w:r>
      <w:r>
        <w:rPr>
          <w:rFonts w:ascii="Times New Roman" w:hAnsi="Times New Roman" w:cs="Times New Roman" w:hint="eastAsia"/>
          <w:i/>
          <w:u w:val="single"/>
        </w:rPr>
        <w:t xml:space="preserve">         </w:t>
      </w:r>
      <w:r>
        <w:rPr>
          <w:rFonts w:ascii="Times New Roman" w:hAnsi="Times New Roman" w:cs="Times New Roman"/>
        </w:rPr>
        <w:t>。</w:t>
      </w:r>
    </w:p>
    <w:p w:rsidR="000F420A" w:rsidRDefault="000031A1">
      <w:pPr>
        <w:numPr>
          <w:ilvl w:val="0"/>
          <w:numId w:val="1"/>
        </w:numPr>
        <w:overflowPunct w:val="0"/>
        <w:adjustRightInd w:val="0"/>
        <w:spacing w:line="360" w:lineRule="auto"/>
        <w:ind w:firstLineChars="200" w:firstLine="420"/>
        <w:jc w:val="left"/>
        <w:textAlignment w:val="center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应公</w:t>
      </w:r>
      <w:r>
        <w:rPr>
          <w:rFonts w:ascii="Times New Roman" w:eastAsiaTheme="majorEastAsia" w:hAnsi="Times New Roman" w:cs="Times New Roman"/>
          <w:i/>
          <w:iCs/>
        </w:rPr>
        <w:t>式</w:t>
      </w:r>
      <w:r>
        <w:rPr>
          <w:rFonts w:ascii="Times New Roman" w:eastAsiaTheme="majorEastAsia" w:hAnsi="Times New Roman" w:cs="Times New Roman"/>
          <w:i/>
          <w:iCs/>
        </w:rPr>
        <w:t>E=</w:t>
      </w:r>
      <w:proofErr w:type="spellStart"/>
      <w:r>
        <w:rPr>
          <w:rFonts w:ascii="Times New Roman" w:eastAsiaTheme="majorEastAsia" w:hAnsi="Times New Roman" w:cs="Times New Roman"/>
          <w:i/>
          <w:iCs/>
        </w:rPr>
        <w:t>Blv</w:t>
      </w:r>
      <w:proofErr w:type="spellEnd"/>
      <w:r>
        <w:rPr>
          <w:rFonts w:ascii="Times New Roman" w:eastAsiaTheme="majorEastAsia" w:hAnsi="Times New Roman" w:cs="Times New Roman"/>
        </w:rPr>
        <w:t>需要注意的问题</w:t>
      </w:r>
    </w:p>
    <w:p w:rsidR="000F420A" w:rsidRDefault="000031A1">
      <w:pPr>
        <w:overflowPunct w:val="0"/>
        <w:adjustRightInd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本公式适用于</w:t>
      </w:r>
      <w:r>
        <w:rPr>
          <w:rFonts w:ascii="Times New Roman" w:hAnsi="Times New Roman" w:cs="Times New Roman"/>
          <w:kern w:val="0"/>
          <w:szCs w:val="21"/>
        </w:rPr>
        <w:t>匀强磁场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:rsidR="000F420A" w:rsidRDefault="000031A1">
      <w:pPr>
        <w:overflowPunct w:val="0"/>
        <w:adjustRightInd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i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>为切割磁场的有效长度</w:t>
      </w:r>
      <w:r>
        <w:rPr>
          <w:rFonts w:ascii="Times New Roman" w:hAnsi="Times New Roman" w:cs="Times New Roman"/>
          <w:kern w:val="0"/>
          <w:szCs w:val="21"/>
        </w:rPr>
        <w:t>，即</w:t>
      </w:r>
      <w:r>
        <w:rPr>
          <w:rFonts w:ascii="Times New Roman" w:hAnsi="Times New Roman" w:cs="Times New Roman"/>
          <w:kern w:val="0"/>
          <w:szCs w:val="21"/>
        </w:rPr>
        <w:t>导体与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垂直方向上的投影长度。</w:t>
      </w:r>
    </w:p>
    <w:p w:rsidR="000F420A" w:rsidRDefault="000031A1">
      <w:pPr>
        <w:numPr>
          <w:ilvl w:val="0"/>
          <w:numId w:val="2"/>
        </w:numPr>
        <w:overflowPunct w:val="0"/>
        <w:adjustRightInd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989965</wp:posOffset>
            </wp:positionV>
            <wp:extent cx="906145" cy="1043940"/>
            <wp:effectExtent l="0" t="0" r="8255" b="3810"/>
            <wp:wrapSquare wrapText="bothSides"/>
            <wp:docPr id="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三者相互垂直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如不垂直</w:t>
      </w:r>
      <w:r>
        <w:rPr>
          <w:rFonts w:ascii="Times New Roman" w:hAnsi="Times New Roman" w:cs="Times New Roman"/>
          <w:kern w:val="0"/>
          <w:szCs w:val="21"/>
        </w:rPr>
        <w:t>且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与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方向间的夹角</w:t>
      </w:r>
      <w:r>
        <w:rPr>
          <w:rFonts w:ascii="Times New Roman" w:hAnsi="Times New Roman" w:cs="Times New Roman"/>
          <w:kern w:val="0"/>
          <w:szCs w:val="21"/>
        </w:rPr>
        <w:t>为</w:t>
      </w:r>
      <w:r>
        <w:rPr>
          <w:rFonts w:ascii="Times New Roman" w:hAnsi="Times New Roman" w:cs="Times New Roman"/>
          <w:i/>
          <w:kern w:val="0"/>
          <w:szCs w:val="21"/>
        </w:rPr>
        <w:t>θ</w:t>
      </w:r>
      <w:r>
        <w:rPr>
          <w:rFonts w:ascii="Times New Roman" w:hAnsi="Times New Roman" w:cs="Times New Roman"/>
          <w:iCs/>
          <w:kern w:val="0"/>
          <w:szCs w:val="21"/>
        </w:rPr>
        <w:t>（如图）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则</w:t>
      </w:r>
      <w:r>
        <w:rPr>
          <w:rFonts w:ascii="Times New Roman" w:hAnsi="Times New Roman" w:cs="Times New Roman"/>
          <w:kern w:val="0"/>
          <w:szCs w:val="21"/>
        </w:rPr>
        <w:t>用</w:t>
      </w:r>
      <w:r>
        <w:rPr>
          <w:rFonts w:ascii="Times New Roman" w:hAnsi="Times New Roman" w:cs="Times New Roman"/>
          <w:i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=</w:t>
      </w:r>
      <w:proofErr w:type="spellStart"/>
      <w:r>
        <w:rPr>
          <w:rFonts w:ascii="Times New Roman" w:hAnsi="Times New Roman" w:cs="Times New Roman"/>
          <w:i/>
          <w:kern w:val="0"/>
          <w:szCs w:val="21"/>
        </w:rPr>
        <w:t>BLv</w:t>
      </w:r>
      <w:r>
        <w:rPr>
          <w:rFonts w:ascii="Times New Roman" w:hAnsi="Times New Roman" w:cs="Times New Roman"/>
          <w:kern w:val="0"/>
          <w:szCs w:val="21"/>
        </w:rPr>
        <w:t>sin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kern w:val="0"/>
          <w:szCs w:val="21"/>
        </w:rPr>
        <w:t>θ</w:t>
      </w:r>
      <w:r>
        <w:rPr>
          <w:rFonts w:ascii="Times New Roman" w:hAnsi="Times New Roman" w:cs="Times New Roman"/>
          <w:kern w:val="0"/>
          <w:szCs w:val="21"/>
        </w:rPr>
        <w:t>求解。</w:t>
      </w:r>
    </w:p>
    <w:p w:rsidR="000F420A" w:rsidRDefault="000031A1">
      <w:pPr>
        <w:overflowPunct w:val="0"/>
        <w:adjustRightInd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）即</w:t>
      </w:r>
      <w:r>
        <w:rPr>
          <w:rFonts w:ascii="Times New Roman" w:hAnsi="Times New Roman" w:cs="Times New Roman"/>
          <w:kern w:val="0"/>
          <w:szCs w:val="21"/>
        </w:rPr>
        <w:t>若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为瞬时速度，则</w:t>
      </w:r>
      <w:r>
        <w:rPr>
          <w:rFonts w:ascii="Times New Roman" w:hAnsi="Times New Roman" w:cs="Times New Roman"/>
          <w:i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为瞬时感应电动势；若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为平均速度，则</w:t>
      </w:r>
      <w:r>
        <w:rPr>
          <w:rFonts w:ascii="Times New Roman" w:hAnsi="Times New Roman" w:cs="Times New Roman"/>
          <w:i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为平均感应电动势，即</w:t>
      </w:r>
      <w:r>
        <w:rPr>
          <w:rFonts w:ascii="Times New Roman" w:hAnsi="Times New Roman" w:cs="Times New Roman"/>
          <w:kern w:val="0"/>
          <w:szCs w:val="21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8pt" o:ole="">
            <v:imagedata r:id="rId16" o:title=""/>
          </v:shape>
          <o:OLEObject Type="Embed" ProgID="Equation.DSMT4" ShapeID="_x0000_i1025" DrawAspect="Content" ObjectID="_1644152567" r:id="rId17"/>
        </w:object>
      </w:r>
      <w:r>
        <w:rPr>
          <w:rFonts w:ascii="Times New Roman" w:hAnsi="Times New Roman" w:cs="Times New Roman"/>
          <w:kern w:val="0"/>
          <w:szCs w:val="21"/>
        </w:rPr>
        <w:t>。</w:t>
      </w:r>
    </w:p>
    <w:p w:rsidR="000F420A" w:rsidRDefault="000031A1">
      <w:pPr>
        <w:shd w:val="clear" w:color="auto" w:fill="FFFFFF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相对性：速度</w:t>
      </w:r>
      <w:r>
        <w:rPr>
          <w:rFonts w:ascii="Times New Roman" w:hAnsi="Times New Roman" w:cs="Times New Roman"/>
          <w:i/>
          <w:kern w:val="0"/>
          <w:szCs w:val="21"/>
        </w:rPr>
        <w:t>v</w:t>
      </w:r>
      <w:r>
        <w:rPr>
          <w:rFonts w:ascii="Times New Roman" w:hAnsi="Times New Roman" w:cs="Times New Roman"/>
          <w:kern w:val="0"/>
          <w:szCs w:val="21"/>
        </w:rPr>
        <w:t>是导体相对于磁场的速度，</w:t>
      </w:r>
      <w:r>
        <w:rPr>
          <w:rFonts w:ascii="Times New Roman" w:hAnsi="Times New Roman" w:cs="Times New Roman"/>
          <w:kern w:val="0"/>
          <w:szCs w:val="21"/>
        </w:rPr>
        <w:t>如果</w:t>
      </w:r>
      <w:r>
        <w:rPr>
          <w:rFonts w:ascii="Times New Roman" w:hAnsi="Times New Roman" w:cs="Times New Roman"/>
          <w:kern w:val="0"/>
          <w:szCs w:val="21"/>
        </w:rPr>
        <w:t>磁场也运动，应注意速</w:t>
      </w:r>
      <w:r>
        <w:rPr>
          <w:rFonts w:ascii="Times New Roman" w:hAnsi="Times New Roman" w:cs="Times New Roman"/>
          <w:kern w:val="0"/>
          <w:szCs w:val="21"/>
        </w:rPr>
        <w:lastRenderedPageBreak/>
        <w:t>度间的相对关系。</w:t>
      </w:r>
    </w:p>
    <w:p w:rsidR="000F420A" w:rsidRDefault="000031A1">
      <w:pPr>
        <w:spacing w:line="360" w:lineRule="auto"/>
        <w:ind w:firstLineChars="200" w:firstLine="422"/>
        <w:jc w:val="left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【例</w:t>
      </w:r>
      <w:r>
        <w:rPr>
          <w:rFonts w:ascii="Times New Roman" w:hAnsi="Times New Roman" w:cs="Times New Roman"/>
          <w:b/>
          <w:bCs/>
          <w:kern w:val="0"/>
          <w:szCs w:val="21"/>
        </w:rPr>
        <w:t>3</w:t>
      </w:r>
      <w:r>
        <w:rPr>
          <w:rFonts w:ascii="Times New Roman" w:hAnsi="Times New Roman" w:cs="Times New Roman"/>
          <w:b/>
          <w:bCs/>
          <w:kern w:val="0"/>
          <w:szCs w:val="21"/>
        </w:rPr>
        <w:t>】：</w:t>
      </w:r>
      <w:r>
        <w:rPr>
          <w:rFonts w:ascii="Times New Roman" w:hAnsi="Times New Roman" w:cs="Times New Roman"/>
          <w:snapToGrid w:val="0"/>
          <w:kern w:val="0"/>
          <w:szCs w:val="21"/>
        </w:rPr>
        <w:t>图甲</w:t>
      </w:r>
      <w:r>
        <w:rPr>
          <w:rFonts w:ascii="Times New Roman" w:hAnsi="Times New Roman" w:cs="Times New Roman"/>
          <w:snapToGrid w:val="0"/>
          <w:kern w:val="0"/>
          <w:szCs w:val="21"/>
        </w:rPr>
        <w:t>是法拉第圆盘发电机，其中</w:t>
      </w:r>
      <w:r>
        <w:rPr>
          <w:rFonts w:ascii="Times New Roman" w:hAnsi="Times New Roman" w:cs="Times New Roman"/>
          <w:snapToGrid w:val="0"/>
          <w:kern w:val="0"/>
          <w:szCs w:val="21"/>
        </w:rPr>
        <w:t>铜盘安装在水平的铜轴上，它的边缘正好在两磁极之间，两块铜片</w:t>
      </w:r>
      <w:r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C</w:t>
      </w:r>
      <w:r>
        <w:rPr>
          <w:rFonts w:ascii="Times New Roman" w:hAnsi="Times New Roman" w:cs="Times New Roman"/>
          <w:snapToGrid w:val="0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D</w:t>
      </w:r>
      <w:r>
        <w:rPr>
          <w:rFonts w:ascii="Times New Roman" w:hAnsi="Times New Roman" w:cs="Times New Roman"/>
          <w:snapToGrid w:val="0"/>
          <w:kern w:val="0"/>
          <w:szCs w:val="21"/>
        </w:rPr>
        <w:t>分别与转动轴和铜盘的边缘接触。闭合电键</w:t>
      </w:r>
      <w:r>
        <w:rPr>
          <w:rFonts w:ascii="Times New Roman" w:eastAsia="Times New Roman" w:hAnsi="Times New Roman" w:cs="Times New Roman"/>
          <w:snapToGrid w:val="0"/>
          <w:kern w:val="0"/>
          <w:szCs w:val="21"/>
        </w:rPr>
        <w:t>S</w:t>
      </w:r>
      <w:r>
        <w:rPr>
          <w:rFonts w:ascii="Times New Roman" w:hAnsi="Times New Roman" w:cs="Times New Roman"/>
          <w:snapToGrid w:val="0"/>
          <w:kern w:val="0"/>
          <w:szCs w:val="21"/>
        </w:rPr>
        <w:t>，给铜盘一个初动能，铜盘转动方向和所处磁场如图乙所示，不计一切摩擦和空气阻力，下列说法正确的是</w:t>
      </w:r>
      <w:r>
        <w:rPr>
          <w:rFonts w:ascii="Times New Roman" w:hAnsi="Times New Roman" w:cs="Times New Roman" w:hint="eastAsia"/>
          <w:snapToGrid w:val="0"/>
          <w:kern w:val="0"/>
          <w:szCs w:val="21"/>
        </w:rPr>
        <w:t>：</w:t>
      </w:r>
    </w:p>
    <w:p w:rsidR="000F420A" w:rsidRDefault="000031A1">
      <w:pPr>
        <w:spacing w:line="360" w:lineRule="auto"/>
        <w:ind w:leftChars="200" w:left="420"/>
        <w:jc w:val="left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23495</wp:posOffset>
            </wp:positionV>
            <wp:extent cx="1885950" cy="1396365"/>
            <wp:effectExtent l="0" t="0" r="0" b="1333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napToGrid w:val="0"/>
          <w:kern w:val="0"/>
          <w:szCs w:val="21"/>
        </w:rPr>
        <w:t>A</w:t>
      </w:r>
      <w:r>
        <w:rPr>
          <w:rFonts w:ascii="Times New Roman" w:hAnsi="Times New Roman" w:cs="Times New Roman"/>
          <w:snapToGrid w:val="0"/>
          <w:kern w:val="0"/>
          <w:szCs w:val="21"/>
        </w:rPr>
        <w:t>．通过圆盘平面的磁通量增加</w:t>
      </w:r>
    </w:p>
    <w:p w:rsidR="000F420A" w:rsidRDefault="000031A1">
      <w:pPr>
        <w:spacing w:line="360" w:lineRule="auto"/>
        <w:ind w:leftChars="200" w:left="420"/>
        <w:jc w:val="left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B</w:t>
      </w:r>
      <w:r>
        <w:rPr>
          <w:rFonts w:ascii="Times New Roman" w:hAnsi="Times New Roman" w:cs="Times New Roman"/>
          <w:snapToGrid w:val="0"/>
          <w:kern w:val="0"/>
          <w:szCs w:val="21"/>
        </w:rPr>
        <w:t>．通过电阻</w:t>
      </w:r>
      <w:r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R</w:t>
      </w:r>
      <w:r>
        <w:rPr>
          <w:rFonts w:ascii="Times New Roman" w:hAnsi="Times New Roman" w:cs="Times New Roman"/>
          <w:snapToGrid w:val="0"/>
          <w:kern w:val="0"/>
          <w:szCs w:val="21"/>
        </w:rPr>
        <w:t>的电流方向向下</w:t>
      </w:r>
    </w:p>
    <w:p w:rsidR="000F420A" w:rsidRDefault="000031A1">
      <w:pPr>
        <w:spacing w:line="360" w:lineRule="auto"/>
        <w:ind w:leftChars="200" w:left="420"/>
        <w:jc w:val="left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C</w:t>
      </w:r>
      <w:r>
        <w:rPr>
          <w:rFonts w:ascii="Times New Roman" w:hAnsi="Times New Roman" w:cs="Times New Roman"/>
          <w:snapToGrid w:val="0"/>
          <w:kern w:val="0"/>
          <w:szCs w:val="21"/>
        </w:rPr>
        <w:t>．断开电键</w:t>
      </w:r>
      <w:r>
        <w:rPr>
          <w:rFonts w:ascii="Times New Roman" w:eastAsia="Times New Roman" w:hAnsi="Times New Roman" w:cs="Times New Roman"/>
          <w:snapToGrid w:val="0"/>
          <w:kern w:val="0"/>
          <w:szCs w:val="21"/>
        </w:rPr>
        <w:t>S</w:t>
      </w:r>
      <w:r>
        <w:rPr>
          <w:rFonts w:ascii="Times New Roman" w:hAnsi="Times New Roman" w:cs="Times New Roman"/>
          <w:snapToGrid w:val="0"/>
          <w:kern w:val="0"/>
          <w:szCs w:val="21"/>
        </w:rPr>
        <w:t>，圆盘将减速转动</w:t>
      </w:r>
    </w:p>
    <w:p w:rsidR="000F420A" w:rsidRDefault="000031A1">
      <w:pPr>
        <w:spacing w:line="360" w:lineRule="auto"/>
        <w:ind w:leftChars="200" w:left="420"/>
        <w:jc w:val="left"/>
        <w:textAlignment w:val="center"/>
        <w:rPr>
          <w:rFonts w:ascii="Times New Roman" w:hAnsi="Times New Roman" w:cs="Times New Roman"/>
          <w:snapToGrid w:val="0"/>
          <w:kern w:val="0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D</w:t>
      </w:r>
      <w:r>
        <w:rPr>
          <w:rFonts w:ascii="Times New Roman" w:hAnsi="Times New Roman" w:cs="Times New Roman"/>
          <w:snapToGrid w:val="0"/>
          <w:kern w:val="0"/>
          <w:szCs w:val="21"/>
        </w:rPr>
        <w:t>．断开电键</w:t>
      </w:r>
      <w:r>
        <w:rPr>
          <w:rFonts w:ascii="Times New Roman" w:eastAsia="Times New Roman" w:hAnsi="Times New Roman" w:cs="Times New Roman"/>
          <w:snapToGrid w:val="0"/>
          <w:kern w:val="0"/>
          <w:szCs w:val="21"/>
        </w:rPr>
        <w:t>S</w:t>
      </w:r>
      <w:r>
        <w:rPr>
          <w:rFonts w:ascii="Times New Roman" w:hAnsi="Times New Roman" w:cs="Times New Roman"/>
          <w:snapToGrid w:val="0"/>
          <w:kern w:val="0"/>
          <w:szCs w:val="21"/>
        </w:rPr>
        <w:t>，圆盘将匀速转动</w:t>
      </w:r>
    </w:p>
    <w:p w:rsidR="000F420A" w:rsidRDefault="000031A1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  <w:snapToGrid w:val="0"/>
          <w:color w:val="FF0000"/>
          <w:kern w:val="0"/>
          <w:szCs w:val="21"/>
        </w:rPr>
      </w:pPr>
      <w:r>
        <w:rPr>
          <w:rFonts w:ascii="Times New Roman" w:hAnsi="Times New Roman" w:cs="Times New Roman"/>
          <w:snapToGrid w:val="0"/>
          <w:color w:val="FF0000"/>
          <w:kern w:val="0"/>
          <w:szCs w:val="21"/>
        </w:rPr>
        <w:t>【答案】</w:t>
      </w:r>
      <w:r>
        <w:rPr>
          <w:rFonts w:ascii="Times New Roman" w:hAnsi="Times New Roman" w:cs="Times New Roman"/>
          <w:snapToGrid w:val="0"/>
          <w:color w:val="FF0000"/>
          <w:kern w:val="0"/>
          <w:szCs w:val="21"/>
        </w:rPr>
        <w:t>C</w:t>
      </w: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楷体" w:eastAsia="楷体" w:hAnsi="楷体" w:cs="楷体"/>
          <w:b/>
          <w:bCs/>
          <w:kern w:val="0"/>
        </w:rPr>
      </w:pP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楷体" w:eastAsia="楷体" w:hAnsi="楷体" w:cs="楷体"/>
          <w:b/>
          <w:bCs/>
          <w:kern w:val="0"/>
        </w:rPr>
      </w:pPr>
      <w:r>
        <w:rPr>
          <w:rFonts w:ascii="楷体" w:eastAsia="楷体" w:hAnsi="楷体" w:cs="楷体" w:hint="eastAsia"/>
          <w:b/>
          <w:bCs/>
          <w:kern w:val="0"/>
        </w:rPr>
        <w:t>如何求圆盘转动产生的感应电动势呢？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356870</wp:posOffset>
            </wp:positionV>
            <wp:extent cx="881380" cy="935355"/>
            <wp:effectExtent l="0" t="0" r="13970" b="1714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</w:rPr>
        <w:t>建立如图所示的模型，长为</w:t>
      </w:r>
      <w:r>
        <w:rPr>
          <w:rFonts w:ascii="Times New Roman" w:hAnsi="Times New Roman" w:cs="Times New Roman"/>
          <w:i/>
          <w:iCs/>
          <w:kern w:val="0"/>
        </w:rPr>
        <w:t>l</w:t>
      </w:r>
      <w:r>
        <w:rPr>
          <w:rFonts w:ascii="Times New Roman" w:hAnsi="Times New Roman" w:cs="Times New Roman"/>
          <w:kern w:val="0"/>
        </w:rPr>
        <w:t>的铜杆</w:t>
      </w:r>
      <w:r>
        <w:rPr>
          <w:rFonts w:ascii="Times New Roman" w:hAnsi="Times New Roman" w:cs="Times New Roman"/>
          <w:kern w:val="0"/>
        </w:rPr>
        <w:t>OA</w:t>
      </w:r>
      <w:r>
        <w:rPr>
          <w:rFonts w:ascii="Times New Roman" w:hAnsi="Times New Roman" w:cs="Times New Roman"/>
          <w:kern w:val="0"/>
        </w:rPr>
        <w:t>以</w:t>
      </w:r>
      <w:r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kern w:val="0"/>
        </w:rPr>
        <w:t>为轴在垂直于匀强磁场的平面内以角速度</w:t>
      </w:r>
      <w:r>
        <w:rPr>
          <w:rFonts w:ascii="Times New Roman" w:hAnsi="Times New Roman" w:cs="Times New Roman"/>
          <w:kern w:val="0"/>
        </w:rPr>
        <w:t>ω</w:t>
      </w:r>
      <w:r>
        <w:rPr>
          <w:rFonts w:ascii="Times New Roman" w:hAnsi="Times New Roman" w:cs="Times New Roman"/>
          <w:kern w:val="0"/>
        </w:rPr>
        <w:t>匀速转动，磁场的磁感应强度为</w:t>
      </w:r>
      <w:r>
        <w:rPr>
          <w:rFonts w:ascii="Times New Roman" w:hAnsi="Times New Roman" w:cs="Times New Roman"/>
          <w:i/>
          <w:iCs/>
          <w:kern w:val="0"/>
        </w:rPr>
        <w:t>B</w:t>
      </w:r>
      <w:r>
        <w:rPr>
          <w:rFonts w:ascii="Times New Roman" w:hAnsi="Times New Roman" w:cs="Times New Roman"/>
          <w:kern w:val="0"/>
        </w:rPr>
        <w:t>，我们</w:t>
      </w:r>
      <w:proofErr w:type="gramStart"/>
      <w:r>
        <w:rPr>
          <w:rFonts w:ascii="Times New Roman" w:hAnsi="Times New Roman" w:cs="Times New Roman"/>
          <w:kern w:val="0"/>
        </w:rPr>
        <w:t>来求杆</w:t>
      </w:r>
      <w:proofErr w:type="gramEnd"/>
      <w:r>
        <w:rPr>
          <w:rFonts w:ascii="Times New Roman" w:hAnsi="Times New Roman" w:cs="Times New Roman"/>
          <w:kern w:val="0"/>
        </w:rPr>
        <w:t>OA</w:t>
      </w:r>
      <w:r>
        <w:rPr>
          <w:rFonts w:ascii="Times New Roman" w:hAnsi="Times New Roman" w:cs="Times New Roman"/>
          <w:kern w:val="0"/>
        </w:rPr>
        <w:t>切割磁感线产生的感应电动势。</w:t>
      </w: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</w:rPr>
      </w:pP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</w:rPr>
        <w:t>【例</w:t>
      </w:r>
      <w:r>
        <w:rPr>
          <w:rFonts w:ascii="Times New Roman" w:hAnsi="Times New Roman" w:cs="Times New Roman" w:hint="eastAsia"/>
          <w:b/>
          <w:bCs/>
          <w:kern w:val="0"/>
        </w:rPr>
        <w:t>4</w:t>
      </w:r>
      <w:r>
        <w:rPr>
          <w:rFonts w:ascii="Times New Roman" w:hAnsi="Times New Roman" w:cs="Times New Roman"/>
          <w:b/>
          <w:bCs/>
          <w:kern w:val="0"/>
        </w:rPr>
        <w:t>】：</w:t>
      </w:r>
      <w:r>
        <w:rPr>
          <w:rFonts w:ascii="Times New Roman" w:hAnsi="Times New Roman" w:cs="Times New Roman"/>
        </w:rPr>
        <w:t>如图所示，线框用导线组成，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ef</w:t>
      </w:r>
      <w:proofErr w:type="spellEnd"/>
      <w:r>
        <w:rPr>
          <w:rFonts w:ascii="Times New Roman" w:hAnsi="Times New Roman" w:cs="Times New Roman"/>
        </w:rPr>
        <w:t>两边竖直放置且相互平行，导体棒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水平放置并可沿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ef</w:t>
      </w:r>
      <w:proofErr w:type="spellEnd"/>
      <w:r>
        <w:rPr>
          <w:rFonts w:ascii="Times New Roman" w:hAnsi="Times New Roman" w:cs="Times New Roman"/>
        </w:rPr>
        <w:t>无摩擦滑动，导体棒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所在处有匀强磁场且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T</w:t>
      </w:r>
      <w:r>
        <w:rPr>
          <w:rFonts w:ascii="Times New Roman" w:hAnsi="Times New Roman" w:cs="Times New Roman"/>
        </w:rPr>
        <w:t>，已知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 m</w:t>
      </w:r>
      <w:r>
        <w:rPr>
          <w:rFonts w:ascii="Times New Roman" w:hAnsi="Times New Roman" w:cs="Times New Roman"/>
        </w:rPr>
        <w:t>，整个电路总电阻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 Ω.</w:t>
      </w:r>
      <w:r>
        <w:rPr>
          <w:rFonts w:ascii="Times New Roman" w:hAnsi="Times New Roman" w:cs="Times New Roman"/>
        </w:rPr>
        <w:t>螺线管匝数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，螺线管横截面积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在螺线管内有图示方向的磁场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，若磁场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\f(Δ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T/s</w:t>
      </w:r>
      <w:r>
        <w:rPr>
          <w:rFonts w:ascii="Times New Roman" w:hAnsi="Times New Roman" w:cs="Times New Roman"/>
        </w:rPr>
        <w:t>均匀增加时，导体棒恰好处于静止状态，试求：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965200" cy="1217295"/>
            <wp:effectExtent l="0" t="0" r="635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通过导体棒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的电流大小；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大小；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恰沿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、</w:t>
      </w:r>
      <w:proofErr w:type="spellStart"/>
      <w:r>
        <w:rPr>
          <w:rFonts w:ascii="Times New Roman" w:hAnsi="Times New Roman" w:cs="Times New Roman"/>
          <w:i/>
        </w:rPr>
        <w:t>ef</w:t>
      </w:r>
      <w:proofErr w:type="spellEnd"/>
      <w:r>
        <w:rPr>
          <w:rFonts w:ascii="Times New Roman" w:hAnsi="Times New Roman" w:cs="Times New Roman"/>
        </w:rPr>
        <w:t>匀速下滑，</w:t>
      </w:r>
      <w:proofErr w:type="gramStart"/>
      <w:r>
        <w:rPr>
          <w:rFonts w:ascii="Times New Roman" w:hAnsi="Times New Roman" w:cs="Times New Roman"/>
        </w:rPr>
        <w:t>求棒</w:t>
      </w:r>
      <w:proofErr w:type="spellStart"/>
      <w:proofErr w:type="gramEnd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的速度大小．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导体棒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/>
        </w:rPr>
        <w:t>受到的安培力与其在磁场中的运动方向相反</w:t>
      </w:r>
      <w:r>
        <w:rPr>
          <w:rFonts w:ascii="Times New Roman" w:hAnsi="Times New Roman" w:cs="Times New Roman" w:hint="eastAsia"/>
        </w:rPr>
        <w:t>）</w:t>
      </w: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黑体" w:hAnsi="Times New Roman" w:cs="Times New Roman"/>
          <w:color w:val="FF0000"/>
        </w:rPr>
        <w:t xml:space="preserve">答案　</w:t>
      </w:r>
      <w:r>
        <w:rPr>
          <w:rFonts w:ascii="Times New Roman" w:hAnsi="Times New Roman" w:cs="Times New Roman"/>
          <w:color w:val="FF0000"/>
        </w:rPr>
        <w:t>(1)0.8 A</w:t>
      </w:r>
      <w:r>
        <w:rPr>
          <w:rFonts w:ascii="Times New Roman" w:hAnsi="Times New Roman" w:cs="Times New Roman"/>
          <w:color w:val="FF0000"/>
        </w:rPr>
        <w:t xml:space="preserve">　</w:t>
      </w:r>
      <w:r>
        <w:rPr>
          <w:rFonts w:ascii="Times New Roman" w:hAnsi="Times New Roman" w:cs="Times New Roman"/>
          <w:color w:val="FF0000"/>
        </w:rPr>
        <w:t>(2)0.016 kg</w:t>
      </w:r>
      <w:r>
        <w:rPr>
          <w:rFonts w:ascii="Times New Roman" w:hAnsi="Times New Roman" w:cs="Times New Roman"/>
          <w:color w:val="FF0000"/>
        </w:rPr>
        <w:t xml:space="preserve">　</w:t>
      </w:r>
      <w:r>
        <w:rPr>
          <w:rFonts w:ascii="Times New Roman" w:hAnsi="Times New Roman" w:cs="Times New Roman"/>
          <w:color w:val="FF0000"/>
        </w:rPr>
        <w:t>(3)20 m/s</w:t>
      </w: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iCs/>
        </w:rPr>
      </w:pPr>
    </w:p>
    <w:p w:rsidR="000F420A" w:rsidRDefault="000F420A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iCs/>
        </w:rPr>
      </w:pPr>
    </w:p>
    <w:p w:rsidR="000F420A" w:rsidRDefault="000031A1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iCs/>
        </w:rPr>
        <w:lastRenderedPageBreak/>
        <w:t>三、归纳小结：</w:t>
      </w:r>
      <w:r>
        <w:rPr>
          <w:rFonts w:ascii="Times New Roman" w:eastAsia="宋体" w:hAnsi="Times New Roman" w:cs="Times New Roman"/>
          <w:b/>
          <w:bCs/>
        </w:rPr>
        <w:t>比较</w:t>
      </w:r>
      <w:r>
        <w:rPr>
          <w:rFonts w:ascii="Times New Roman" w:eastAsia="宋体" w:hAnsi="Times New Roman" w:cs="Times New Roman"/>
          <w:b/>
          <w:bCs/>
          <w:i/>
        </w:rPr>
        <w:t>E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  <w:i/>
        </w:rPr>
        <w:t>n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\f(Δ</w:instrText>
      </w:r>
      <w:r>
        <w:rPr>
          <w:rFonts w:ascii="Times New Roman" w:eastAsia="宋体" w:hAnsi="Times New Roman" w:cs="Times New Roman"/>
          <w:b/>
          <w:bCs/>
          <w:i/>
        </w:rPr>
        <w:instrText>Φ,</w:instrText>
      </w:r>
      <w:r>
        <w:rPr>
          <w:rFonts w:ascii="Times New Roman" w:eastAsia="宋体" w:hAnsi="Times New Roman" w:cs="Times New Roman"/>
          <w:b/>
          <w:bCs/>
        </w:rPr>
        <w:instrText>Δ</w:instrText>
      </w:r>
      <w:r>
        <w:rPr>
          <w:rFonts w:ascii="Times New Roman" w:eastAsia="宋体" w:hAnsi="Times New Roman" w:cs="Times New Roman"/>
          <w:b/>
          <w:bCs/>
          <w:i/>
        </w:rPr>
        <w:instrText>t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  <w:i/>
        </w:rPr>
        <w:t>E</w:t>
      </w:r>
      <w:r>
        <w:rPr>
          <w:rFonts w:ascii="Times New Roman" w:eastAsia="宋体" w:hAnsi="Times New Roman" w:cs="Times New Roman"/>
          <w:b/>
          <w:bCs/>
        </w:rPr>
        <w:t>＝</w:t>
      </w:r>
      <w:proofErr w:type="spellStart"/>
      <w:r>
        <w:rPr>
          <w:rFonts w:ascii="Times New Roman" w:eastAsia="宋体" w:hAnsi="Times New Roman" w:cs="Times New Roman"/>
          <w:b/>
          <w:bCs/>
          <w:i/>
        </w:rPr>
        <w:t>BLv</w:t>
      </w:r>
      <w:proofErr w:type="spellEnd"/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21"/>
        <w:gridCol w:w="2500"/>
        <w:gridCol w:w="3853"/>
      </w:tblGrid>
      <w:tr w:rsidR="000F420A">
        <w:trPr>
          <w:trHeight w:val="676"/>
          <w:jc w:val="center"/>
        </w:trPr>
        <w:tc>
          <w:tcPr>
            <w:tcW w:w="2026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\f(Δ</w:instrText>
            </w:r>
            <w:r>
              <w:rPr>
                <w:rFonts w:ascii="Times New Roman" w:hAnsi="Times New Roman" w:cs="Times New Roman"/>
                <w:i/>
              </w:rPr>
              <w:instrText>Φ,</w:instrText>
            </w:r>
            <w:r>
              <w:rPr>
                <w:rFonts w:ascii="Times New Roman" w:hAnsi="Times New Roman" w:cs="Times New Roman"/>
              </w:rPr>
              <w:instrText>Δ</w:instrText>
            </w:r>
            <w:r>
              <w:rPr>
                <w:rFonts w:ascii="Times New Roman" w:hAnsi="Times New Roman" w:cs="Times New Roman"/>
                <w:i/>
              </w:rPr>
              <w:instrText>t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感生电动势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＝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BLv</w:t>
            </w:r>
            <w:proofErr w:type="spellEnd"/>
            <w:r>
              <w:rPr>
                <w:rFonts w:ascii="Times New Roman" w:hAnsi="Times New Roman" w:cs="Times New Roman" w:hint="eastAsia"/>
                <w:iCs/>
              </w:rPr>
              <w:t>（</w:t>
            </w:r>
            <w:r>
              <w:rPr>
                <w:rFonts w:ascii="Times New Roman" w:hAnsi="Times New Roman" w:cs="Times New Roman" w:hint="eastAsia"/>
                <w:iCs/>
              </w:rPr>
              <w:t>动生电动势</w:t>
            </w:r>
            <w:r>
              <w:rPr>
                <w:rFonts w:ascii="Times New Roman" w:hAnsi="Times New Roman" w:cs="Times New Roman" w:hint="eastAsia"/>
                <w:iCs/>
              </w:rPr>
              <w:t>）</w:t>
            </w:r>
          </w:p>
        </w:tc>
      </w:tr>
      <w:tr w:rsidR="000F420A">
        <w:trPr>
          <w:trHeight w:val="513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研究对象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0A">
        <w:trPr>
          <w:trHeight w:val="423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适用范围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0A">
        <w:trPr>
          <w:trHeight w:val="423"/>
          <w:jc w:val="center"/>
        </w:trPr>
        <w:tc>
          <w:tcPr>
            <w:tcW w:w="805" w:type="dxa"/>
            <w:vMerge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计算结果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20A">
        <w:trPr>
          <w:trHeight w:val="1099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 w:rsidR="000F420A" w:rsidRDefault="000031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 w:rsidR="000F420A" w:rsidRDefault="000F420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F420A" w:rsidRDefault="000F420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F420A" w:rsidRDefault="000031A1">
      <w:pPr>
        <w:spacing w:line="360" w:lineRule="auto"/>
        <w:ind w:firstLineChars="200" w:firstLine="422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深度思考：我们知道，</w:t>
      </w:r>
      <w:r>
        <w:rPr>
          <w:rFonts w:ascii="楷体" w:eastAsia="楷体" w:hAnsi="楷体" w:cs="楷体" w:hint="eastAsia"/>
          <w:b/>
          <w:bCs/>
        </w:rPr>
        <w:t>电动势是反映电源把其他形式的能转换成电能的本领的物理量。在电源内部，非静电力把正电荷从</w:t>
      </w:r>
      <w:hyperlink r:id="rId22" w:tgtFrame="_blank" w:history="1">
        <w:r>
          <w:rPr>
            <w:rFonts w:ascii="楷体" w:eastAsia="楷体" w:hAnsi="楷体" w:cs="楷体" w:hint="eastAsia"/>
            <w:b/>
            <w:bCs/>
          </w:rPr>
          <w:t>负极</w:t>
        </w:r>
      </w:hyperlink>
      <w:r>
        <w:rPr>
          <w:rFonts w:ascii="楷体" w:eastAsia="楷体" w:hAnsi="楷体" w:cs="楷体" w:hint="eastAsia"/>
          <w:b/>
          <w:bCs/>
        </w:rPr>
        <w:t>板移到正极板时要对</w:t>
      </w:r>
      <w:hyperlink r:id="rId23" w:tgtFrame="_blank" w:history="1">
        <w:r>
          <w:rPr>
            <w:rFonts w:ascii="楷体" w:eastAsia="楷体" w:hAnsi="楷体" w:cs="楷体" w:hint="eastAsia"/>
            <w:b/>
            <w:bCs/>
          </w:rPr>
          <w:t>电荷</w:t>
        </w:r>
      </w:hyperlink>
      <w:r>
        <w:rPr>
          <w:rFonts w:ascii="楷体" w:eastAsia="楷体" w:hAnsi="楷体" w:cs="楷体" w:hint="eastAsia"/>
          <w:b/>
          <w:bCs/>
        </w:rPr>
        <w:t>做功，这个做功的物理过程是产生电源电动势的本质。非静电力所做的功</w:t>
      </w:r>
      <w:r>
        <w:rPr>
          <w:rFonts w:ascii="楷体" w:eastAsia="楷体" w:hAnsi="楷体" w:cs="楷体" w:hint="eastAsia"/>
          <w:b/>
          <w:bCs/>
        </w:rPr>
        <w:t>与被移动电荷量的比值就定义为电动势，即</w:t>
      </w:r>
      <w:r>
        <w:rPr>
          <w:rFonts w:ascii="楷体" w:eastAsia="楷体" w:hAnsi="楷体" w:cs="楷体" w:hint="eastAsia"/>
          <w:b/>
          <w:bCs/>
          <w:position w:val="-28"/>
        </w:rPr>
        <w:object w:dxaOrig="859" w:dyaOrig="680">
          <v:shape id="_x0000_i1026" type="#_x0000_t75" style="width:42.95pt;height:34pt" o:ole="">
            <v:imagedata r:id="rId24" o:title=""/>
          </v:shape>
          <o:OLEObject Type="Embed" ProgID="Equation.3" ShapeID="_x0000_i1026" DrawAspect="Content" ObjectID="_1644152568" r:id="rId25"/>
        </w:object>
      </w:r>
      <w:r>
        <w:rPr>
          <w:rFonts w:ascii="楷体" w:eastAsia="楷体" w:hAnsi="楷体" w:cs="楷体" w:hint="eastAsia"/>
          <w:b/>
          <w:bCs/>
        </w:rPr>
        <w:t>。那么从这个角度看，动生电动势的产生机理是什么呢？</w:t>
      </w:r>
    </w:p>
    <w:p w:rsidR="000F420A" w:rsidRDefault="000F420A">
      <w:pPr>
        <w:spacing w:line="360" w:lineRule="auto"/>
        <w:ind w:firstLineChars="200" w:firstLine="422"/>
        <w:rPr>
          <w:rFonts w:ascii="楷体" w:eastAsia="楷体" w:hAnsi="楷体" w:cs="楷体"/>
          <w:b/>
          <w:bCs/>
        </w:rPr>
      </w:pPr>
    </w:p>
    <w:p w:rsidR="000F420A" w:rsidRDefault="000F420A">
      <w:pPr>
        <w:spacing w:line="360" w:lineRule="auto"/>
        <w:ind w:firstLineChars="200" w:firstLine="422"/>
        <w:rPr>
          <w:rFonts w:ascii="楷体" w:eastAsia="楷体" w:hAnsi="楷体" w:cs="楷体"/>
          <w:b/>
          <w:bCs/>
        </w:rPr>
      </w:pPr>
    </w:p>
    <w:p w:rsidR="000F420A" w:rsidRDefault="000F420A">
      <w:pPr>
        <w:spacing w:line="360" w:lineRule="auto"/>
        <w:ind w:firstLineChars="200" w:firstLine="422"/>
        <w:rPr>
          <w:rFonts w:ascii="楷体" w:eastAsia="楷体" w:hAnsi="楷体" w:cs="楷体"/>
          <w:b/>
          <w:bCs/>
        </w:rPr>
      </w:pPr>
    </w:p>
    <w:p w:rsidR="000F420A" w:rsidRDefault="000F420A">
      <w:pPr>
        <w:spacing w:line="360" w:lineRule="auto"/>
        <w:ind w:firstLineChars="200" w:firstLine="422"/>
        <w:rPr>
          <w:rFonts w:ascii="楷体" w:eastAsia="楷体" w:hAnsi="楷体" w:cs="楷体"/>
          <w:b/>
          <w:bCs/>
        </w:rPr>
      </w:pPr>
    </w:p>
    <w:sectPr w:rsidR="000F420A">
      <w:headerReference w:type="default" r:id="rId26"/>
      <w:footerReference w:type="default" r:id="rId27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31A1">
      <w:r>
        <w:separator/>
      </w:r>
    </w:p>
  </w:endnote>
  <w:endnote w:type="continuationSeparator" w:id="0">
    <w:p w:rsidR="00000000" w:rsidRDefault="0000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0A" w:rsidRDefault="000031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20A" w:rsidRDefault="000031A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F420A" w:rsidRDefault="000031A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31A1">
      <w:r>
        <w:separator/>
      </w:r>
    </w:p>
  </w:footnote>
  <w:footnote w:type="continuationSeparator" w:id="0">
    <w:p w:rsidR="00000000" w:rsidRDefault="0000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20A" w:rsidRDefault="000031A1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</w:t>
    </w:r>
    <w:r>
      <w:rPr>
        <w:rFonts w:hint="eastAsia"/>
        <w:szCs w:val="21"/>
      </w:rPr>
      <w:t>高二年级</w:t>
    </w:r>
    <w:r>
      <w:rPr>
        <w:rFonts w:hint="eastAsia"/>
        <w:szCs w:val="21"/>
      </w:rPr>
      <w:t>物理</w:t>
    </w:r>
    <w:r>
      <w:rPr>
        <w:rFonts w:hint="eastAsia"/>
        <w:szCs w:val="21"/>
      </w:rPr>
      <w:t xml:space="preserve">                              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电磁感应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第二课时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A7D3E4"/>
    <w:multiLevelType w:val="singleLevel"/>
    <w:tmpl w:val="88A7D3E4"/>
    <w:lvl w:ilvl="0">
      <w:start w:val="3"/>
      <w:numFmt w:val="decimal"/>
      <w:suff w:val="nothing"/>
      <w:lvlText w:val="（%1）"/>
      <w:lvlJc w:val="left"/>
    </w:lvl>
  </w:abstractNum>
  <w:abstractNum w:abstractNumId="1">
    <w:nsid w:val="73505255"/>
    <w:multiLevelType w:val="singleLevel"/>
    <w:tmpl w:val="73505255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00031A1"/>
    <w:rsid w:val="000F420A"/>
    <w:rsid w:val="0469669F"/>
    <w:rsid w:val="0502225F"/>
    <w:rsid w:val="06837094"/>
    <w:rsid w:val="0D6D7888"/>
    <w:rsid w:val="0DE31825"/>
    <w:rsid w:val="10893413"/>
    <w:rsid w:val="126E40BB"/>
    <w:rsid w:val="12C75BA5"/>
    <w:rsid w:val="1CE6053F"/>
    <w:rsid w:val="211D02B9"/>
    <w:rsid w:val="21566667"/>
    <w:rsid w:val="24567BD5"/>
    <w:rsid w:val="26B00715"/>
    <w:rsid w:val="270C3B17"/>
    <w:rsid w:val="2A30260C"/>
    <w:rsid w:val="2A814928"/>
    <w:rsid w:val="2C101F2A"/>
    <w:rsid w:val="2C5D05F7"/>
    <w:rsid w:val="2CEE0199"/>
    <w:rsid w:val="2EB72E47"/>
    <w:rsid w:val="2EC43922"/>
    <w:rsid w:val="2FD93821"/>
    <w:rsid w:val="32C26C49"/>
    <w:rsid w:val="33283D37"/>
    <w:rsid w:val="347A40AD"/>
    <w:rsid w:val="34901CE9"/>
    <w:rsid w:val="35A421B5"/>
    <w:rsid w:val="365452BF"/>
    <w:rsid w:val="3C247FB7"/>
    <w:rsid w:val="3C5F0852"/>
    <w:rsid w:val="404A09E3"/>
    <w:rsid w:val="455B173F"/>
    <w:rsid w:val="4D851153"/>
    <w:rsid w:val="4E80351E"/>
    <w:rsid w:val="543214CE"/>
    <w:rsid w:val="56A73D8D"/>
    <w:rsid w:val="57BD3C28"/>
    <w:rsid w:val="58A17D93"/>
    <w:rsid w:val="59A3492A"/>
    <w:rsid w:val="59C94119"/>
    <w:rsid w:val="5DF8633D"/>
    <w:rsid w:val="5FFB10F9"/>
    <w:rsid w:val="602C0B85"/>
    <w:rsid w:val="6370675F"/>
    <w:rsid w:val="6531265E"/>
    <w:rsid w:val="66F05187"/>
    <w:rsid w:val="68EA16E3"/>
    <w:rsid w:val="69873065"/>
    <w:rsid w:val="6BF0767E"/>
    <w:rsid w:val="7D59771C"/>
    <w:rsid w:val="7D9E26F7"/>
    <w:rsid w:val="7DFD56BB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BDAF65-4F7B-4AEB-92CD-2D045B4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../03/1-38.TIF" TargetMode="Externa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../03/1-81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525252525252525252520and%2525252525252525252520Settings\Administrator\&#26700;&#38754;\9-2-1.TIF" TargetMode="Externa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1672.TIF" TargetMode="External"/><Relationship Id="rId23" Type="http://schemas.openxmlformats.org/officeDocument/2006/relationships/hyperlink" Target="http://baike.baidu.com/view/63129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../03/1-46.TI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baike.baidu.com/view/3718080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2226</Characters>
  <Application>Microsoft Office Word</Application>
  <DocSecurity>0</DocSecurity>
  <Lines>18</Lines>
  <Paragraphs>5</Paragraphs>
  <ScaleCrop>false</ScaleCrop>
  <Company>china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2</cp:revision>
  <cp:lastPrinted>2020-02-08T09:15:00Z</cp:lastPrinted>
  <dcterms:created xsi:type="dcterms:W3CDTF">2020-02-04T00:30:00Z</dcterms:created>
  <dcterms:modified xsi:type="dcterms:W3CDTF">2020-02-25T08:16:00Z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