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黑体" w:hAnsi="华文黑体" w:eastAsia="华文黑体" w:cs="华文黑体"/>
          <w:b/>
          <w:bCs/>
          <w:sz w:val="28"/>
          <w:szCs w:val="36"/>
        </w:rPr>
      </w:pP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高一年级历史第</w:t>
      </w:r>
      <w:r>
        <w:rPr>
          <w:rFonts w:hint="default" w:ascii="华文黑体" w:hAnsi="华文黑体" w:eastAsia="华文黑体" w:cs="华文黑体"/>
          <w:b/>
          <w:bCs/>
          <w:sz w:val="28"/>
          <w:szCs w:val="36"/>
        </w:rPr>
        <w:t>8</w:t>
      </w: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课时</w:t>
      </w:r>
      <w:r>
        <w:rPr>
          <w:rFonts w:hint="default" w:ascii="华文黑体" w:hAnsi="华文黑体" w:eastAsia="华文黑体" w:cs="华文黑体"/>
          <w:b/>
          <w:bCs/>
          <w:sz w:val="28"/>
          <w:szCs w:val="36"/>
        </w:rPr>
        <w:t xml:space="preserve"> </w:t>
      </w: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第四单元复习（</w:t>
      </w:r>
      <w:r>
        <w:rPr>
          <w:rFonts w:hint="default" w:ascii="华文黑体" w:hAnsi="华文黑体" w:eastAsia="华文黑体" w:cs="华文黑体"/>
          <w:b/>
          <w:bCs/>
          <w:sz w:val="28"/>
          <w:szCs w:val="36"/>
        </w:rPr>
        <w:t>2</w:t>
      </w:r>
      <w:r>
        <w:rPr>
          <w:rFonts w:hint="eastAsia" w:ascii="华文黑体" w:hAnsi="华文黑体" w:eastAsia="华文黑体" w:cs="华文黑体"/>
          <w:b/>
          <w:bCs/>
          <w:sz w:val="28"/>
          <w:szCs w:val="36"/>
        </w:rPr>
        <w:t>）</w:t>
      </w:r>
    </w:p>
    <w:p>
      <w:pPr>
        <w:jc w:val="center"/>
        <w:rPr>
          <w:rFonts w:hint="default" w:ascii="华文黑体" w:hAnsi="华文黑体" w:eastAsia="华文黑体" w:cs="华文黑体"/>
          <w:b/>
          <w:bCs/>
          <w:sz w:val="28"/>
          <w:szCs w:val="36"/>
        </w:rPr>
      </w:pPr>
      <w:r>
        <w:rPr>
          <w:rFonts w:hint="default" w:ascii="华文黑体" w:hAnsi="华文黑体" w:eastAsia="华文黑体" w:cs="华文黑体"/>
          <w:b/>
          <w:bCs/>
          <w:sz w:val="28"/>
          <w:szCs w:val="36"/>
        </w:rPr>
        <w:t>拓展提升答案</w:t>
      </w:r>
    </w:p>
    <w:p>
      <w:pPr>
        <w:numPr>
          <w:ilvl w:val="0"/>
          <w:numId w:val="1"/>
        </w:numPr>
        <w:jc w:val="both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答案：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(1)特点:工商业兴盛;呈现出城市化特征。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原因:农业经济的发展;海外贸易的兴盛。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(2)表现:出现专业化市镇;区域性市场网络形成;对外经济联系显著增强。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变革:农村商品生产专业化、产业化;农村家庭收益结构变化,主副业倒置。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(3)变革:农村社会阶层多元化;文风昌盛,科第兴旺。</w:t>
      </w:r>
    </w:p>
    <w:p>
      <w:pPr>
        <w:spacing w:line="360" w:lineRule="auto"/>
        <w:rPr>
          <w:rFonts w:ascii="Times New Roman" w:hAnsi="楷体" w:eastAsia="楷体"/>
        </w:rPr>
      </w:pPr>
      <w:r>
        <w:rPr>
          <w:rFonts w:ascii="Arial" w:hAnsi="黑体" w:eastAsia="黑体"/>
          <w:bdr w:val="single" w:color="000000" w:sz="4" w:space="0"/>
          <w:shd w:val="solid" w:color="E1E1E1" w:fill="auto"/>
        </w:rPr>
        <w:t>解析</w:t>
      </w:r>
      <w:r>
        <w:rPr>
          <w:rFonts w:ascii="Times New Roman" w:hAnsi="楷体" w:eastAsia="楷体"/>
        </w:rPr>
        <w:t>第</w:t>
      </w:r>
      <w:r>
        <w:rPr>
          <w:rFonts w:ascii="Times New Roman" w:hAnsi="宋体" w:eastAsia="宋体"/>
        </w:rPr>
        <w:t>(1)</w:t>
      </w:r>
      <w:r>
        <w:rPr>
          <w:rFonts w:ascii="Times New Roman" w:hAnsi="楷体" w:eastAsia="楷体"/>
        </w:rPr>
        <w:t>问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第一小问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据材料一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楷体" w:eastAsia="楷体"/>
        </w:rPr>
        <w:t>市镇到南宋时普遍呈现出兴盛的景象</w:t>
      </w:r>
      <w:r>
        <w:rPr>
          <w:rFonts w:ascii="Times New Roman" w:hAnsi="Times New Roman" w:eastAsia="宋体" w:cs="Times New Roman"/>
        </w:rPr>
        <w:t>”“</w:t>
      </w:r>
      <w:r>
        <w:rPr>
          <w:rFonts w:ascii="Times New Roman" w:hAnsi="楷体" w:eastAsia="楷体"/>
        </w:rPr>
        <w:t>商贾骈集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物货辐萃</w:t>
      </w:r>
      <w:r>
        <w:rPr>
          <w:rFonts w:ascii="Times New Roman" w:hAnsi="Times New Roman" w:eastAsia="宋体" w:cs="Times New Roman"/>
        </w:rPr>
        <w:t>”“</w:t>
      </w:r>
      <w:r>
        <w:rPr>
          <w:rFonts w:ascii="Times New Roman" w:hAnsi="楷体" w:eastAsia="楷体"/>
        </w:rPr>
        <w:t>在南宋江南那些繁荣的市镇中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已初步形成像州县城市那样的市区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楷体" w:eastAsia="楷体"/>
        </w:rPr>
        <w:t>归纳。第二小问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结合所学知识得出农业经济的发展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据材料一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楷体" w:eastAsia="楷体"/>
        </w:rPr>
        <w:t>商船倭舶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岁常辐辏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楷体" w:eastAsia="楷体"/>
        </w:rPr>
        <w:t>得出海外贸易的兴盛。第</w:t>
      </w:r>
      <w:r>
        <w:rPr>
          <w:rFonts w:ascii="Times New Roman" w:hAnsi="宋体" w:eastAsia="宋体"/>
        </w:rPr>
        <w:t>(2)</w:t>
      </w:r>
      <w:r>
        <w:rPr>
          <w:rFonts w:ascii="Times New Roman" w:hAnsi="楷体" w:eastAsia="楷体"/>
        </w:rPr>
        <w:t>问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第一小问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据材料二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楷体" w:eastAsia="楷体"/>
        </w:rPr>
        <w:t>双林镇‘俗皆织绢。四方之商贾咸集以贸易’</w:t>
      </w:r>
      <w:r>
        <w:rPr>
          <w:rFonts w:ascii="Times New Roman" w:hAnsi="Times New Roman" w:eastAsia="宋体" w:cs="Times New Roman"/>
        </w:rPr>
        <w:t>”“</w:t>
      </w:r>
      <w:r>
        <w:rPr>
          <w:rFonts w:ascii="Times New Roman" w:hAnsi="楷体" w:eastAsia="楷体"/>
        </w:rPr>
        <w:t>娄塘镇‘所产木棉布匹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倍于他镇’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楷体" w:eastAsia="楷体"/>
        </w:rPr>
        <w:t>得出出现专业化市镇</w:t>
      </w:r>
      <w:r>
        <w:rPr>
          <w:rFonts w:ascii="Times New Roman" w:hAnsi="宋体" w:eastAsia="宋体"/>
        </w:rPr>
        <w:t>;</w:t>
      </w:r>
      <w:r>
        <w:rPr>
          <w:rFonts w:ascii="Times New Roman" w:hAnsi="楷体" w:eastAsia="楷体"/>
        </w:rPr>
        <w:t>据材料二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楷体" w:eastAsia="楷体"/>
        </w:rPr>
        <w:t>就整个江南地区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经济联系突破行政区划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楷体" w:eastAsia="楷体"/>
        </w:rPr>
        <w:t>得出区域性市场网络形成</w:t>
      </w:r>
      <w:r>
        <w:rPr>
          <w:rFonts w:ascii="Times New Roman" w:hAnsi="宋体" w:eastAsia="宋体"/>
        </w:rPr>
        <w:t>;</w:t>
      </w:r>
      <w:r>
        <w:rPr>
          <w:rFonts w:ascii="Times New Roman" w:hAnsi="楷体" w:eastAsia="楷体"/>
        </w:rPr>
        <w:t>据材料二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楷体" w:eastAsia="楷体"/>
        </w:rPr>
        <w:t>沈氏一地主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其采购活动竟达于杭嘉湖苏四府六县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楷体" w:eastAsia="楷体"/>
        </w:rPr>
        <w:t>得出对外经济联系显著增强。第二小问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据材料二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楷体" w:eastAsia="楷体"/>
        </w:rPr>
        <w:t>嘉湖地区出现改良田种桑的现象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楷体" w:eastAsia="楷体"/>
        </w:rPr>
        <w:t>得出农村商品生产专业化、产业化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据材料二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楷体" w:eastAsia="楷体"/>
        </w:rPr>
        <w:t>就单一地区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蚕、丝或棉布的收益有的甚至成为主业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楷体" w:eastAsia="楷体"/>
        </w:rPr>
        <w:t>得出农村家庭收益结构变化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主副业倒置。第</w:t>
      </w:r>
      <w:r>
        <w:rPr>
          <w:rFonts w:ascii="Times New Roman" w:hAnsi="宋体" w:eastAsia="宋体"/>
        </w:rPr>
        <w:t>(3)</w:t>
      </w:r>
      <w:r>
        <w:rPr>
          <w:rFonts w:ascii="Times New Roman" w:hAnsi="楷体" w:eastAsia="楷体"/>
        </w:rPr>
        <w:t>问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据材料三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楷体" w:eastAsia="楷体"/>
        </w:rPr>
        <w:t>江南市镇人口的主体部分是商人、手工业工匠及脚夫、游民。市镇也吸引着邻近地区的士大夫阶层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楷体" w:eastAsia="楷体"/>
        </w:rPr>
        <w:t>得出农村社会阶层多元化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据材料三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楷体" w:eastAsia="楷体"/>
        </w:rPr>
        <w:t>即便是中小型市镇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无不是文人学士丛集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楷体" w:eastAsia="楷体"/>
        </w:rPr>
        <w:t>得出文风昌盛</w:t>
      </w:r>
      <w:r>
        <w:rPr>
          <w:rFonts w:ascii="Times New Roman" w:hAnsi="宋体" w:eastAsia="宋体"/>
        </w:rPr>
        <w:t>,</w:t>
      </w:r>
      <w:r>
        <w:rPr>
          <w:rFonts w:ascii="Times New Roman" w:hAnsi="楷体" w:eastAsia="楷体"/>
        </w:rPr>
        <w:t>科第兴旺。</w:t>
      </w:r>
    </w:p>
    <w:p>
      <w:pPr>
        <w:spacing w:line="360" w:lineRule="auto"/>
        <w:rPr>
          <w:rFonts w:ascii="Times New Roman" w:hAnsi="楷体" w:eastAsia="楷体"/>
        </w:rPr>
      </w:pPr>
    </w:p>
    <w:p>
      <w:pPr>
        <w:numPr>
          <w:ilvl w:val="0"/>
          <w:numId w:val="1"/>
        </w:numPr>
        <w:jc w:val="both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答案：</w:t>
      </w:r>
    </w:p>
    <w:p>
      <w:pPr>
        <w:numPr>
          <w:numId w:val="0"/>
        </w:numPr>
        <w:spacing w:line="360" w:lineRule="auto"/>
        <w:jc w:val="both"/>
        <w:rPr>
          <w:rFonts w:hint="eastAsia" w:ascii="Times New Roman" w:hAnsi="宋体" w:eastAsia="宋体"/>
        </w:rPr>
      </w:pPr>
      <w:r>
        <w:rPr>
          <w:rFonts w:hint="eastAsia" w:asciiTheme="minorEastAsia" w:hAnsiTheme="minorEastAsia" w:eastAsiaTheme="minorEastAsia" w:cstheme="minorEastAsia"/>
        </w:rPr>
        <w:t>(1)</w:t>
      </w:r>
      <w:r>
        <w:rPr>
          <w:rFonts w:hint="eastAsia" w:ascii="Times New Roman" w:hAnsi="宋体" w:eastAsia="宋体"/>
        </w:rPr>
        <w:t>高产粮食作物的引种，缓解了人口增长带来的人地矛盾；经济作物的大量种植，丰富了农产品的结构，提高了农产品商品化的程度；中外贸易导致白银大量流入中国，政府改变货币管理政策，白银逐渐成为社会普遍流通的货币，促进了商品经济的发展。</w:t>
      </w:r>
    </w:p>
    <w:p>
      <w:pPr>
        <w:numPr>
          <w:numId w:val="0"/>
        </w:numPr>
        <w:spacing w:line="360" w:lineRule="auto"/>
        <w:jc w:val="both"/>
        <w:rPr>
          <w:rFonts w:hint="eastAsia" w:ascii="Times New Roman" w:hAnsi="宋体" w:eastAsia="宋体"/>
        </w:rPr>
      </w:pPr>
      <w:r>
        <w:rPr>
          <w:rFonts w:hint="eastAsia" w:asciiTheme="minorEastAsia" w:hAnsiTheme="minorEastAsia" w:eastAsiaTheme="minorEastAsia" w:cstheme="minorEastAsia"/>
        </w:rPr>
        <w:t>(2)</w:t>
      </w:r>
      <w:r>
        <w:rPr>
          <w:rFonts w:hint="eastAsia" w:ascii="Times New Roman" w:hAnsi="宋体" w:eastAsia="宋体"/>
        </w:rPr>
        <w:t>变化：清朝政府从实行海禁政策到开放四处口岸，再到只允许开放广州“独口通商”。</w:t>
      </w:r>
    </w:p>
    <w:p>
      <w:pPr>
        <w:numPr>
          <w:numId w:val="0"/>
        </w:numPr>
        <w:spacing w:line="360" w:lineRule="auto"/>
        <w:jc w:val="both"/>
        <w:rPr>
          <w:rFonts w:hint="eastAsia" w:ascii="Times New Roman" w:hAnsi="宋体" w:eastAsia="宋体"/>
        </w:rPr>
      </w:pPr>
      <w:r>
        <w:rPr>
          <w:rFonts w:hint="eastAsia" w:ascii="Times New Roman" w:hAnsi="宋体" w:eastAsia="宋体"/>
        </w:rPr>
        <w:t>影响：妨碍了中国与世界的经济交流，使中国逐渐落后于世界潮流。</w:t>
      </w:r>
    </w:p>
    <w:p>
      <w:pPr>
        <w:spacing w:line="360" w:lineRule="auto"/>
        <w:rPr>
          <w:rFonts w:hint="eastAsia" w:ascii="Times New Roman" w:hAnsi="宋体" w:eastAsia="宋体"/>
        </w:rPr>
      </w:pPr>
      <w:r>
        <w:rPr>
          <w:rFonts w:ascii="Arial" w:hAnsi="黑体" w:eastAsia="黑体"/>
          <w:bdr w:val="single" w:color="000000" w:sz="4" w:space="0"/>
          <w:shd w:val="solid" w:color="E1E1E1" w:fill="auto"/>
        </w:rPr>
        <w:t>解析</w:t>
      </w:r>
      <w:r>
        <w:rPr>
          <w:rFonts w:ascii="Times New Roman" w:hAnsi="楷体" w:eastAsia="楷体"/>
        </w:rPr>
        <w:t>第</w:t>
      </w:r>
      <w:r>
        <w:rPr>
          <w:rFonts w:ascii="Times New Roman" w:hAnsi="宋体" w:eastAsia="宋体"/>
        </w:rPr>
        <w:t>(1)</w:t>
      </w:r>
      <w:r>
        <w:rPr>
          <w:rFonts w:ascii="Times New Roman" w:hAnsi="楷体" w:eastAsia="楷体"/>
        </w:rPr>
        <w:t>问</w:t>
      </w:r>
      <w:r>
        <w:rPr>
          <w:rFonts w:ascii="Times New Roman" w:hAnsi="楷体" w:eastAsia="楷体"/>
        </w:rPr>
        <w:t>，</w:t>
      </w:r>
      <w:r>
        <w:rPr>
          <w:rFonts w:hint="eastAsia" w:ascii="Times New Roman" w:hAnsi="楷体" w:eastAsia="楷体"/>
        </w:rPr>
        <w:t>注意设问“积极影响”，不需要分析消极影响。根据材料“高产作物玉米、番薯、马铃薯自海外传入中国，它们不仅单位亩产量大”得出：明朝时，引种了高产粮食作物和经济作物，农耕经济得到发展；根据所学得出：农产品商品化程度提高；根据材料“通过海外贸易大量流入中国的白银恰好弥补了国内银矿不足的缺陷”得出：明朝中期以后，商业发达，白银大量流入，商人拥有雄厚的资本；根据材料“政府财政也用白银为计算单位”“推动了商品经济的发展”得出：政府改变货币管理政策，白银逐渐成为社会的流通货币，促进了商品经济的发展。</w:t>
      </w:r>
      <w:r>
        <w:rPr>
          <w:rFonts w:ascii="Times New Roman" w:hAnsi="楷体" w:eastAsia="楷体"/>
        </w:rPr>
        <w:t>第</w:t>
      </w:r>
      <w:r>
        <w:rPr>
          <w:rFonts w:ascii="Times New Roman" w:hAnsi="宋体" w:eastAsia="宋体"/>
        </w:rPr>
        <w:t>(2)</w:t>
      </w:r>
      <w:r>
        <w:rPr>
          <w:rFonts w:ascii="Times New Roman" w:hAnsi="楷体" w:eastAsia="楷体"/>
        </w:rPr>
        <w:t>问</w:t>
      </w:r>
      <w:r>
        <w:rPr>
          <w:rFonts w:ascii="Times New Roman" w:hAnsi="楷体" w:eastAsia="楷体"/>
        </w:rPr>
        <w:t>，</w:t>
      </w:r>
      <w:r>
        <w:rPr>
          <w:rFonts w:hint="eastAsia" w:ascii="Times New Roman" w:hAnsi="楷体" w:eastAsia="楷体"/>
        </w:rPr>
        <w:t>第一小问“变化”，根据材料“开放海禁”“设立江（上海）浙（宁波）闵（漳州）粤（广州）四海关”“实行‘独口通商’”“集中于粤海关一口”归纳得出：从“海禁”到“四口通商”再到广州“一口通商”，严格限制对外交往。第二小问“影响”，紧扣设问“对中国历史发</w:t>
      </w:r>
      <w:bookmarkStart w:id="0" w:name="_GoBack"/>
      <w:bookmarkEnd w:id="0"/>
      <w:r>
        <w:rPr>
          <w:rFonts w:hint="eastAsia" w:ascii="Times New Roman" w:hAnsi="楷体" w:eastAsia="楷体"/>
        </w:rPr>
        <w:t>展”，结合所学作答即可。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00"/>
    <w:family w:val="modern"/>
    <w:pitch w:val="default"/>
    <w:sig w:usb0="00000000" w:usb1="00000000" w:usb2="00000012" w:usb3="00000000" w:csb0="0002009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NEU-BZ-S92">
    <w:altName w:val="宋体-简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NEU-BZ">
    <w:altName w:val="宋体-简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特粗光辉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Time New Romans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A739E"/>
    <w:multiLevelType w:val="singleLevel"/>
    <w:tmpl w:val="5E3A739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EB8EAB"/>
    <w:rsid w:val="5F5E30D6"/>
    <w:rsid w:val="8FEB8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2020-02-05T22:52:00Z</dcterms:created>
  <dc:creator>zhaoyujie</dc:creator>
  <cp:lastModifiedBy>zhaoyujie</cp:lastModifiedBy>
  <dcterms:modified xsi:type="dcterms:W3CDTF">2020-02-05T15:42:26Z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