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黑体" w:hAnsi="华文黑体" w:eastAsia="华文黑体" w:cs="华文黑体"/>
          <w:b/>
          <w:bCs/>
          <w:sz w:val="28"/>
          <w:szCs w:val="36"/>
        </w:rPr>
      </w:pPr>
      <w:r>
        <w:rPr>
          <w:rFonts w:hint="eastAsia" w:ascii="华文黑体" w:hAnsi="华文黑体" w:eastAsia="华文黑体" w:cs="华文黑体"/>
          <w:b/>
          <w:bCs/>
          <w:sz w:val="28"/>
          <w:szCs w:val="36"/>
        </w:rPr>
        <w:t>高一年级历史第</w:t>
      </w:r>
      <w:r>
        <w:rPr>
          <w:rFonts w:hint="default" w:ascii="华文黑体" w:hAnsi="华文黑体" w:eastAsia="华文黑体" w:cs="华文黑体"/>
          <w:b/>
          <w:bCs/>
          <w:sz w:val="28"/>
          <w:szCs w:val="36"/>
        </w:rPr>
        <w:t>8</w:t>
      </w:r>
      <w:r>
        <w:rPr>
          <w:rFonts w:hint="eastAsia" w:ascii="华文黑体" w:hAnsi="华文黑体" w:eastAsia="华文黑体" w:cs="华文黑体"/>
          <w:b/>
          <w:bCs/>
          <w:sz w:val="28"/>
          <w:szCs w:val="36"/>
        </w:rPr>
        <w:t>课时</w:t>
      </w:r>
      <w:r>
        <w:rPr>
          <w:rFonts w:hint="default" w:ascii="华文黑体" w:hAnsi="华文黑体" w:eastAsia="华文黑体" w:cs="华文黑体"/>
          <w:b/>
          <w:bCs/>
          <w:sz w:val="28"/>
          <w:szCs w:val="36"/>
        </w:rPr>
        <w:t xml:space="preserve"> </w:t>
      </w:r>
      <w:r>
        <w:rPr>
          <w:rFonts w:hint="eastAsia" w:ascii="华文黑体" w:hAnsi="华文黑体" w:eastAsia="华文黑体" w:cs="华文黑体"/>
          <w:b/>
          <w:bCs/>
          <w:sz w:val="28"/>
          <w:szCs w:val="36"/>
        </w:rPr>
        <w:t>第四单元复习（</w:t>
      </w:r>
      <w:r>
        <w:rPr>
          <w:rFonts w:hint="default" w:ascii="华文黑体" w:hAnsi="华文黑体" w:eastAsia="华文黑体" w:cs="华文黑体"/>
          <w:b/>
          <w:bCs/>
          <w:sz w:val="28"/>
          <w:szCs w:val="36"/>
        </w:rPr>
        <w:t>2</w:t>
      </w:r>
      <w:r>
        <w:rPr>
          <w:rFonts w:hint="eastAsia" w:ascii="华文黑体" w:hAnsi="华文黑体" w:eastAsia="华文黑体" w:cs="华文黑体"/>
          <w:b/>
          <w:bCs/>
          <w:sz w:val="28"/>
          <w:szCs w:val="36"/>
        </w:rPr>
        <w:t>）</w:t>
      </w:r>
    </w:p>
    <w:p>
      <w:pPr>
        <w:jc w:val="center"/>
        <w:rPr>
          <w:rFonts w:hint="default" w:ascii="华文黑体" w:hAnsi="华文黑体" w:eastAsia="华文黑体" w:cs="华文黑体"/>
          <w:b/>
          <w:bCs/>
          <w:sz w:val="28"/>
          <w:szCs w:val="36"/>
        </w:rPr>
      </w:pPr>
      <w:r>
        <w:rPr>
          <w:rFonts w:hint="default" w:ascii="华文黑体" w:hAnsi="华文黑体" w:eastAsia="华文黑体" w:cs="华文黑体"/>
          <w:b/>
          <w:bCs/>
          <w:sz w:val="28"/>
          <w:szCs w:val="36"/>
        </w:rPr>
        <w:t>拓展提升</w:t>
      </w:r>
    </w:p>
    <w:p>
      <w:pPr>
        <w:tabs>
          <w:tab w:val="left" w:pos="1621"/>
          <w:tab w:val="left" w:pos="2914"/>
          <w:tab w:val="left" w:pos="3997"/>
          <w:tab w:val="left" w:pos="5074"/>
        </w:tabs>
        <w:spacing w:line="360" w:lineRule="auto"/>
        <w:rPr>
          <w:rFonts w:ascii="Times New Roman" w:hAnsi="宋体" w:eastAsia="宋体"/>
        </w:rPr>
      </w:pPr>
      <w:r>
        <w:rPr>
          <w:rFonts w:ascii="Times New Roman" w:hAnsi="Times New Roman" w:eastAsia="宋体"/>
          <w:b/>
        </w:rPr>
        <w:t>1</w:t>
      </w:r>
      <w:r>
        <w:rPr>
          <w:rFonts w:ascii="Times New Roman" w:hAnsi="Times New Roman" w:eastAsia="宋体" w:cs="Times New Roman"/>
        </w:rPr>
        <w:t>.</w:t>
      </w:r>
      <w:r>
        <w:rPr>
          <w:rFonts w:ascii="Times New Roman" w:hAnsi="宋体" w:eastAsia="宋体"/>
        </w:rPr>
        <w:t>江南地区市镇的发展,始自宋元时代,反映了中国传统文明内在结构的调整。阅读材料,完成下列要求。</w:t>
      </w:r>
    </w:p>
    <w:p>
      <w:pPr>
        <w:tabs>
          <w:tab w:val="left" w:pos="1621"/>
          <w:tab w:val="left" w:pos="2914"/>
          <w:tab w:val="left" w:pos="3997"/>
          <w:tab w:val="left" w:pos="5074"/>
        </w:tabs>
        <w:spacing w:line="360" w:lineRule="auto"/>
        <w:rPr>
          <w:rFonts w:ascii="Times New Roman" w:hAnsi="宋体" w:eastAsia="宋体"/>
        </w:rPr>
      </w:pPr>
      <w:r>
        <w:rPr>
          <w:rFonts w:ascii="Arial" w:hAnsi="黑体" w:eastAsia="黑体"/>
        </w:rPr>
        <w:t>材料一</w:t>
      </w:r>
      <w:r>
        <w:rPr>
          <w:rFonts w:ascii="Times New Roman" w:hAnsi="宋体" w:eastAsia="宋体"/>
        </w:rPr>
        <w:t>　</w:t>
      </w:r>
      <w:r>
        <w:rPr>
          <w:rFonts w:ascii="Times New Roman" w:hAnsi="楷体" w:eastAsia="楷体"/>
        </w:rPr>
        <w:t>市镇到南宋时普遍呈现出兴盛的景象。临安城郊的市镇</w:t>
      </w:r>
      <w:r>
        <w:rPr>
          <w:rFonts w:ascii="Times New Roman" w:hAnsi="Times New Roman" w:eastAsia="宋体" w:cs="Times New Roman"/>
        </w:rPr>
        <w:t>“</w:t>
      </w:r>
      <w:r>
        <w:rPr>
          <w:rFonts w:ascii="Times New Roman" w:hAnsi="楷体" w:eastAsia="楷体"/>
        </w:rPr>
        <w:t>商贾骈集</w:t>
      </w:r>
      <w:r>
        <w:rPr>
          <w:rFonts w:ascii="Times New Roman" w:hAnsi="宋体" w:eastAsia="宋体"/>
        </w:rPr>
        <w:t>,</w:t>
      </w:r>
      <w:r>
        <w:rPr>
          <w:rFonts w:ascii="Times New Roman" w:hAnsi="楷体" w:eastAsia="楷体"/>
        </w:rPr>
        <w:t>物货辐萃</w:t>
      </w:r>
      <w:r>
        <w:rPr>
          <w:rFonts w:ascii="Times New Roman" w:hAnsi="Times New Roman" w:eastAsia="宋体" w:cs="Times New Roman"/>
        </w:rPr>
        <w:t>”</w:t>
      </w:r>
      <w:r>
        <w:rPr>
          <w:rFonts w:ascii="Times New Roman" w:hAnsi="宋体" w:eastAsia="宋体"/>
        </w:rPr>
        <w:t>,</w:t>
      </w:r>
      <w:r>
        <w:rPr>
          <w:rFonts w:ascii="Times New Roman" w:hAnsi="楷体" w:eastAsia="楷体"/>
        </w:rPr>
        <w:t>江阴的江夏市</w:t>
      </w:r>
      <w:r>
        <w:rPr>
          <w:rFonts w:ascii="Times New Roman" w:hAnsi="Times New Roman" w:eastAsia="宋体" w:cs="Times New Roman"/>
        </w:rPr>
        <w:t>“</w:t>
      </w:r>
      <w:r>
        <w:rPr>
          <w:rFonts w:ascii="Times New Roman" w:hAnsi="楷体" w:eastAsia="楷体"/>
        </w:rPr>
        <w:t>商船倭舶</w:t>
      </w:r>
      <w:r>
        <w:rPr>
          <w:rFonts w:ascii="Times New Roman" w:hAnsi="宋体" w:eastAsia="宋体"/>
        </w:rPr>
        <w:t>,</w:t>
      </w:r>
      <w:r>
        <w:rPr>
          <w:rFonts w:ascii="Times New Roman" w:hAnsi="楷体" w:eastAsia="楷体"/>
        </w:rPr>
        <w:t>岁常辐辏</w:t>
      </w:r>
      <w:r>
        <w:rPr>
          <w:rFonts w:ascii="Times New Roman" w:hAnsi="Times New Roman" w:eastAsia="宋体" w:cs="Times New Roman"/>
        </w:rPr>
        <w:t>”</w:t>
      </w:r>
      <w:r>
        <w:rPr>
          <w:rFonts w:ascii="Times New Roman" w:hAnsi="宋体" w:eastAsia="宋体"/>
        </w:rPr>
        <w:t>,</w:t>
      </w:r>
      <w:r>
        <w:rPr>
          <w:rFonts w:ascii="Times New Roman" w:hAnsi="楷体" w:eastAsia="楷体"/>
        </w:rPr>
        <w:t>嘉兴的濮院市</w:t>
      </w:r>
      <w:r>
        <w:rPr>
          <w:rFonts w:ascii="Times New Roman" w:hAnsi="Times New Roman" w:eastAsia="宋体" w:cs="Times New Roman"/>
        </w:rPr>
        <w:t>“</w:t>
      </w:r>
      <w:r>
        <w:rPr>
          <w:rFonts w:ascii="Times New Roman" w:hAnsi="楷体" w:eastAsia="楷体"/>
        </w:rPr>
        <w:t>机杼之利</w:t>
      </w:r>
      <w:r>
        <w:rPr>
          <w:rFonts w:ascii="Times New Roman" w:hAnsi="宋体" w:eastAsia="宋体"/>
        </w:rPr>
        <w:t>,</w:t>
      </w:r>
      <w:r>
        <w:rPr>
          <w:rFonts w:ascii="Times New Roman" w:hAnsi="楷体" w:eastAsia="楷体"/>
        </w:rPr>
        <w:t>日生万金</w:t>
      </w:r>
      <w:r>
        <w:rPr>
          <w:rFonts w:ascii="Times New Roman" w:hAnsi="Times New Roman" w:eastAsia="宋体" w:cs="Times New Roman"/>
        </w:rPr>
        <w:t>”</w:t>
      </w:r>
      <w:r>
        <w:rPr>
          <w:rFonts w:ascii="Times New Roman" w:hAnsi="楷体" w:eastAsia="楷体"/>
        </w:rPr>
        <w:t>。在南宋江南那些繁荣的市镇中</w:t>
      </w:r>
      <w:r>
        <w:rPr>
          <w:rFonts w:ascii="Times New Roman" w:hAnsi="宋体" w:eastAsia="宋体"/>
        </w:rPr>
        <w:t>,</w:t>
      </w:r>
      <w:r>
        <w:rPr>
          <w:rFonts w:ascii="Times New Roman" w:hAnsi="楷体" w:eastAsia="楷体"/>
        </w:rPr>
        <w:t>已初步形成像州县城市那样的市区。如吉州的永和镇</w:t>
      </w:r>
      <w:r>
        <w:rPr>
          <w:rFonts w:ascii="Times New Roman" w:hAnsi="Times New Roman" w:eastAsia="宋体" w:cs="Times New Roman"/>
        </w:rPr>
        <w:t>“</w:t>
      </w:r>
      <w:r>
        <w:rPr>
          <w:rFonts w:ascii="Times New Roman" w:hAnsi="楷体" w:eastAsia="楷体"/>
        </w:rPr>
        <w:t>辟坊巷六街三市</w:t>
      </w:r>
      <w:r>
        <w:rPr>
          <w:rFonts w:ascii="Times New Roman" w:hAnsi="Times New Roman" w:eastAsia="宋体" w:cs="Times New Roman"/>
        </w:rPr>
        <w:t>”</w:t>
      </w:r>
      <w:r>
        <w:rPr>
          <w:rFonts w:ascii="Times New Roman" w:hAnsi="宋体" w:eastAsia="宋体"/>
        </w:rPr>
        <w:t>,</w:t>
      </w:r>
      <w:r>
        <w:rPr>
          <w:rFonts w:ascii="Times New Roman" w:hAnsi="楷体" w:eastAsia="楷体"/>
        </w:rPr>
        <w:t>平江府的平望镇</w:t>
      </w:r>
      <w:r>
        <w:rPr>
          <w:rFonts w:ascii="Times New Roman" w:hAnsi="Times New Roman" w:eastAsia="宋体" w:cs="Times New Roman"/>
        </w:rPr>
        <w:t>“</w:t>
      </w:r>
      <w:r>
        <w:rPr>
          <w:rFonts w:ascii="Times New Roman" w:hAnsi="楷体" w:eastAsia="楷体"/>
        </w:rPr>
        <w:t>邸肆间列</w:t>
      </w:r>
      <w:r>
        <w:rPr>
          <w:rFonts w:ascii="Times New Roman" w:hAnsi="Times New Roman" w:eastAsia="宋体" w:cs="Times New Roman"/>
        </w:rPr>
        <w:t>”</w:t>
      </w:r>
      <w:r>
        <w:rPr>
          <w:rFonts w:ascii="Times New Roman" w:hAnsi="楷体" w:eastAsia="楷体"/>
        </w:rPr>
        <w:t>。</w:t>
      </w:r>
    </w:p>
    <w:p>
      <w:pPr>
        <w:tabs>
          <w:tab w:val="left" w:pos="1621"/>
          <w:tab w:val="left" w:pos="2914"/>
          <w:tab w:val="left" w:pos="3997"/>
          <w:tab w:val="left" w:pos="5074"/>
        </w:tabs>
        <w:spacing w:line="360" w:lineRule="auto"/>
        <w:ind w:firstLine="3045" w:firstLineChars="1450"/>
        <w:jc w:val="both"/>
        <w:rPr>
          <w:rFonts w:ascii="Times New Roman" w:hAnsi="宋体" w:eastAsia="宋体"/>
        </w:rPr>
      </w:pPr>
      <w:r>
        <w:rPr>
          <w:rFonts w:ascii="Times New Roman" w:hAnsi="Times New Roman" w:eastAsia="宋体" w:cs="Times New Roman"/>
        </w:rPr>
        <w:t>——</w:t>
      </w:r>
      <w:r>
        <w:rPr>
          <w:rFonts w:ascii="Times New Roman" w:hAnsi="楷体" w:eastAsia="楷体"/>
        </w:rPr>
        <w:t>摘编自陈国灿《略论南宋时期江南市镇的社会形态》</w:t>
      </w:r>
    </w:p>
    <w:p>
      <w:pPr>
        <w:tabs>
          <w:tab w:val="left" w:pos="1621"/>
          <w:tab w:val="left" w:pos="2914"/>
          <w:tab w:val="left" w:pos="3997"/>
          <w:tab w:val="left" w:pos="5074"/>
        </w:tabs>
        <w:spacing w:line="360" w:lineRule="auto"/>
        <w:rPr>
          <w:rFonts w:ascii="Times New Roman" w:hAnsi="宋体" w:eastAsia="宋体"/>
        </w:rPr>
      </w:pPr>
      <w:r>
        <w:rPr>
          <w:rFonts w:ascii="Arial" w:hAnsi="黑体" w:eastAsia="黑体"/>
        </w:rPr>
        <w:t>材料二</w:t>
      </w:r>
      <w:r>
        <w:rPr>
          <w:rFonts w:ascii="Times New Roman" w:hAnsi="宋体" w:eastAsia="宋体"/>
        </w:rPr>
        <w:t>　</w:t>
      </w:r>
      <w:r>
        <w:rPr>
          <w:rFonts w:ascii="Times New Roman" w:hAnsi="楷体" w:eastAsia="楷体"/>
        </w:rPr>
        <w:t>市镇</w:t>
      </w:r>
      <w:r>
        <w:rPr>
          <w:rFonts w:ascii="Times New Roman" w:hAnsi="Times New Roman" w:eastAsia="宋体" w:cs="Times New Roman"/>
        </w:rPr>
        <w:t>“</w:t>
      </w:r>
      <w:r>
        <w:rPr>
          <w:rFonts w:ascii="Times New Roman" w:hAnsi="楷体" w:eastAsia="楷体"/>
        </w:rPr>
        <w:t>丝行</w:t>
      </w:r>
      <w:r>
        <w:rPr>
          <w:rFonts w:ascii="Times New Roman" w:hAnsi="Times New Roman" w:eastAsia="宋体" w:cs="Times New Roman"/>
        </w:rPr>
        <w:t>”“</w:t>
      </w:r>
      <w:r>
        <w:rPr>
          <w:rFonts w:ascii="Times New Roman" w:hAnsi="楷体" w:eastAsia="楷体"/>
        </w:rPr>
        <w:t>布庄</w:t>
      </w:r>
      <w:r>
        <w:rPr>
          <w:rFonts w:ascii="Times New Roman" w:hAnsi="Times New Roman" w:eastAsia="宋体" w:cs="Times New Roman"/>
        </w:rPr>
        <w:t>”</w:t>
      </w:r>
      <w:r>
        <w:rPr>
          <w:rFonts w:ascii="Times New Roman" w:hAnsi="楷体" w:eastAsia="楷体"/>
        </w:rPr>
        <w:t>的发展</w:t>
      </w:r>
      <w:r>
        <w:rPr>
          <w:rFonts w:ascii="Times New Roman" w:hAnsi="宋体" w:eastAsia="宋体"/>
        </w:rPr>
        <w:t>,</w:t>
      </w:r>
      <w:r>
        <w:rPr>
          <w:rFonts w:ascii="Times New Roman" w:hAnsi="楷体" w:eastAsia="楷体"/>
        </w:rPr>
        <w:t>以至于明代后期嘉湖地区出现改良田种桑的现象。双林镇</w:t>
      </w:r>
      <w:r>
        <w:rPr>
          <w:rFonts w:ascii="Times New Roman" w:hAnsi="Times New Roman" w:eastAsia="宋体" w:cs="Times New Roman"/>
        </w:rPr>
        <w:t>“</w:t>
      </w:r>
      <w:r>
        <w:rPr>
          <w:rFonts w:ascii="Times New Roman" w:hAnsi="楷体" w:eastAsia="楷体"/>
        </w:rPr>
        <w:t>俗皆织绢。四方之商贾咸集以贸易</w:t>
      </w:r>
      <w:r>
        <w:rPr>
          <w:rFonts w:ascii="Times New Roman" w:hAnsi="Times New Roman" w:eastAsia="宋体" w:cs="Times New Roman"/>
        </w:rPr>
        <w:t>”</w:t>
      </w:r>
      <w:r>
        <w:rPr>
          <w:rFonts w:ascii="Times New Roman" w:hAnsi="宋体" w:eastAsia="宋体"/>
        </w:rPr>
        <w:t>,</w:t>
      </w:r>
      <w:r>
        <w:rPr>
          <w:rFonts w:ascii="Times New Roman" w:hAnsi="楷体" w:eastAsia="楷体"/>
        </w:rPr>
        <w:t>其特色产品包头绢</w:t>
      </w:r>
      <w:r>
        <w:rPr>
          <w:rFonts w:ascii="Times New Roman" w:hAnsi="Times New Roman" w:eastAsia="宋体" w:cs="Times New Roman"/>
        </w:rPr>
        <w:t>“</w:t>
      </w:r>
      <w:r>
        <w:rPr>
          <w:rFonts w:ascii="Times New Roman" w:hAnsi="楷体" w:eastAsia="楷体"/>
        </w:rPr>
        <w:t>通用于天下</w:t>
      </w:r>
      <w:r>
        <w:rPr>
          <w:rFonts w:ascii="Times New Roman" w:hAnsi="Times New Roman" w:eastAsia="宋体" w:cs="Times New Roman"/>
        </w:rPr>
        <w:t>”</w:t>
      </w:r>
      <w:r>
        <w:rPr>
          <w:rFonts w:ascii="Times New Roman" w:hAnsi="楷体" w:eastAsia="楷体"/>
        </w:rPr>
        <w:t>。嘉定娄塘镇</w:t>
      </w:r>
      <w:r>
        <w:rPr>
          <w:rFonts w:ascii="Times New Roman" w:hAnsi="Times New Roman" w:eastAsia="宋体" w:cs="Times New Roman"/>
        </w:rPr>
        <w:t>“</w:t>
      </w:r>
      <w:r>
        <w:rPr>
          <w:rFonts w:ascii="Times New Roman" w:hAnsi="楷体" w:eastAsia="楷体"/>
        </w:rPr>
        <w:t>所产木棉布匹</w:t>
      </w:r>
      <w:r>
        <w:rPr>
          <w:rFonts w:ascii="Times New Roman" w:hAnsi="宋体" w:eastAsia="宋体"/>
        </w:rPr>
        <w:t>,</w:t>
      </w:r>
      <w:r>
        <w:rPr>
          <w:rFonts w:ascii="Times New Roman" w:hAnsi="楷体" w:eastAsia="楷体"/>
        </w:rPr>
        <w:t>倍于他镇</w:t>
      </w:r>
      <w:r>
        <w:rPr>
          <w:rFonts w:ascii="Times New Roman" w:hAnsi="Times New Roman" w:eastAsia="宋体" w:cs="Times New Roman"/>
        </w:rPr>
        <w:t>”</w:t>
      </w:r>
      <w:r>
        <w:rPr>
          <w:rFonts w:ascii="Times New Roman" w:hAnsi="楷体" w:eastAsia="楷体"/>
        </w:rPr>
        <w:t>。丝与棉闯入农村经济生活</w:t>
      </w:r>
      <w:r>
        <w:rPr>
          <w:rFonts w:ascii="Times New Roman" w:hAnsi="宋体" w:eastAsia="宋体"/>
        </w:rPr>
        <w:t>,</w:t>
      </w:r>
      <w:r>
        <w:rPr>
          <w:rFonts w:ascii="Times New Roman" w:hAnsi="楷体" w:eastAsia="楷体"/>
        </w:rPr>
        <w:t>就单一地区</w:t>
      </w:r>
      <w:r>
        <w:rPr>
          <w:rFonts w:ascii="Times New Roman" w:hAnsi="宋体" w:eastAsia="宋体"/>
        </w:rPr>
        <w:t>,</w:t>
      </w:r>
      <w:r>
        <w:rPr>
          <w:rFonts w:ascii="Times New Roman" w:hAnsi="楷体" w:eastAsia="楷体"/>
        </w:rPr>
        <w:t>蚕、丝或棉布的收益有的甚至成为主业。就整个江南地区</w:t>
      </w:r>
      <w:r>
        <w:rPr>
          <w:rFonts w:ascii="Times New Roman" w:hAnsi="宋体" w:eastAsia="宋体"/>
        </w:rPr>
        <w:t>,</w:t>
      </w:r>
      <w:r>
        <w:rPr>
          <w:rFonts w:ascii="Times New Roman" w:hAnsi="楷体" w:eastAsia="楷体"/>
        </w:rPr>
        <w:t>经济联系突破行政区划</w:t>
      </w:r>
      <w:r>
        <w:rPr>
          <w:rFonts w:ascii="Times New Roman" w:hAnsi="宋体" w:eastAsia="宋体"/>
        </w:rPr>
        <w:t>,</w:t>
      </w:r>
      <w:r>
        <w:rPr>
          <w:rFonts w:ascii="Times New Roman" w:hAnsi="楷体" w:eastAsia="楷体"/>
        </w:rPr>
        <w:t>仅涟市镇沈氏一地主</w:t>
      </w:r>
      <w:r>
        <w:rPr>
          <w:rFonts w:ascii="Times New Roman" w:hAnsi="宋体" w:eastAsia="宋体"/>
        </w:rPr>
        <w:t>,</w:t>
      </w:r>
      <w:r>
        <w:rPr>
          <w:rFonts w:ascii="Times New Roman" w:hAnsi="楷体" w:eastAsia="楷体"/>
        </w:rPr>
        <w:t>其采购活动竟达于杭嘉湖苏四府六县。</w:t>
      </w:r>
    </w:p>
    <w:p>
      <w:pPr>
        <w:tabs>
          <w:tab w:val="left" w:pos="1621"/>
          <w:tab w:val="left" w:pos="2914"/>
          <w:tab w:val="left" w:pos="3997"/>
          <w:tab w:val="left" w:pos="5074"/>
        </w:tabs>
        <w:spacing w:line="360" w:lineRule="auto"/>
        <w:jc w:val="center"/>
        <w:rPr>
          <w:rFonts w:ascii="Times New Roman" w:hAnsi="宋体" w:eastAsia="宋体"/>
        </w:rPr>
      </w:pPr>
      <w:r>
        <w:rPr>
          <w:rFonts w:ascii="Times New Roman" w:hAnsi="Times New Roman" w:eastAsia="宋体" w:cs="Times New Roman"/>
        </w:rPr>
        <w:t xml:space="preserve">                             ——</w:t>
      </w:r>
      <w:r>
        <w:rPr>
          <w:rFonts w:ascii="Times New Roman" w:hAnsi="楷体" w:eastAsia="楷体"/>
        </w:rPr>
        <w:t>摘编自王家范《明清江南市镇结构及历史价值初探》</w:t>
      </w:r>
    </w:p>
    <w:p>
      <w:pPr>
        <w:tabs>
          <w:tab w:val="left" w:pos="1621"/>
          <w:tab w:val="left" w:pos="2914"/>
          <w:tab w:val="left" w:pos="3997"/>
          <w:tab w:val="left" w:pos="5074"/>
        </w:tabs>
        <w:spacing w:line="360" w:lineRule="auto"/>
        <w:rPr>
          <w:rFonts w:ascii="Times New Roman" w:hAnsi="宋体" w:eastAsia="宋体"/>
        </w:rPr>
      </w:pPr>
      <w:r>
        <w:rPr>
          <w:rFonts w:ascii="Arial" w:hAnsi="黑体" w:eastAsia="黑体"/>
        </w:rPr>
        <w:t>材料三</w:t>
      </w:r>
      <w:r>
        <w:rPr>
          <w:rFonts w:ascii="Times New Roman" w:hAnsi="宋体" w:eastAsia="宋体"/>
        </w:rPr>
        <w:t>　</w:t>
      </w:r>
      <w:r>
        <w:rPr>
          <w:rFonts w:ascii="Times New Roman" w:hAnsi="楷体" w:eastAsia="楷体"/>
        </w:rPr>
        <w:t>明清中叶之后</w:t>
      </w:r>
      <w:r>
        <w:rPr>
          <w:rFonts w:ascii="Times New Roman" w:hAnsi="宋体" w:eastAsia="宋体"/>
        </w:rPr>
        <w:t>,</w:t>
      </w:r>
      <w:r>
        <w:rPr>
          <w:rFonts w:ascii="Times New Roman" w:hAnsi="楷体" w:eastAsia="楷体"/>
        </w:rPr>
        <w:t>江南市镇人口的主体部分是商人、手工业工匠及脚夫、游民。市镇也吸引着邻近地区的士大夫阶层向它聚集。明清时期的江南地区</w:t>
      </w:r>
      <w:r>
        <w:rPr>
          <w:rFonts w:ascii="Times New Roman" w:hAnsi="宋体" w:eastAsia="宋体"/>
        </w:rPr>
        <w:t>,</w:t>
      </w:r>
      <w:r>
        <w:rPr>
          <w:rFonts w:ascii="Times New Roman" w:hAnsi="楷体" w:eastAsia="楷体"/>
        </w:rPr>
        <w:t>即便是中小型市镇</w:t>
      </w:r>
      <w:r>
        <w:rPr>
          <w:rFonts w:ascii="Times New Roman" w:hAnsi="宋体" w:eastAsia="宋体"/>
        </w:rPr>
        <w:t>,</w:t>
      </w:r>
      <w:r>
        <w:rPr>
          <w:rFonts w:ascii="Times New Roman" w:hAnsi="楷体" w:eastAsia="楷体"/>
        </w:rPr>
        <w:t>无不是文人学士丛集</w:t>
      </w:r>
      <w:r>
        <w:rPr>
          <w:rFonts w:ascii="Times New Roman" w:hAnsi="宋体" w:eastAsia="宋体"/>
        </w:rPr>
        <w:t>,</w:t>
      </w:r>
      <w:r>
        <w:rPr>
          <w:rFonts w:ascii="Times New Roman" w:hAnsi="楷体" w:eastAsia="楷体"/>
        </w:rPr>
        <w:t>如浙江湖州的南浔镇</w:t>
      </w:r>
      <w:r>
        <w:rPr>
          <w:rFonts w:ascii="Times New Roman" w:hAnsi="宋体" w:eastAsia="宋体"/>
        </w:rPr>
        <w:t>,</w:t>
      </w:r>
      <w:r>
        <w:rPr>
          <w:rFonts w:ascii="Times New Roman" w:hAnsi="楷体" w:eastAsia="楷体"/>
        </w:rPr>
        <w:t>有</w:t>
      </w:r>
      <w:r>
        <w:rPr>
          <w:rFonts w:ascii="Times New Roman" w:hAnsi="Times New Roman" w:eastAsia="宋体" w:cs="Times New Roman"/>
        </w:rPr>
        <w:t>“</w:t>
      </w:r>
      <w:r>
        <w:rPr>
          <w:rFonts w:ascii="Times New Roman" w:hAnsi="楷体" w:eastAsia="楷体"/>
        </w:rPr>
        <w:t>九里三阁老</w:t>
      </w:r>
      <w:r>
        <w:rPr>
          <w:rFonts w:ascii="Times New Roman" w:hAnsi="宋体" w:eastAsia="宋体"/>
        </w:rPr>
        <w:t>,</w:t>
      </w:r>
      <w:r>
        <w:rPr>
          <w:rFonts w:ascii="Times New Roman" w:hAnsi="楷体" w:eastAsia="楷体"/>
        </w:rPr>
        <w:t>十里两尚书</w:t>
      </w:r>
      <w:r>
        <w:rPr>
          <w:rFonts w:ascii="Times New Roman" w:hAnsi="Times New Roman" w:eastAsia="宋体" w:cs="Times New Roman"/>
        </w:rPr>
        <w:t>”</w:t>
      </w:r>
      <w:r>
        <w:rPr>
          <w:rFonts w:ascii="Times New Roman" w:hAnsi="楷体" w:eastAsia="楷体"/>
        </w:rPr>
        <w:t>的民谚</w:t>
      </w:r>
      <w:r>
        <w:rPr>
          <w:rFonts w:ascii="Times New Roman" w:hAnsi="宋体" w:eastAsia="宋体"/>
        </w:rPr>
        <w:t>,</w:t>
      </w:r>
      <w:r>
        <w:rPr>
          <w:rFonts w:ascii="Times New Roman" w:hAnsi="楷体" w:eastAsia="楷体"/>
        </w:rPr>
        <w:t>入清以后保持着</w:t>
      </w:r>
      <w:r>
        <w:rPr>
          <w:rFonts w:ascii="Times New Roman" w:hAnsi="Times New Roman" w:eastAsia="宋体" w:cs="Times New Roman"/>
        </w:rPr>
        <w:t>“</w:t>
      </w:r>
      <w:r>
        <w:rPr>
          <w:rFonts w:ascii="Times New Roman" w:hAnsi="楷体" w:eastAsia="楷体"/>
        </w:rPr>
        <w:t>书声与机杼声往往夜分相续</w:t>
      </w:r>
      <w:r>
        <w:rPr>
          <w:rFonts w:ascii="Times New Roman" w:hAnsi="Times New Roman" w:eastAsia="宋体" w:cs="Times New Roman"/>
        </w:rPr>
        <w:t>”</w:t>
      </w:r>
      <w:r>
        <w:rPr>
          <w:rFonts w:ascii="Times New Roman" w:hAnsi="楷体" w:eastAsia="楷体"/>
        </w:rPr>
        <w:t>的传统。</w:t>
      </w:r>
    </w:p>
    <w:p>
      <w:pPr>
        <w:tabs>
          <w:tab w:val="left" w:pos="1621"/>
          <w:tab w:val="left" w:pos="2914"/>
          <w:tab w:val="left" w:pos="3997"/>
          <w:tab w:val="left" w:pos="5074"/>
        </w:tabs>
        <w:spacing w:line="360" w:lineRule="auto"/>
        <w:jc w:val="right"/>
        <w:rPr>
          <w:rFonts w:ascii="Times New Roman" w:hAnsi="宋体" w:eastAsia="宋体"/>
        </w:rPr>
      </w:pPr>
      <w:r>
        <w:rPr>
          <w:rFonts w:ascii="Times New Roman" w:hAnsi="Times New Roman" w:eastAsia="宋体" w:cs="Times New Roman"/>
        </w:rPr>
        <w:t>——</w:t>
      </w:r>
      <w:r>
        <w:rPr>
          <w:rFonts w:ascii="Times New Roman" w:hAnsi="楷体" w:eastAsia="楷体"/>
        </w:rPr>
        <w:t>摘编自袁行霈主编《中华文明史》</w:t>
      </w:r>
      <w:r>
        <w:rPr>
          <w:rFonts w:ascii="Times New Roman" w:hAnsi="宋体" w:eastAsia="宋体"/>
        </w:rPr>
        <w:t>(</w:t>
      </w:r>
      <w:r>
        <w:rPr>
          <w:rFonts w:ascii="Times New Roman" w:hAnsi="楷体" w:eastAsia="楷体"/>
        </w:rPr>
        <w:t>第四卷</w:t>
      </w:r>
      <w:r>
        <w:rPr>
          <w:rFonts w:ascii="Times New Roman" w:hAnsi="宋体" w:eastAsia="宋体"/>
        </w:rPr>
        <w:t>)</w:t>
      </w:r>
    </w:p>
    <w:p>
      <w:pPr>
        <w:tabs>
          <w:tab w:val="left" w:pos="1621"/>
          <w:tab w:val="left" w:pos="2914"/>
          <w:tab w:val="left" w:pos="3997"/>
          <w:tab w:val="left" w:pos="5074"/>
        </w:tabs>
        <w:spacing w:line="360" w:lineRule="auto"/>
        <w:rPr>
          <w:rFonts w:ascii="Times New Roman" w:hAnsi="宋体" w:eastAsia="宋体"/>
        </w:rPr>
      </w:pPr>
      <w:r>
        <w:rPr>
          <w:rFonts w:ascii="Times New Roman" w:hAnsi="宋体" w:eastAsia="宋体"/>
        </w:rPr>
        <w:t>(1)根据材料一,归纳南宋时期市镇的特点。结合所学知识,分析南宋市镇兴盛的主要原因。</w:t>
      </w:r>
    </w:p>
    <w:p>
      <w:pPr>
        <w:tabs>
          <w:tab w:val="left" w:pos="1621"/>
          <w:tab w:val="left" w:pos="2914"/>
          <w:tab w:val="left" w:pos="3997"/>
          <w:tab w:val="left" w:pos="5074"/>
        </w:tabs>
        <w:spacing w:line="360" w:lineRule="auto"/>
        <w:rPr>
          <w:rFonts w:ascii="Times New Roman" w:hAnsi="宋体" w:eastAsia="宋体"/>
        </w:rPr>
      </w:pPr>
      <w:r>
        <w:rPr>
          <w:rFonts w:ascii="Times New Roman" w:hAnsi="宋体" w:eastAsia="宋体"/>
        </w:rPr>
        <w:t>(2)根据材料二,概括明清市镇发展的主要表现及所引发的农村经济变革。</w:t>
      </w:r>
    </w:p>
    <w:p>
      <w:pPr>
        <w:spacing w:line="360" w:lineRule="auto"/>
        <w:rPr>
          <w:rFonts w:ascii="Times New Roman" w:hAnsi="宋体" w:eastAsia="宋体"/>
        </w:rPr>
      </w:pPr>
      <w:r>
        <w:rPr>
          <w:rFonts w:ascii="Times New Roman" w:hAnsi="宋体" w:eastAsia="宋体"/>
        </w:rPr>
        <w:t>(3)根据材料三,概括明清江南市镇所引发的农村社会变革。</w:t>
      </w:r>
    </w:p>
    <w:p>
      <w:pPr>
        <w:spacing w:line="360" w:lineRule="auto"/>
        <w:rPr>
          <w:rFonts w:ascii="Times New Roman" w:hAnsi="宋体" w:eastAsia="宋体"/>
        </w:rPr>
      </w:pPr>
    </w:p>
    <w:p>
      <w:pPr>
        <w:spacing w:line="360" w:lineRule="auto"/>
        <w:rPr>
          <w:rFonts w:ascii="Times New Roman" w:hAnsi="宋体" w:eastAsia="宋体"/>
        </w:rPr>
      </w:pPr>
    </w:p>
    <w:p>
      <w:pPr>
        <w:spacing w:line="360" w:lineRule="auto"/>
        <w:rPr>
          <w:rFonts w:ascii="Times New Roman" w:hAnsi="宋体" w:eastAsia="宋体"/>
        </w:rPr>
      </w:pPr>
    </w:p>
    <w:p>
      <w:pPr>
        <w:spacing w:line="360" w:lineRule="auto"/>
        <w:rPr>
          <w:rFonts w:ascii="Times New Roman" w:hAnsi="宋体" w:eastAsia="宋体"/>
        </w:rPr>
      </w:pPr>
    </w:p>
    <w:p>
      <w:pPr>
        <w:spacing w:line="360" w:lineRule="auto"/>
        <w:rPr>
          <w:rFonts w:ascii="Times New Roman" w:hAnsi="宋体" w:eastAsia="宋体"/>
        </w:rPr>
      </w:pPr>
    </w:p>
    <w:p>
      <w:pPr>
        <w:spacing w:line="360" w:lineRule="auto"/>
        <w:rPr>
          <w:rFonts w:ascii="Times New Roman" w:hAnsi="宋体" w:eastAsia="宋体"/>
        </w:rPr>
      </w:pPr>
    </w:p>
    <w:p>
      <w:pPr>
        <w:spacing w:line="360" w:lineRule="auto"/>
        <w:jc w:val="left"/>
        <w:textAlignment w:val="center"/>
        <w:rPr>
          <w:rFonts w:ascii="宋体" w:hAnsi="宋体" w:cs="宋体"/>
          <w:color w:val="000000"/>
        </w:rPr>
      </w:pPr>
      <w:r>
        <w:rPr>
          <w:rFonts w:ascii="Times New Roman" w:hAnsi="宋体" w:eastAsia="宋体"/>
        </w:rPr>
        <w:t>2.</w:t>
      </w:r>
      <w:r>
        <w:rPr>
          <w:rFonts w:ascii="Times New Roman" w:hAnsi="宋体" w:eastAsia="宋体"/>
        </w:rPr>
        <w:t>阅读材料，回答问题。</w:t>
      </w:r>
    </w:p>
    <w:p>
      <w:pPr>
        <w:spacing w:line="360" w:lineRule="auto"/>
        <w:jc w:val="left"/>
        <w:textAlignment w:val="center"/>
        <w:rPr>
          <w:rFonts w:ascii="楷体" w:hAnsi="楷体" w:eastAsia="楷体" w:cs="楷体"/>
          <w:color w:val="000000"/>
        </w:rPr>
      </w:pPr>
      <w:r>
        <w:rPr>
          <w:rFonts w:hint="eastAsia" w:ascii="Arial" w:hAnsi="黑体" w:eastAsia="黑体"/>
        </w:rPr>
        <w:t>材料一</w:t>
      </w:r>
      <w:r>
        <w:rPr>
          <w:rFonts w:ascii="Arial" w:hAnsi="黑体" w:eastAsia="黑体"/>
        </w:rPr>
        <w:t xml:space="preserve"> </w:t>
      </w:r>
      <w:r>
        <w:rPr>
          <w:rFonts w:ascii="楷体" w:hAnsi="楷体" w:eastAsia="楷体" w:cs="楷体"/>
          <w:color w:val="000000"/>
        </w:rPr>
        <w:t xml:space="preserve"> 自明朝中期起，高产作物玉米、番薯、马铃薯自海外传入中国，它们不仅单位亩产量大，而且适应性强，不与五谷争地，旱地、山地等处皆可种植，因此得到广泛传播，在一定程度上缓解了人口增长对土地造成的压力。烟草、花生等新的经济作物也大致于同时引进，进一步丰富了农产品结构。</w:t>
      </w:r>
    </w:p>
    <w:p>
      <w:pPr>
        <w:spacing w:line="360" w:lineRule="auto"/>
        <w:ind w:firstLine="450"/>
        <w:jc w:val="left"/>
        <w:textAlignment w:val="center"/>
        <w:rPr>
          <w:rFonts w:ascii="楷体" w:hAnsi="楷体" w:eastAsia="楷体" w:cs="楷体"/>
          <w:color w:val="000000"/>
        </w:rPr>
      </w:pPr>
      <w:r>
        <w:rPr>
          <w:rFonts w:ascii="楷体" w:hAnsi="楷体" w:eastAsia="楷体" w:cs="楷体"/>
          <w:color w:val="000000"/>
        </w:rPr>
        <w:t>自隆庆开放海禁之后，大批中国商品以东南亚为跳板流入欧洲和美洲……与海外贸易的发展相联系，白银货币化成为明朝后期到清朝引人瞩目的现象。明初以铜钱、纸币为法定货币，白银在禁止流通之列。但纸钞因政府未能控制投放量而导致信用下降，……明朝中期，朝廷被迫弛用银之禁，而通过海外贸易大量流入中国的白银恰好弥补了国内银矿不足的缺陷。（清朝）大额交易通用白银，政府财政也用白银为计算单位。白银作为货币，具有不变质、易分割、价值高等优点，其货币化本是商品经济发展的产物，反过来又进一步推动了商品经济的发展。</w:t>
      </w:r>
    </w:p>
    <w:p>
      <w:pPr>
        <w:spacing w:line="360" w:lineRule="auto"/>
        <w:jc w:val="right"/>
        <w:textAlignment w:val="center"/>
        <w:rPr>
          <w:rFonts w:ascii="宋体" w:hAnsi="宋体" w:cs="宋体"/>
          <w:color w:val="000000"/>
        </w:rPr>
      </w:pPr>
      <w:r>
        <w:rPr>
          <w:rFonts w:ascii="Times New Roman" w:hAnsi="楷体" w:eastAsia="楷体"/>
        </w:rPr>
        <w:t>——摘编自张帆《中国古代简史》</w:t>
      </w:r>
    </w:p>
    <w:p>
      <w:pPr>
        <w:spacing w:line="360" w:lineRule="auto"/>
        <w:jc w:val="left"/>
        <w:textAlignment w:val="center"/>
        <w:rPr>
          <w:rFonts w:ascii="楷体" w:hAnsi="楷体" w:eastAsia="楷体" w:cs="楷体"/>
          <w:color w:val="000000"/>
        </w:rPr>
      </w:pPr>
      <w:r>
        <w:rPr>
          <w:rFonts w:hint="eastAsia" w:ascii="Arial" w:hAnsi="黑体" w:eastAsia="黑体"/>
        </w:rPr>
        <w:t>材料二</w:t>
      </w:r>
      <w:r>
        <w:rPr>
          <w:rFonts w:ascii="楷体" w:hAnsi="楷体" w:eastAsia="楷体" w:cs="楷体"/>
          <w:color w:val="000000"/>
        </w:rPr>
        <w:t xml:space="preserve">  康熙二十三年平定台湾后，即开放海禁，翌年设立江（上海）浙（宁波）闽（漳州）粤（广州）四海关。乾隆二十二年起清廷实行“独口通商”政策，将国内与西洋各国的贸易集中于粤海关一口。</w:t>
      </w:r>
    </w:p>
    <w:p>
      <w:pPr>
        <w:spacing w:line="360" w:lineRule="auto"/>
        <w:ind w:firstLine="5040" w:firstLineChars="2400"/>
        <w:jc w:val="left"/>
        <w:textAlignment w:val="center"/>
        <w:rPr>
          <w:rFonts w:ascii="Times New Roman" w:hAnsi="宋体" w:eastAsia="宋体"/>
        </w:rPr>
      </w:pPr>
      <w:r>
        <w:rPr>
          <w:rFonts w:ascii="Times New Roman" w:hAnsi="楷体" w:eastAsia="楷体"/>
        </w:rPr>
        <w:t>——《中国经济通史清代经济卷》</w:t>
      </w:r>
    </w:p>
    <w:p>
      <w:pPr>
        <w:spacing w:line="360" w:lineRule="auto"/>
        <w:jc w:val="left"/>
        <w:textAlignment w:val="center"/>
        <w:rPr>
          <w:rFonts w:ascii="宋体" w:hAnsi="宋体" w:cs="宋体"/>
          <w:color w:val="000000"/>
        </w:rPr>
      </w:pPr>
      <w:r>
        <w:rPr>
          <w:rFonts w:ascii="Times New Roman" w:hAnsi="宋体" w:eastAsia="宋体"/>
        </w:rPr>
        <w:t>(1)</w:t>
      </w:r>
      <w:r>
        <w:rPr>
          <w:rFonts w:ascii="宋体" w:hAnsi="宋体" w:cs="宋体"/>
          <w:color w:val="000000"/>
        </w:rPr>
        <w:t>根据材料一并结合所学知识，归纳明朝时期的中外交往活动给中国经济发展带来的积极影响。</w:t>
      </w:r>
    </w:p>
    <w:p>
      <w:pPr>
        <w:numPr>
          <w:numId w:val="0"/>
        </w:numPr>
        <w:spacing w:line="360" w:lineRule="auto"/>
        <w:ind w:leftChars="0"/>
        <w:jc w:val="left"/>
        <w:textAlignment w:val="center"/>
        <w:rPr>
          <w:rFonts w:ascii="宋体" w:hAnsi="宋体" w:cs="宋体"/>
          <w:color w:val="000000"/>
        </w:rPr>
      </w:pPr>
      <w:r>
        <w:rPr>
          <w:rFonts w:ascii="Times New Roman" w:hAnsi="宋体" w:eastAsia="宋体"/>
        </w:rPr>
        <w:t>(2)</w:t>
      </w:r>
      <w:r>
        <w:rPr>
          <w:rFonts w:ascii="宋体" w:hAnsi="宋体" w:cs="宋体"/>
          <w:color w:val="000000"/>
        </w:rPr>
        <w:t>材料二反映了清朝前期对外经济政策出现了怎样的变化？这对中国历史发展有何影响？</w:t>
      </w:r>
    </w:p>
    <w:p>
      <w:pPr>
        <w:spacing w:line="360" w:lineRule="auto"/>
        <w:rPr>
          <w:rFonts w:ascii="Times New Roman" w:hAnsi="宋体" w:eastAsia="宋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0" w:usb3="00000000" w:csb0="0000019F" w:csb1="00000000"/>
  </w:font>
  <w:font w:name="华文黑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altName w:val="汉仪仿宋KW"/>
    <w:panose1 w:val="02010609060101010101"/>
    <w:charset w:val="00"/>
    <w:family w:val="modern"/>
    <w:pitch w:val="default"/>
    <w:sig w:usb0="00000000" w:usb1="00000000" w:usb2="00000016" w:usb3="00000000" w:csb0="00040001" w:csb1="00000000"/>
  </w:font>
  <w:font w:name="黑体">
    <w:altName w:val="汉仪中黑KW"/>
    <w:panose1 w:val="02010609060101010101"/>
    <w:charset w:val="00"/>
    <w:family w:val="auto"/>
    <w:pitch w:val="default"/>
    <w:sig w:usb0="00000000" w:usb1="00000000" w:usb2="00000016" w:usb3="00000000" w:csb0="00040001" w:csb1="00000000"/>
  </w:font>
  <w:font w:name="MS Mincho">
    <w:altName w:val="Hiragino Sans"/>
    <w:panose1 w:val="02020609040205080304"/>
    <w:charset w:val="00"/>
    <w:family w:val="modern"/>
    <w:pitch w:val="default"/>
    <w:sig w:usb0="00000000" w:usb1="00000000" w:usb2="00000012" w:usb3="00000000" w:csb0="0002009F" w:csb1="00000000"/>
  </w:font>
  <w:font w:name="楷体">
    <w:altName w:val="汉仪楷体KW"/>
    <w:panose1 w:val="02010609060101010101"/>
    <w:charset w:val="00"/>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NEU-BZ-S92">
    <w:altName w:val="宋体-简"/>
    <w:panose1 w:val="00000000000000000000"/>
    <w:charset w:val="86"/>
    <w:family w:val="script"/>
    <w:pitch w:val="default"/>
    <w:sig w:usb0="00000000" w:usb1="00000000" w:usb2="000A005E" w:usb3="00000000" w:csb0="003C0041" w:csb1="00000000"/>
  </w:font>
  <w:font w:name="Arial">
    <w:panose1 w:val="020B0604020202090204"/>
    <w:charset w:val="00"/>
    <w:family w:val="swiss"/>
    <w:pitch w:val="default"/>
    <w:sig w:usb0="E0000AFF" w:usb1="00007843" w:usb2="00000001" w:usb3="00000000" w:csb0="400001BF" w:csb1="DFF70000"/>
  </w:font>
  <w:font w:name="Arial Unicode MS">
    <w:panose1 w:val="020B0604020202020204"/>
    <w:charset w:val="86"/>
    <w:family w:val="roman"/>
    <w:pitch w:val="default"/>
    <w:sig w:usb0="FFFFFFFF" w:usb1="E9FFFFFF" w:usb2="0000003F" w:usb3="00000000" w:csb0="603F01FF" w:csb1="FFFF0000"/>
  </w:font>
  <w:font w:name="NEU-BZ">
    <w:altName w:val="宋体-简"/>
    <w:panose1 w:val="00000000000000000000"/>
    <w:charset w:val="86"/>
    <w:family w:val="script"/>
    <w:pitch w:val="default"/>
    <w:sig w:usb0="00000000" w:usb1="00000000" w:usb2="000A005E" w:usb3="00000000" w:csb0="003C0041" w:csb1="00000000"/>
  </w:font>
  <w:font w:name="黑体">
    <w:altName w:val="汉仪中黑KW"/>
    <w:panose1 w:val="02010609060101010101"/>
    <w:charset w:val="86"/>
    <w:family w:val="modern"/>
    <w:pitch w:val="default"/>
    <w:sig w:usb0="00000000" w:usb1="00000000" w:usb2="00000016" w:usb3="00000000" w:csb0="00040001" w:csb1="00000000"/>
  </w:font>
  <w:font w:name="方正特粗光辉简体">
    <w:altName w:val="苹方-简"/>
    <w:panose1 w:val="00000000000000000000"/>
    <w:charset w:val="86"/>
    <w:family w:val="auto"/>
    <w:pitch w:val="default"/>
    <w:sig w:usb0="00000000" w:usb1="00000000" w:usb2="00000010" w:usb3="00000000" w:csb0="00040000" w:csb1="00000000"/>
  </w:font>
  <w:font w:name="微软雅黑">
    <w:altName w:val="汉仪旗黑KW"/>
    <w:panose1 w:val="020B0503020204020204"/>
    <w:charset w:val="86"/>
    <w:family w:val="swiss"/>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旗黑KW">
    <w:panose1 w:val="00020600040101010101"/>
    <w:charset w:val="86"/>
    <w:family w:val="auto"/>
    <w:pitch w:val="default"/>
    <w:sig w:usb0="A00002BF" w:usb1="3ACF7CFA" w:usb2="00000016" w:usb3="00000000" w:csb0="0004009F" w:csb1="DFD7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Time New Romans">
    <w:altName w:val="苹方-简"/>
    <w:panose1 w:val="00000000000000000000"/>
    <w:charset w:val="00"/>
    <w:family w:val="auto"/>
    <w:pitch w:val="default"/>
    <w:sig w:usb0="00000000" w:usb1="00000000" w:usb2="00000000" w:usb3="00000000" w:csb0="00040001" w:csb1="00000000"/>
  </w:font>
  <w:font w:name="华文新魏">
    <w:altName w:val="宋体-简"/>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EE21F"/>
    <w:rsid w:val="DCBF0B01"/>
    <w:rsid w:val="DFFEE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2020-02-05T22:49:00Z</dcterms:created>
  <dc:creator>zhaoyujie</dc:creator>
  <cp:lastModifiedBy>zhaoyujie</cp:lastModifiedBy>
  <dcterms:modified xsi:type="dcterms:W3CDTF">2020-02-05T15:37:01Z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