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090AB" w14:textId="77777777" w:rsidR="00C2237C" w:rsidRPr="001F041C" w:rsidRDefault="00C2237C" w:rsidP="00C2237C">
      <w:pPr>
        <w:pStyle w:val="a4"/>
        <w:tabs>
          <w:tab w:val="left" w:pos="3828"/>
        </w:tabs>
        <w:snapToGrid w:val="0"/>
        <w:spacing w:line="360" w:lineRule="auto"/>
        <w:jc w:val="left"/>
        <w:rPr>
          <w:rFonts w:hAnsi="宋体" w:cs="Times New Roman"/>
        </w:rPr>
      </w:pPr>
      <w:r w:rsidRPr="001F041C">
        <w:rPr>
          <w:rFonts w:hAnsi="宋体" w:cs="Times New Roman"/>
        </w:rPr>
        <w:t>1</w:t>
      </w:r>
      <w:r w:rsidRPr="001F041C">
        <w:rPr>
          <w:rFonts w:hAnsi="宋体" w:cs="Times New Roman" w:hint="eastAsia"/>
        </w:rPr>
        <w:t>．</w:t>
      </w:r>
      <w:r w:rsidRPr="001F041C">
        <w:rPr>
          <w:rFonts w:hAnsi="宋体"/>
          <w:color w:val="000000" w:themeColor="text1"/>
          <w:position w:val="-10"/>
        </w:rPr>
        <w:object w:dxaOrig="1939" w:dyaOrig="320" w14:anchorId="5B91BD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102pt;height:16.5pt" o:ole="">
            <v:imagedata r:id="rId6" o:title=""/>
          </v:shape>
          <o:OLEObject Type="Embed" ProgID="Equation.DSMT4" ShapeID="_x0000_i1071" DrawAspect="Content" ObjectID="_1643468115" r:id="rId7"/>
        </w:object>
      </w:r>
      <w:r w:rsidRPr="001F041C">
        <w:rPr>
          <w:rFonts w:hAnsi="宋体" w:cs="Times New Roman"/>
        </w:rPr>
        <w:t>____.</w:t>
      </w:r>
    </w:p>
    <w:p w14:paraId="55DD66D1" w14:textId="77777777" w:rsidR="00C2237C" w:rsidRDefault="00C2237C" w:rsidP="00C2237C">
      <w:pPr>
        <w:pStyle w:val="a4"/>
        <w:tabs>
          <w:tab w:val="left" w:pos="3828"/>
        </w:tabs>
        <w:snapToGrid w:val="0"/>
        <w:spacing w:line="360" w:lineRule="auto"/>
        <w:jc w:val="left"/>
        <w:rPr>
          <w:rFonts w:hAnsi="宋体" w:cs="Times New Roman"/>
        </w:rPr>
      </w:pPr>
      <w:r w:rsidRPr="001F041C">
        <w:rPr>
          <w:rFonts w:hAnsi="宋体" w:cs="Times New Roman"/>
        </w:rPr>
        <w:t>2</w:t>
      </w:r>
      <w:r w:rsidRPr="001F041C">
        <w:rPr>
          <w:rFonts w:hAnsi="宋体" w:cs="Times New Roman" w:hint="eastAsia"/>
        </w:rPr>
        <w:t>．方程</w:t>
      </w:r>
      <w:r w:rsidRPr="001838E1">
        <w:rPr>
          <w:rFonts w:hAnsi="宋体" w:hint="eastAsia"/>
          <w:position w:val="-14"/>
        </w:rPr>
        <w:object w:dxaOrig="1540" w:dyaOrig="400" w14:anchorId="40B5B9A0">
          <v:shape id="_x0000_i1072" type="#_x0000_t75" style="width:77.25pt;height:19.5pt" o:ole="">
            <v:imagedata r:id="rId8" o:title=""/>
          </v:shape>
          <o:OLEObject Type="Embed" ProgID="Equation.DSMT4" ShapeID="_x0000_i1072" DrawAspect="Content" ObjectID="_1643468116" r:id="rId9"/>
        </w:object>
      </w:r>
      <w:r w:rsidRPr="001F041C">
        <w:rPr>
          <w:rFonts w:hAnsi="宋体" w:cs="Times New Roman" w:hint="eastAsia"/>
        </w:rPr>
        <w:t>的解为</w:t>
      </w:r>
      <w:r w:rsidRPr="001838E1">
        <w:rPr>
          <w:rFonts w:hAnsi="宋体" w:hint="eastAsia"/>
          <w:position w:val="-6"/>
        </w:rPr>
        <w:object w:dxaOrig="380" w:dyaOrig="220" w14:anchorId="169F15B5">
          <v:shape id="_x0000_i1074" type="#_x0000_t75" style="width:18.75pt;height:10.5pt" o:ole="">
            <v:imagedata r:id="rId10" o:title=""/>
          </v:shape>
          <o:OLEObject Type="Embed" ProgID="Equation.DSMT4" ShapeID="_x0000_i1074" DrawAspect="Content" ObjectID="_1643468117" r:id="rId11"/>
        </w:object>
      </w:r>
      <w:r w:rsidRPr="001F041C">
        <w:rPr>
          <w:rFonts w:hAnsi="宋体" w:cs="Times New Roman"/>
        </w:rPr>
        <w:t>_______.</w:t>
      </w:r>
    </w:p>
    <w:p w14:paraId="6DCE77A1" w14:textId="77777777" w:rsidR="00C2237C" w:rsidRDefault="00C2237C" w:rsidP="00C2237C">
      <w:pPr>
        <w:pStyle w:val="a4"/>
        <w:snapToGrid w:val="0"/>
        <w:spacing w:line="360" w:lineRule="auto"/>
        <w:jc w:val="left"/>
        <w:rPr>
          <w:rFonts w:hAnsi="宋体" w:cs="Times New Roman"/>
        </w:rPr>
      </w:pPr>
      <w:r w:rsidRPr="001F041C">
        <w:rPr>
          <w:rFonts w:hAnsi="宋体" w:cs="Times New Roman"/>
          <w:color w:val="000000" w:themeColor="text1"/>
        </w:rPr>
        <w:t>3.</w:t>
      </w:r>
      <w:r w:rsidRPr="001F041C">
        <w:rPr>
          <w:rFonts w:hAnsi="宋体" w:hint="eastAsia"/>
          <w:noProof/>
        </w:rPr>
        <w:t xml:space="preserve"> </w:t>
      </w:r>
      <w:r w:rsidRPr="000E7CC4">
        <w:rPr>
          <w:rFonts w:hAnsi="宋体" w:hint="eastAsia"/>
          <w:position w:val="-4"/>
        </w:rPr>
        <w:object w:dxaOrig="760" w:dyaOrig="460" w14:anchorId="42140F6F">
          <v:shape id="_x0000_i1076" type="#_x0000_t75" style="width:38.25pt;height:22.5pt" o:ole="">
            <v:imagedata r:id="rId12" o:title=""/>
          </v:shape>
          <o:OLEObject Type="Embed" ProgID="Equation.DSMT4" ShapeID="_x0000_i1076" DrawAspect="Content" ObjectID="_1643468118" r:id="rId13"/>
        </w:object>
      </w:r>
      <w:r w:rsidRPr="001F041C">
        <w:rPr>
          <w:rFonts w:hAnsi="宋体" w:cs="Times New Roman" w:hint="eastAsia"/>
        </w:rPr>
        <w:t>的值等于</w:t>
      </w:r>
      <w:r w:rsidRPr="001F041C">
        <w:rPr>
          <w:rFonts w:hAnsi="宋体" w:cs="Times New Roman"/>
        </w:rPr>
        <w:t>_______.</w:t>
      </w:r>
    </w:p>
    <w:p w14:paraId="5396B5F8" w14:textId="77777777" w:rsidR="00C2237C" w:rsidRPr="001F041C" w:rsidRDefault="00C2237C" w:rsidP="00C2237C">
      <w:pPr>
        <w:rPr>
          <w:rFonts w:ascii="宋体" w:eastAsia="宋体" w:hAnsi="宋体" w:cs="Times New Roman" w:hint="eastAsia"/>
          <w:szCs w:val="21"/>
        </w:rPr>
      </w:pPr>
      <w:r w:rsidRPr="001F041C">
        <w:rPr>
          <w:rFonts w:ascii="宋体" w:eastAsia="宋体" w:hAnsi="宋体" w:cs="Times New Roman"/>
          <w:color w:val="000000" w:themeColor="text1"/>
          <w:szCs w:val="21"/>
        </w:rPr>
        <w:t>4.</w:t>
      </w:r>
      <w:r w:rsidRPr="001F041C">
        <w:rPr>
          <w:rFonts w:ascii="宋体" w:eastAsia="宋体" w:hAnsi="宋体" w:cs="Times New Roman"/>
          <w:color w:val="000000" w:themeColor="text1"/>
          <w:position w:val="-6"/>
          <w:szCs w:val="21"/>
        </w:rPr>
        <w:object w:dxaOrig="510" w:dyaOrig="255" w14:anchorId="7217CB39">
          <v:shape id="_x0000_i1055" type="#_x0000_t75" style="width:25.5pt;height:12.75pt" o:ole="">
            <v:imagedata r:id="rId14" o:title=""/>
          </v:shape>
          <o:OLEObject Type="Embed" ProgID="Equation.DSMT4" ShapeID="_x0000_i1055" DrawAspect="Content" ObjectID="_1643468119" r:id="rId15"/>
        </w:object>
      </w:r>
      <w:r w:rsidRPr="001F041C">
        <w:rPr>
          <w:rFonts w:ascii="宋体" w:eastAsia="宋体" w:hAnsi="宋体" w:cs="Times New Roman" w:hint="eastAsia"/>
          <w:color w:val="000000" w:themeColor="text1"/>
          <w:szCs w:val="21"/>
        </w:rPr>
        <w:t>年</w:t>
      </w:r>
      <w:r w:rsidRPr="001F041C">
        <w:rPr>
          <w:rFonts w:ascii="宋体" w:eastAsia="宋体" w:hAnsi="宋体" w:cs="Times New Roman"/>
          <w:color w:val="000000" w:themeColor="text1"/>
          <w:position w:val="-6"/>
          <w:szCs w:val="21"/>
        </w:rPr>
        <w:object w:dxaOrig="195" w:dyaOrig="255" w14:anchorId="15DC2F50">
          <v:shape id="_x0000_i1056" type="#_x0000_t75" style="width:9.75pt;height:12.75pt" o:ole="">
            <v:imagedata r:id="rId16" o:title=""/>
          </v:shape>
          <o:OLEObject Type="Embed" ProgID="Equation.DSMT4" ShapeID="_x0000_i1056" DrawAspect="Content" ObjectID="_1643468120" r:id="rId17"/>
        </w:object>
      </w:r>
      <w:r w:rsidRPr="001F041C">
        <w:rPr>
          <w:rFonts w:ascii="宋体" w:eastAsia="宋体" w:hAnsi="宋体" w:cs="Times New Roman" w:hint="eastAsia"/>
          <w:color w:val="000000" w:themeColor="text1"/>
          <w:szCs w:val="21"/>
        </w:rPr>
        <w:t>月，中国良</w:t>
      </w:r>
      <w:proofErr w:type="gramStart"/>
      <w:r w:rsidRPr="001F041C">
        <w:rPr>
          <w:rFonts w:ascii="宋体" w:eastAsia="宋体" w:hAnsi="宋体" w:cs="Times New Roman" w:hint="eastAsia"/>
          <w:color w:val="000000" w:themeColor="text1"/>
          <w:szCs w:val="21"/>
        </w:rPr>
        <w:t>渚</w:t>
      </w:r>
      <w:proofErr w:type="gramEnd"/>
      <w:r w:rsidRPr="001F041C">
        <w:rPr>
          <w:rFonts w:ascii="宋体" w:eastAsia="宋体" w:hAnsi="宋体" w:cs="Times New Roman" w:hint="eastAsia"/>
          <w:color w:val="000000" w:themeColor="text1"/>
          <w:szCs w:val="21"/>
        </w:rPr>
        <w:t>古城遗址获准列入</w:t>
      </w:r>
      <w:hyperlink r:id="rId18" w:tgtFrame="_blank" w:history="1">
        <w:r w:rsidRPr="00F6148C">
          <w:rPr>
            <w:rStyle w:val="a9"/>
            <w:rFonts w:ascii="宋体" w:eastAsia="宋体" w:hAnsi="宋体" w:cs="Times New Roman" w:hint="eastAsia"/>
            <w:color w:val="000000" w:themeColor="text1"/>
            <w:szCs w:val="21"/>
            <w:u w:val="none"/>
          </w:rPr>
          <w:t>世界遗产名录</w:t>
        </w:r>
      </w:hyperlink>
      <w:r w:rsidRPr="001F041C">
        <w:rPr>
          <w:rFonts w:ascii="宋体" w:eastAsia="宋体" w:hAnsi="宋体" w:cs="Times New Roman" w:hint="eastAsia"/>
          <w:color w:val="000000" w:themeColor="text1"/>
          <w:szCs w:val="21"/>
        </w:rPr>
        <w:t>，标志着中华五千年</w:t>
      </w:r>
      <w:hyperlink r:id="rId19" w:tgtFrame="_blank" w:history="1">
        <w:r w:rsidRPr="001F041C">
          <w:rPr>
            <w:rStyle w:val="a9"/>
            <w:rFonts w:ascii="宋体" w:eastAsia="宋体" w:hAnsi="宋体" w:cs="Times New Roman" w:hint="eastAsia"/>
            <w:color w:val="000000" w:themeColor="text1"/>
            <w:szCs w:val="21"/>
          </w:rPr>
          <w:t>文明史</w:t>
        </w:r>
      </w:hyperlink>
      <w:r w:rsidRPr="001F041C">
        <w:rPr>
          <w:rFonts w:ascii="宋体" w:eastAsia="宋体" w:hAnsi="宋体" w:cs="Times New Roman" w:hint="eastAsia"/>
          <w:color w:val="000000" w:themeColor="text1"/>
          <w:szCs w:val="21"/>
        </w:rPr>
        <w:t>得到国际社会认可．良</w:t>
      </w:r>
      <w:proofErr w:type="gramStart"/>
      <w:r w:rsidRPr="001F041C">
        <w:rPr>
          <w:rFonts w:ascii="宋体" w:eastAsia="宋体" w:hAnsi="宋体" w:cs="Times New Roman" w:hint="eastAsia"/>
          <w:color w:val="000000" w:themeColor="text1"/>
          <w:szCs w:val="21"/>
        </w:rPr>
        <w:t>渚</w:t>
      </w:r>
      <w:proofErr w:type="gramEnd"/>
      <w:r w:rsidRPr="001F041C">
        <w:rPr>
          <w:rFonts w:ascii="宋体" w:eastAsia="宋体" w:hAnsi="宋体" w:cs="Times New Roman" w:hint="eastAsia"/>
          <w:color w:val="000000" w:themeColor="text1"/>
          <w:szCs w:val="21"/>
        </w:rPr>
        <w:t>古城遗址是人类早期城市文明的范例，实证了中华五千年文明史．考古科学家在测定遗址年龄的过程中利用了“放射性物质因衰变而减少”这一规律．已知样本中碳</w:t>
      </w:r>
      <w:r w:rsidRPr="001F041C">
        <w:rPr>
          <w:rFonts w:ascii="宋体" w:eastAsia="宋体" w:hAnsi="宋体" w:cs="Times New Roman"/>
          <w:color w:val="000000" w:themeColor="text1"/>
          <w:position w:val="-4"/>
          <w:szCs w:val="21"/>
        </w:rPr>
        <w:object w:dxaOrig="285" w:dyaOrig="240" w14:anchorId="3B0FCF3A">
          <v:shape id="_x0000_i1057" type="#_x0000_t75" style="width:14.25pt;height:12pt" o:ole="">
            <v:imagedata r:id="rId20" o:title=""/>
          </v:shape>
          <o:OLEObject Type="Embed" ProgID="Equation.DSMT4" ShapeID="_x0000_i1057" DrawAspect="Content" ObjectID="_1643468121" r:id="rId21"/>
        </w:object>
      </w:r>
      <w:r w:rsidRPr="001F041C">
        <w:rPr>
          <w:rFonts w:ascii="宋体" w:eastAsia="宋体" w:hAnsi="宋体" w:cs="Times New Roman" w:hint="eastAsia"/>
          <w:color w:val="000000" w:themeColor="text1"/>
          <w:szCs w:val="21"/>
        </w:rPr>
        <w:t>的质量</w:t>
      </w:r>
      <w:r w:rsidRPr="001F041C">
        <w:rPr>
          <w:rFonts w:ascii="宋体" w:eastAsia="宋体" w:hAnsi="宋体" w:cs="Times New Roman"/>
          <w:color w:val="000000" w:themeColor="text1"/>
          <w:position w:val="-6"/>
          <w:szCs w:val="21"/>
        </w:rPr>
        <w:object w:dxaOrig="285" w:dyaOrig="285" w14:anchorId="688DC2A1">
          <v:shape id="_x0000_i1058" type="#_x0000_t75" style="width:14.25pt;height:14.25pt" o:ole="">
            <v:imagedata r:id="rId22" o:title=""/>
          </v:shape>
          <o:OLEObject Type="Embed" ProgID="Equation.3" ShapeID="_x0000_i1058" DrawAspect="Content" ObjectID="_1643468122" r:id="rId23"/>
        </w:object>
      </w:r>
      <w:r w:rsidRPr="001F041C">
        <w:rPr>
          <w:rFonts w:ascii="宋体" w:eastAsia="宋体" w:hAnsi="宋体" w:cs="Times New Roman" w:hint="eastAsia"/>
          <w:color w:val="000000" w:themeColor="text1"/>
          <w:szCs w:val="21"/>
        </w:rPr>
        <w:t>随时间</w:t>
      </w:r>
      <w:r w:rsidRPr="001F041C">
        <w:rPr>
          <w:rFonts w:ascii="宋体" w:eastAsia="宋体" w:hAnsi="宋体" w:cs="Times New Roman"/>
          <w:color w:val="000000" w:themeColor="text1"/>
          <w:position w:val="-6"/>
          <w:szCs w:val="21"/>
        </w:rPr>
        <w:object w:dxaOrig="135" w:dyaOrig="240" w14:anchorId="21707D2C">
          <v:shape id="_x0000_i1059" type="#_x0000_t75" style="width:6.75pt;height:12pt" o:ole="">
            <v:imagedata r:id="rId24" o:title=""/>
          </v:shape>
          <o:OLEObject Type="Embed" ProgID="Equation.3" ShapeID="_x0000_i1059" DrawAspect="Content" ObjectID="_1643468123" r:id="rId25"/>
        </w:object>
      </w:r>
      <w:r w:rsidRPr="001F041C">
        <w:rPr>
          <w:rFonts w:ascii="宋体" w:eastAsia="宋体" w:hAnsi="宋体" w:cs="Times New Roman" w:hint="eastAsia"/>
          <w:color w:val="000000" w:themeColor="text1"/>
          <w:szCs w:val="21"/>
        </w:rPr>
        <w:t>（单位：年）的衰变</w:t>
      </w:r>
      <w:bookmarkStart w:id="0" w:name="_GoBack"/>
      <w:bookmarkEnd w:id="0"/>
      <w:r w:rsidRPr="001F041C">
        <w:rPr>
          <w:rFonts w:ascii="宋体" w:eastAsia="宋体" w:hAnsi="宋体" w:cs="Times New Roman" w:hint="eastAsia"/>
          <w:color w:val="000000" w:themeColor="text1"/>
          <w:szCs w:val="21"/>
        </w:rPr>
        <w:t>规律满足</w:t>
      </w:r>
      <w:r w:rsidRPr="001F041C">
        <w:rPr>
          <w:rFonts w:ascii="宋体" w:eastAsia="宋体" w:hAnsi="宋体" w:cs="Times New Roman"/>
          <w:color w:val="000000" w:themeColor="text1"/>
          <w:position w:val="-10"/>
          <w:szCs w:val="21"/>
        </w:rPr>
        <w:object w:dxaOrig="1350" w:dyaOrig="495" w14:anchorId="737EBCED">
          <v:shape id="_x0000_i1060" type="#_x0000_t75" style="width:67.5pt;height:24.75pt" o:ole="">
            <v:imagedata r:id="rId26" o:title=""/>
          </v:shape>
          <o:OLEObject Type="Embed" ProgID="Equation.DSMT4" ShapeID="_x0000_i1060" DrawAspect="Content" ObjectID="_1643468124" r:id="rId27"/>
        </w:object>
      </w:r>
      <w:r w:rsidRPr="001F041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1F041C">
        <w:rPr>
          <w:rFonts w:ascii="宋体" w:eastAsia="宋体" w:hAnsi="宋体" w:cs="Times New Roman"/>
          <w:color w:val="000000" w:themeColor="text1"/>
          <w:position w:val="-10"/>
          <w:szCs w:val="21"/>
        </w:rPr>
        <w:object w:dxaOrig="330" w:dyaOrig="330" w14:anchorId="6022B5EC">
          <v:shape id="_x0000_i1061" type="#_x0000_t75" style="width:16.5pt;height:16.5pt" o:ole="">
            <v:imagedata r:id="rId28" o:title=""/>
          </v:shape>
          <o:OLEObject Type="Embed" ProgID="Equation.DSMT4" ShapeID="_x0000_i1061" DrawAspect="Content" ObjectID="_1643468125" r:id="rId29"/>
        </w:object>
      </w:r>
      <w:r w:rsidRPr="001F041C">
        <w:rPr>
          <w:rFonts w:ascii="宋体" w:eastAsia="宋体" w:hAnsi="宋体" w:cs="Times New Roman" w:hint="eastAsia"/>
          <w:color w:val="000000" w:themeColor="text1"/>
          <w:szCs w:val="21"/>
        </w:rPr>
        <w:t>表示碳</w:t>
      </w:r>
      <w:r w:rsidRPr="001F041C">
        <w:rPr>
          <w:rFonts w:ascii="宋体" w:eastAsia="宋体" w:hAnsi="宋体" w:cs="Times New Roman"/>
          <w:color w:val="000000" w:themeColor="text1"/>
          <w:position w:val="-4"/>
          <w:szCs w:val="21"/>
        </w:rPr>
        <w:object w:dxaOrig="285" w:dyaOrig="240" w14:anchorId="2EAA193E">
          <v:shape id="_x0000_i1062" type="#_x0000_t75" style="width:14.25pt;height:12pt" o:ole="">
            <v:imagedata r:id="rId30" o:title=""/>
          </v:shape>
          <o:OLEObject Type="Embed" ProgID="Equation.DSMT4" ShapeID="_x0000_i1062" DrawAspect="Content" ObjectID="_1643468126" r:id="rId31"/>
        </w:object>
      </w:r>
      <w:r w:rsidRPr="001F041C">
        <w:rPr>
          <w:rFonts w:ascii="宋体" w:eastAsia="宋体" w:hAnsi="宋体" w:cs="Times New Roman" w:hint="eastAsia"/>
          <w:color w:val="000000" w:themeColor="text1"/>
          <w:szCs w:val="21"/>
        </w:rPr>
        <w:t>原有的质量），则经过</w:t>
      </w:r>
      <w:r w:rsidRPr="001F041C">
        <w:rPr>
          <w:rFonts w:ascii="宋体" w:eastAsia="宋体" w:hAnsi="宋体" w:cs="Times New Roman"/>
          <w:color w:val="000000" w:themeColor="text1"/>
          <w:position w:val="-6"/>
          <w:szCs w:val="21"/>
        </w:rPr>
        <w:object w:dxaOrig="495" w:dyaOrig="255" w14:anchorId="4E9738B0">
          <v:shape id="_x0000_i1063" type="#_x0000_t75" style="width:24.75pt;height:12.75pt" o:ole="">
            <v:imagedata r:id="rId32" o:title=""/>
          </v:shape>
          <o:OLEObject Type="Embed" ProgID="Equation.DSMT4" ShapeID="_x0000_i1063" DrawAspect="Content" ObjectID="_1643468127" r:id="rId33"/>
        </w:object>
      </w:r>
      <w:r w:rsidRPr="001F041C">
        <w:rPr>
          <w:rFonts w:ascii="宋体" w:eastAsia="宋体" w:hAnsi="宋体" w:cs="Times New Roman" w:hint="eastAsia"/>
          <w:color w:val="000000" w:themeColor="text1"/>
          <w:szCs w:val="21"/>
        </w:rPr>
        <w:t>年后，碳</w:t>
      </w:r>
      <w:r w:rsidRPr="001F041C">
        <w:rPr>
          <w:rFonts w:ascii="宋体" w:eastAsia="宋体" w:hAnsi="宋体" w:cs="Times New Roman"/>
          <w:color w:val="000000" w:themeColor="text1"/>
          <w:position w:val="-4"/>
          <w:szCs w:val="21"/>
        </w:rPr>
        <w:object w:dxaOrig="285" w:dyaOrig="240" w14:anchorId="1A6697A0">
          <v:shape id="_x0000_i1064" type="#_x0000_t75" style="width:14.25pt;height:12pt" o:ole="">
            <v:imagedata r:id="rId34" o:title=""/>
          </v:shape>
          <o:OLEObject Type="Embed" ProgID="Equation.DSMT4" ShapeID="_x0000_i1064" DrawAspect="Content" ObjectID="_1643468128" r:id="rId35"/>
        </w:object>
      </w:r>
      <w:r w:rsidRPr="001F041C">
        <w:rPr>
          <w:rFonts w:ascii="宋体" w:eastAsia="宋体" w:hAnsi="宋体" w:cs="Times New Roman" w:hint="eastAsia"/>
          <w:color w:val="000000" w:themeColor="text1"/>
          <w:szCs w:val="21"/>
        </w:rPr>
        <w:t>的质量变为原来的</w:t>
      </w:r>
      <w:r w:rsidRPr="001F041C">
        <w:rPr>
          <w:rFonts w:ascii="宋体" w:eastAsia="宋体" w:hAnsi="宋体" w:cs="Times New Roman"/>
          <w:color w:val="000000" w:themeColor="text1"/>
          <w:kern w:val="21"/>
          <w:szCs w:val="21"/>
        </w:rPr>
        <w:t>________</w:t>
      </w:r>
      <w:r w:rsidRPr="001F041C">
        <w:rPr>
          <w:rFonts w:ascii="宋体" w:eastAsia="宋体" w:hAnsi="宋体" w:cs="Times New Roman" w:hint="eastAsia"/>
          <w:color w:val="000000" w:themeColor="text1"/>
          <w:szCs w:val="21"/>
        </w:rPr>
        <w:t>；经过测定，良</w:t>
      </w:r>
      <w:proofErr w:type="gramStart"/>
      <w:r w:rsidRPr="001F041C">
        <w:rPr>
          <w:rFonts w:ascii="宋体" w:eastAsia="宋体" w:hAnsi="宋体" w:cs="Times New Roman" w:hint="eastAsia"/>
          <w:color w:val="000000" w:themeColor="text1"/>
          <w:szCs w:val="21"/>
        </w:rPr>
        <w:t>渚</w:t>
      </w:r>
      <w:proofErr w:type="gramEnd"/>
      <w:r w:rsidRPr="001F041C">
        <w:rPr>
          <w:rFonts w:ascii="宋体" w:eastAsia="宋体" w:hAnsi="宋体" w:cs="Times New Roman" w:hint="eastAsia"/>
          <w:color w:val="000000" w:themeColor="text1"/>
          <w:szCs w:val="21"/>
        </w:rPr>
        <w:t>古城遗址文物样本中碳</w:t>
      </w:r>
      <w:r w:rsidRPr="001F041C">
        <w:rPr>
          <w:rFonts w:ascii="宋体" w:eastAsia="宋体" w:hAnsi="宋体" w:cs="Times New Roman"/>
          <w:color w:val="000000" w:themeColor="text1"/>
          <w:position w:val="-4"/>
          <w:szCs w:val="21"/>
        </w:rPr>
        <w:object w:dxaOrig="285" w:dyaOrig="240" w14:anchorId="6CD386E0">
          <v:shape id="_x0000_i1065" type="#_x0000_t75" style="width:14.25pt;height:12pt" o:ole="">
            <v:imagedata r:id="rId36" o:title=""/>
          </v:shape>
          <o:OLEObject Type="Embed" ProgID="Equation.DSMT4" ShapeID="_x0000_i1065" DrawAspect="Content" ObjectID="_1643468129" r:id="rId37"/>
        </w:object>
      </w:r>
      <w:r w:rsidRPr="001F041C">
        <w:rPr>
          <w:rFonts w:ascii="宋体" w:eastAsia="宋体" w:hAnsi="宋体" w:cs="Times New Roman" w:hint="eastAsia"/>
          <w:color w:val="000000" w:themeColor="text1"/>
          <w:szCs w:val="21"/>
        </w:rPr>
        <w:t>的质量是原来的</w:t>
      </w:r>
      <w:r w:rsidRPr="001F041C">
        <w:rPr>
          <w:rFonts w:ascii="宋体" w:eastAsia="宋体" w:hAnsi="宋体" w:cs="Times New Roman"/>
          <w:color w:val="000000" w:themeColor="text1"/>
          <w:position w:val="-22"/>
          <w:szCs w:val="21"/>
        </w:rPr>
        <w:object w:dxaOrig="210" w:dyaOrig="585" w14:anchorId="09EA3098">
          <v:shape id="_x0000_i1066" type="#_x0000_t75" alt="" style="width:10.5pt;height:29.25pt" o:ole="">
            <v:imagedata r:id="rId38" o:title=""/>
          </v:shape>
          <o:OLEObject Type="Embed" ProgID="Equation.DSMT4" ShapeID="_x0000_i1066" DrawAspect="Content" ObjectID="_1643468130" r:id="rId39"/>
        </w:object>
      </w:r>
      <w:r w:rsidRPr="001F041C">
        <w:rPr>
          <w:rFonts w:ascii="宋体" w:eastAsia="宋体" w:hAnsi="宋体" w:cs="Times New Roman" w:hint="eastAsia"/>
          <w:color w:val="000000" w:themeColor="text1"/>
          <w:szCs w:val="21"/>
        </w:rPr>
        <w:t>至</w:t>
      </w:r>
      <w:r w:rsidRPr="001F041C">
        <w:rPr>
          <w:rFonts w:ascii="宋体" w:eastAsia="宋体" w:hAnsi="宋体" w:cs="Times New Roman"/>
          <w:color w:val="000000" w:themeColor="text1"/>
          <w:position w:val="-22"/>
          <w:szCs w:val="21"/>
        </w:rPr>
        <w:object w:dxaOrig="210" w:dyaOrig="585" w14:anchorId="7856FC60">
          <v:shape id="_x0000_i1067" type="#_x0000_t75" style="width:10.5pt;height:29.25pt" o:ole="">
            <v:imagedata r:id="rId40" o:title=""/>
          </v:shape>
          <o:OLEObject Type="Embed" ProgID="Equation.DSMT4" ShapeID="_x0000_i1067" DrawAspect="Content" ObjectID="_1643468131" r:id="rId41"/>
        </w:object>
      </w:r>
      <w:r w:rsidRPr="001F041C">
        <w:rPr>
          <w:rFonts w:ascii="宋体" w:eastAsia="宋体" w:hAnsi="宋体" w:cs="Times New Roman" w:hint="eastAsia"/>
          <w:color w:val="000000" w:themeColor="text1"/>
          <w:szCs w:val="21"/>
        </w:rPr>
        <w:t>，据此推测良</w:t>
      </w:r>
      <w:proofErr w:type="gramStart"/>
      <w:r w:rsidRPr="001F041C">
        <w:rPr>
          <w:rFonts w:ascii="宋体" w:eastAsia="宋体" w:hAnsi="宋体" w:cs="Times New Roman" w:hint="eastAsia"/>
          <w:color w:val="000000" w:themeColor="text1"/>
          <w:szCs w:val="21"/>
        </w:rPr>
        <w:t>渚</w:t>
      </w:r>
      <w:proofErr w:type="gramEnd"/>
      <w:r w:rsidRPr="001F041C">
        <w:rPr>
          <w:rFonts w:ascii="宋体" w:eastAsia="宋体" w:hAnsi="宋体" w:cs="Times New Roman" w:hint="eastAsia"/>
          <w:color w:val="000000" w:themeColor="text1"/>
          <w:szCs w:val="21"/>
        </w:rPr>
        <w:t>古城存在的时期距今约在</w:t>
      </w:r>
      <w:r w:rsidRPr="001F041C">
        <w:rPr>
          <w:rFonts w:ascii="宋体" w:eastAsia="宋体" w:hAnsi="宋体" w:cs="Times New Roman"/>
          <w:color w:val="000000" w:themeColor="text1"/>
          <w:szCs w:val="21"/>
        </w:rPr>
        <w:t>________</w:t>
      </w:r>
      <w:r w:rsidRPr="001F041C">
        <w:rPr>
          <w:rFonts w:ascii="宋体" w:eastAsia="宋体" w:hAnsi="宋体" w:cs="Times New Roman" w:hint="eastAsia"/>
          <w:color w:val="000000" w:themeColor="text1"/>
          <w:szCs w:val="21"/>
        </w:rPr>
        <w:t>年到</w:t>
      </w:r>
      <w:r w:rsidRPr="001F041C">
        <w:rPr>
          <w:rFonts w:ascii="宋体" w:eastAsia="宋体" w:hAnsi="宋体" w:cs="Times New Roman"/>
          <w:color w:val="000000" w:themeColor="text1"/>
          <w:position w:val="-6"/>
          <w:szCs w:val="21"/>
        </w:rPr>
        <w:object w:dxaOrig="495" w:dyaOrig="255" w14:anchorId="3C1CE1D1">
          <v:shape id="_x0000_i1068" type="#_x0000_t75" style="width:24.75pt;height:12.75pt" o:ole="">
            <v:imagedata r:id="rId32" o:title=""/>
          </v:shape>
          <o:OLEObject Type="Embed" ProgID="Equation.DSMT4" ShapeID="_x0000_i1068" DrawAspect="Content" ObjectID="_1643468132" r:id="rId42"/>
        </w:object>
      </w:r>
      <w:r w:rsidRPr="001F041C">
        <w:rPr>
          <w:rFonts w:ascii="宋体" w:eastAsia="宋体" w:hAnsi="宋体" w:cs="Times New Roman" w:hint="eastAsia"/>
          <w:color w:val="000000" w:themeColor="text1"/>
          <w:szCs w:val="21"/>
        </w:rPr>
        <w:t>年之间．（参考数据：</w:t>
      </w:r>
      <w:r w:rsidRPr="001F041C">
        <w:rPr>
          <w:rFonts w:ascii="宋体" w:eastAsia="宋体" w:hAnsi="宋体" w:cs="Times New Roman"/>
          <w:color w:val="000000" w:themeColor="text1"/>
          <w:position w:val="-10"/>
          <w:szCs w:val="21"/>
        </w:rPr>
        <w:object w:dxaOrig="2100" w:dyaOrig="330" w14:anchorId="3B0FDAFB">
          <v:shape id="_x0000_i1069" type="#_x0000_t75" style="width:105pt;height:16.5pt" o:ole="">
            <v:imagedata r:id="rId43" o:title=""/>
          </v:shape>
          <o:OLEObject Type="Embed" ProgID="Equation.DSMT4" ShapeID="_x0000_i1069" DrawAspect="Content" ObjectID="_1643468133" r:id="rId44"/>
        </w:object>
      </w:r>
      <w:r w:rsidRPr="001F041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</w:p>
    <w:p w14:paraId="1FC8F79F" w14:textId="77777777" w:rsidR="00FF360F" w:rsidRPr="00C2237C" w:rsidRDefault="00FF360F" w:rsidP="00C2237C"/>
    <w:sectPr w:rsidR="00FF360F" w:rsidRPr="00C22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13FA1" w14:textId="77777777" w:rsidR="00EE2DDE" w:rsidRDefault="00EE2DDE" w:rsidP="00C2237C">
      <w:r>
        <w:separator/>
      </w:r>
    </w:p>
  </w:endnote>
  <w:endnote w:type="continuationSeparator" w:id="0">
    <w:p w14:paraId="3755DAB0" w14:textId="77777777" w:rsidR="00EE2DDE" w:rsidRDefault="00EE2DDE" w:rsidP="00C2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4BD53" w14:textId="77777777" w:rsidR="00EE2DDE" w:rsidRDefault="00EE2DDE" w:rsidP="00C2237C">
      <w:r>
        <w:separator/>
      </w:r>
    </w:p>
  </w:footnote>
  <w:footnote w:type="continuationSeparator" w:id="0">
    <w:p w14:paraId="4151A8B6" w14:textId="77777777" w:rsidR="00EE2DDE" w:rsidRDefault="00EE2DDE" w:rsidP="00C22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0A"/>
    <w:rsid w:val="000E24C6"/>
    <w:rsid w:val="002F0DF4"/>
    <w:rsid w:val="003240BD"/>
    <w:rsid w:val="0039764C"/>
    <w:rsid w:val="003D1C1E"/>
    <w:rsid w:val="005E3CF9"/>
    <w:rsid w:val="00684B32"/>
    <w:rsid w:val="007721FE"/>
    <w:rsid w:val="007F33B9"/>
    <w:rsid w:val="00936E4B"/>
    <w:rsid w:val="009E4FE2"/>
    <w:rsid w:val="00BB4F14"/>
    <w:rsid w:val="00C2237C"/>
    <w:rsid w:val="00C707CB"/>
    <w:rsid w:val="00C8719B"/>
    <w:rsid w:val="00CF030A"/>
    <w:rsid w:val="00D47BC9"/>
    <w:rsid w:val="00EE2DDE"/>
    <w:rsid w:val="00F6148C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F2AA2"/>
  <w15:chartTrackingRefBased/>
  <w15:docId w15:val="{69AE310E-1806-450D-BB27-7B83C5C7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纯文本 字符"/>
    <w:link w:val="a4"/>
    <w:rsid w:val="00936E4B"/>
    <w:rPr>
      <w:rFonts w:ascii="宋体" w:eastAsia="宋体" w:hAnsi="Courier New" w:cs="Courier New"/>
      <w:szCs w:val="21"/>
    </w:rPr>
  </w:style>
  <w:style w:type="paragraph" w:styleId="a4">
    <w:name w:val="Plain Text"/>
    <w:basedOn w:val="a"/>
    <w:link w:val="a3"/>
    <w:rsid w:val="00936E4B"/>
    <w:rPr>
      <w:rFonts w:ascii="宋体" w:eastAsia="宋体" w:hAnsi="Courier New" w:cs="Courier New"/>
      <w:szCs w:val="21"/>
    </w:rPr>
  </w:style>
  <w:style w:type="character" w:customStyle="1" w:styleId="1">
    <w:name w:val="纯文本 字符1"/>
    <w:basedOn w:val="a0"/>
    <w:uiPriority w:val="99"/>
    <w:semiHidden/>
    <w:rsid w:val="00936E4B"/>
    <w:rPr>
      <w:rFonts w:asciiTheme="minorEastAsia" w:hAnsi="Courier New" w:cs="Courier New"/>
    </w:rPr>
  </w:style>
  <w:style w:type="paragraph" w:styleId="a5">
    <w:name w:val="header"/>
    <w:basedOn w:val="a"/>
    <w:link w:val="a6"/>
    <w:uiPriority w:val="99"/>
    <w:unhideWhenUsed/>
    <w:rsid w:val="00C22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2237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22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2237C"/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C223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hyperlink" Target="https://baike.baidu.com/item/%E4%B8%96%E7%95%8C%E9%81%97%E4%BA%A7%E5%90%8D%E5%BD%95/6174540" TargetMode="External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3.wmf"/><Relationship Id="rId19" Type="http://schemas.openxmlformats.org/officeDocument/2006/relationships/hyperlink" Target="https://baike.baidu.com/item/%E6%96%87%E6%98%8E%E5%8F%B2/14076105" TargetMode="External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dcterms:created xsi:type="dcterms:W3CDTF">2020-02-15T08:54:00Z</dcterms:created>
  <dcterms:modified xsi:type="dcterms:W3CDTF">2020-02-17T10:02:00Z</dcterms:modified>
</cp:coreProperties>
</file>