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7" w:rsidRPr="00A44497" w:rsidRDefault="00376D77" w:rsidP="00376D77">
      <w:pPr>
        <w:tabs>
          <w:tab w:val="left" w:pos="537"/>
        </w:tabs>
        <w:autoSpaceDE w:val="0"/>
        <w:autoSpaceDN w:val="0"/>
        <w:spacing w:before="1"/>
        <w:jc w:val="left"/>
        <w:rPr>
          <w:sz w:val="21"/>
        </w:rPr>
      </w:pPr>
      <w:r w:rsidRPr="00A44497">
        <w:rPr>
          <w:spacing w:val="-8"/>
          <w:sz w:val="21"/>
        </w:rPr>
        <w:t>阅读图文资料，完成下列要求。</w:t>
      </w:r>
      <w:r w:rsidRPr="00A44497">
        <w:rPr>
          <w:sz w:val="21"/>
        </w:rPr>
        <w:t>（</w:t>
      </w:r>
      <w:r w:rsidRPr="00A44497">
        <w:rPr>
          <w:rFonts w:ascii="Times New Roman" w:eastAsia="Times New Roman"/>
          <w:sz w:val="21"/>
        </w:rPr>
        <w:t xml:space="preserve">24 </w:t>
      </w:r>
      <w:r w:rsidRPr="00A44497">
        <w:rPr>
          <w:sz w:val="21"/>
        </w:rPr>
        <w:t>分）</w:t>
      </w:r>
    </w:p>
    <w:p w:rsidR="00376D77" w:rsidRPr="00A44497" w:rsidRDefault="00376D77" w:rsidP="00376D77">
      <w:pPr>
        <w:pStyle w:val="a8"/>
        <w:ind w:left="117" w:right="215" w:firstLine="420"/>
        <w:jc w:val="both"/>
        <w:rPr>
          <w:rFonts w:ascii="Times New Roman"/>
          <w:sz w:val="24"/>
          <w:szCs w:val="24"/>
        </w:rPr>
      </w:pPr>
      <w:r>
        <w:rPr>
          <w:rFonts w:ascii="楷体" w:eastAsia="楷体" w:hint="eastAsia"/>
          <w:noProof/>
          <w:sz w:val="24"/>
          <w:szCs w:val="24"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1377950</wp:posOffset>
            </wp:positionV>
            <wp:extent cx="3219450" cy="2038350"/>
            <wp:effectExtent l="19050" t="0" r="0" b="0"/>
            <wp:wrapSquare wrapText="bothSides"/>
            <wp:docPr id="10" name="图片 7" descr="D:\地理教学\2017高二（2018）\思维导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地理教学\2017高二（2018）\思维导图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20085" t="32925" r="19084" b="3977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4497">
        <w:rPr>
          <w:rFonts w:ascii="楷体" w:eastAsia="楷体" w:hint="eastAsia"/>
          <w:sz w:val="24"/>
          <w:szCs w:val="24"/>
        </w:rPr>
        <w:t>数据中心是用特定设备在互联网上传输、存储数据信息的场所。数据中心的规模以设备运行耗能的多少来衡量，规模越大，运营成本越高。</w:t>
      </w:r>
      <w:r w:rsidRPr="00A44497">
        <w:rPr>
          <w:rFonts w:ascii="Times New Roman" w:eastAsia="Times New Roman"/>
          <w:sz w:val="24"/>
          <w:szCs w:val="24"/>
        </w:rPr>
        <w:t xml:space="preserve">2010 </w:t>
      </w:r>
      <w:r w:rsidRPr="00A44497">
        <w:rPr>
          <w:rFonts w:ascii="楷体" w:eastAsia="楷体" w:hint="eastAsia"/>
          <w:sz w:val="24"/>
          <w:szCs w:val="24"/>
        </w:rPr>
        <w:t>年之前，我国的数据中心一般规模较小，主要布局在东部沿海地区。</w:t>
      </w:r>
      <w:r w:rsidRPr="00A44497">
        <w:rPr>
          <w:rFonts w:ascii="Times New Roman" w:eastAsia="Times New Roman"/>
          <w:sz w:val="24"/>
          <w:szCs w:val="24"/>
        </w:rPr>
        <w:t xml:space="preserve">2010 </w:t>
      </w:r>
      <w:r w:rsidRPr="00A44497">
        <w:rPr>
          <w:rFonts w:ascii="楷体" w:eastAsia="楷体" w:hint="eastAsia"/>
          <w:sz w:val="24"/>
          <w:szCs w:val="24"/>
        </w:rPr>
        <w:t>年之后，一些大规模的数据中心开始在中西部地区布局，位于贵州省中部的贵安新区（国家级</w:t>
      </w:r>
      <w:r w:rsidRPr="00A44497">
        <w:rPr>
          <w:rFonts w:ascii="楷体" w:eastAsia="楷体" w:hint="eastAsia"/>
          <w:w w:val="99"/>
          <w:sz w:val="24"/>
          <w:szCs w:val="24"/>
        </w:rPr>
        <w:t>新区，位置见图</w:t>
      </w:r>
      <w:r w:rsidRPr="00A44497">
        <w:rPr>
          <w:rFonts w:ascii="楷体" w:eastAsia="楷体" w:hint="eastAsia"/>
          <w:spacing w:val="-53"/>
          <w:sz w:val="24"/>
          <w:szCs w:val="24"/>
        </w:rPr>
        <w:t xml:space="preserve"> </w:t>
      </w:r>
      <w:r w:rsidRPr="00A44497">
        <w:rPr>
          <w:rFonts w:ascii="Times New Roman" w:eastAsia="Times New Roman"/>
          <w:spacing w:val="3"/>
          <w:w w:val="99"/>
          <w:sz w:val="24"/>
          <w:szCs w:val="24"/>
        </w:rPr>
        <w:t>7</w:t>
      </w:r>
      <w:r w:rsidRPr="00A44497">
        <w:rPr>
          <w:rFonts w:ascii="楷体" w:eastAsia="楷体" w:hint="eastAsia"/>
          <w:spacing w:val="-104"/>
          <w:w w:val="99"/>
          <w:sz w:val="24"/>
          <w:szCs w:val="24"/>
        </w:rPr>
        <w:t>）</w:t>
      </w:r>
      <w:r w:rsidRPr="00A44497">
        <w:rPr>
          <w:rFonts w:ascii="楷体" w:eastAsia="楷体" w:hint="eastAsia"/>
          <w:spacing w:val="-1"/>
          <w:w w:val="99"/>
          <w:sz w:val="24"/>
          <w:szCs w:val="24"/>
        </w:rPr>
        <w:t>，因气候凉爽、用电成本较低、自然灾害少等优势，吸引了数十个大规模数据中心在此</w:t>
      </w:r>
      <w:r w:rsidRPr="00A44497">
        <w:rPr>
          <w:rFonts w:ascii="楷体" w:eastAsia="楷体" w:hint="eastAsia"/>
          <w:spacing w:val="-1"/>
          <w:sz w:val="24"/>
          <w:szCs w:val="24"/>
        </w:rPr>
        <w:t>集聚，快速发展成为我国南方最大的数据中心基地。</w:t>
      </w: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Pr="00A44497" w:rsidRDefault="00376D77" w:rsidP="00376D77">
      <w:pPr>
        <w:pStyle w:val="a8"/>
        <w:spacing w:before="1"/>
        <w:rPr>
          <w:rFonts w:ascii="Times New Roman"/>
          <w:sz w:val="24"/>
          <w:szCs w:val="24"/>
        </w:rPr>
      </w:pPr>
    </w:p>
    <w:p w:rsidR="00376D77" w:rsidRPr="00A44497" w:rsidRDefault="00376D77" w:rsidP="00376D77">
      <w:pPr>
        <w:pStyle w:val="a3"/>
        <w:numPr>
          <w:ilvl w:val="0"/>
          <w:numId w:val="2"/>
        </w:numPr>
        <w:tabs>
          <w:tab w:val="left" w:pos="642"/>
        </w:tabs>
        <w:autoSpaceDE w:val="0"/>
        <w:autoSpaceDN w:val="0"/>
        <w:spacing w:before="76"/>
        <w:ind w:firstLineChars="0"/>
        <w:jc w:val="left"/>
      </w:pPr>
      <w:r w:rsidRPr="00A44497">
        <w:rPr>
          <w:spacing w:val="-5"/>
        </w:rPr>
        <w:t>说明我国东部沿海地区建设数据中心的主要优势。</w:t>
      </w:r>
      <w:r w:rsidRPr="00A44497">
        <w:t>（</w:t>
      </w:r>
      <w:r w:rsidRPr="00A44497">
        <w:rPr>
          <w:rFonts w:ascii="Times New Roman" w:eastAsia="Times New Roman"/>
        </w:rPr>
        <w:t xml:space="preserve">6 </w:t>
      </w:r>
      <w:r w:rsidRPr="00A44497">
        <w:t>分）</w:t>
      </w:r>
    </w:p>
    <w:p w:rsidR="00376D77" w:rsidRPr="00A44497" w:rsidRDefault="00376D77" w:rsidP="00376D77">
      <w:pPr>
        <w:pStyle w:val="a8"/>
        <w:spacing w:before="7"/>
        <w:rPr>
          <w:sz w:val="24"/>
          <w:szCs w:val="24"/>
        </w:rPr>
      </w:pPr>
    </w:p>
    <w:p w:rsidR="00376D77" w:rsidRPr="00A44497" w:rsidRDefault="00376D77" w:rsidP="00376D77">
      <w:pPr>
        <w:pStyle w:val="a3"/>
        <w:numPr>
          <w:ilvl w:val="0"/>
          <w:numId w:val="2"/>
        </w:numPr>
        <w:tabs>
          <w:tab w:val="left" w:pos="642"/>
        </w:tabs>
        <w:autoSpaceDE w:val="0"/>
        <w:autoSpaceDN w:val="0"/>
        <w:ind w:firstLineChars="0"/>
        <w:jc w:val="left"/>
      </w:pPr>
      <w:r w:rsidRPr="00A44497">
        <w:rPr>
          <w:spacing w:val="-4"/>
        </w:rPr>
        <w:t>分析数据中心在贵安新区集聚的有利条件与集聚发展的益处。</w:t>
      </w:r>
      <w:r w:rsidRPr="00A44497">
        <w:t>（</w:t>
      </w:r>
      <w:r w:rsidRPr="00A44497">
        <w:rPr>
          <w:rFonts w:ascii="Times New Roman" w:eastAsia="Times New Roman"/>
        </w:rPr>
        <w:t>10</w:t>
      </w:r>
      <w:r w:rsidRPr="00A44497">
        <w:rPr>
          <w:rFonts w:ascii="Times New Roman" w:eastAsia="Times New Roman"/>
          <w:spacing w:val="-3"/>
        </w:rPr>
        <w:t xml:space="preserve"> </w:t>
      </w:r>
      <w:r w:rsidRPr="00A44497">
        <w:t>分）</w:t>
      </w:r>
    </w:p>
    <w:p w:rsidR="00376D77" w:rsidRPr="00A44497" w:rsidRDefault="00376D77" w:rsidP="00376D77">
      <w:pPr>
        <w:pStyle w:val="a8"/>
        <w:spacing w:before="7"/>
        <w:rPr>
          <w:sz w:val="24"/>
          <w:szCs w:val="24"/>
        </w:rPr>
      </w:pPr>
    </w:p>
    <w:p w:rsidR="00376D77" w:rsidRPr="00A44497" w:rsidRDefault="00376D77" w:rsidP="00376D77">
      <w:pPr>
        <w:pStyle w:val="a3"/>
        <w:numPr>
          <w:ilvl w:val="0"/>
          <w:numId w:val="2"/>
        </w:numPr>
        <w:tabs>
          <w:tab w:val="left" w:pos="642"/>
        </w:tabs>
        <w:autoSpaceDE w:val="0"/>
        <w:autoSpaceDN w:val="0"/>
        <w:ind w:firstLineChars="0"/>
        <w:jc w:val="left"/>
      </w:pPr>
      <w:r w:rsidRPr="00A44497">
        <w:t>如果把数据中心的数据比喻为</w:t>
      </w:r>
      <w:r w:rsidRPr="00A44497">
        <w:rPr>
          <w:rFonts w:ascii="Times New Roman" w:eastAsia="Times New Roman" w:hAnsi="Times New Roman"/>
        </w:rPr>
        <w:t>“</w:t>
      </w:r>
      <w:r w:rsidRPr="00A44497">
        <w:t>原料</w:t>
      </w:r>
      <w:r w:rsidRPr="00A44497">
        <w:rPr>
          <w:rFonts w:ascii="Times New Roman" w:eastAsia="Times New Roman" w:hAnsi="Times New Roman"/>
        </w:rPr>
        <w:t>”</w:t>
      </w:r>
      <w:r w:rsidRPr="00A44497">
        <w:t>，指出贵安新区利用这些</w:t>
      </w:r>
      <w:r w:rsidRPr="00A44497">
        <w:rPr>
          <w:rFonts w:ascii="Times New Roman" w:eastAsia="Times New Roman" w:hAnsi="Times New Roman"/>
        </w:rPr>
        <w:t>“</w:t>
      </w:r>
      <w:r w:rsidRPr="00A44497">
        <w:t>原料</w:t>
      </w:r>
      <w:r w:rsidRPr="00A44497">
        <w:rPr>
          <w:rFonts w:ascii="Times New Roman" w:eastAsia="Times New Roman" w:hAnsi="Times New Roman"/>
        </w:rPr>
        <w:t>”</w:t>
      </w:r>
      <w:r w:rsidRPr="00A44497">
        <w:rPr>
          <w:spacing w:val="-13"/>
        </w:rPr>
        <w:t>可以发展的产业。</w:t>
      </w:r>
      <w:r w:rsidRPr="00A44497">
        <w:t>（</w:t>
      </w:r>
      <w:r w:rsidRPr="00A44497">
        <w:rPr>
          <w:rFonts w:ascii="Times New Roman" w:eastAsia="Times New Roman" w:hAnsi="Times New Roman"/>
        </w:rPr>
        <w:t>4</w:t>
      </w:r>
      <w:r w:rsidRPr="00A44497">
        <w:rPr>
          <w:rFonts w:ascii="Times New Roman" w:eastAsia="Times New Roman" w:hAnsi="Times New Roman"/>
          <w:spacing w:val="-1"/>
        </w:rPr>
        <w:t xml:space="preserve"> </w:t>
      </w:r>
      <w:r w:rsidRPr="00A44497">
        <w:t>分）</w:t>
      </w:r>
    </w:p>
    <w:p w:rsidR="00376D77" w:rsidRPr="00A44497" w:rsidRDefault="00376D77" w:rsidP="00376D77">
      <w:pPr>
        <w:pStyle w:val="a8"/>
        <w:spacing w:before="6"/>
        <w:rPr>
          <w:sz w:val="24"/>
          <w:szCs w:val="24"/>
        </w:rPr>
      </w:pPr>
    </w:p>
    <w:p w:rsidR="00376D77" w:rsidRPr="00A44497" w:rsidRDefault="00376D77" w:rsidP="00376D77">
      <w:pPr>
        <w:pStyle w:val="a3"/>
        <w:numPr>
          <w:ilvl w:val="0"/>
          <w:numId w:val="2"/>
        </w:numPr>
        <w:tabs>
          <w:tab w:val="left" w:pos="642"/>
        </w:tabs>
        <w:autoSpaceDE w:val="0"/>
        <w:autoSpaceDN w:val="0"/>
        <w:ind w:left="640" w:right="215" w:firstLineChars="0" w:hanging="523"/>
        <w:jc w:val="left"/>
      </w:pPr>
      <w:r w:rsidRPr="00A44497">
        <w:rPr>
          <w:spacing w:val="-1"/>
          <w:w w:val="95"/>
        </w:rPr>
        <w:t>东部沿海地区的一些数据中心开始采取节能降耗措施。你认为目前贵安新区的数据中心是否有必要这</w:t>
      </w:r>
      <w:r w:rsidRPr="00A44497">
        <w:rPr>
          <w:spacing w:val="-1"/>
          <w:w w:val="95"/>
        </w:rPr>
        <w:t xml:space="preserve">   </w:t>
      </w:r>
      <w:r w:rsidRPr="00A44497">
        <w:rPr>
          <w:spacing w:val="-9"/>
        </w:rPr>
        <w:t>样做？</w:t>
      </w:r>
      <w:proofErr w:type="gramStart"/>
      <w:r w:rsidRPr="00A44497">
        <w:rPr>
          <w:spacing w:val="-9"/>
        </w:rPr>
        <w:t>请表明</w:t>
      </w:r>
      <w:proofErr w:type="gramEnd"/>
      <w:r w:rsidRPr="00A44497">
        <w:rPr>
          <w:spacing w:val="-9"/>
        </w:rPr>
        <w:t>观点并解释原因。</w:t>
      </w:r>
      <w:r w:rsidRPr="00A44497">
        <w:t>（</w:t>
      </w:r>
      <w:r w:rsidRPr="00A44497">
        <w:rPr>
          <w:rFonts w:ascii="Times New Roman" w:eastAsia="Times New Roman"/>
        </w:rPr>
        <w:t xml:space="preserve">4 </w:t>
      </w:r>
      <w:r w:rsidRPr="00A44497">
        <w:t>分）</w:t>
      </w:r>
    </w:p>
    <w:p w:rsidR="00376D77" w:rsidRPr="00376D77" w:rsidRDefault="00376D77" w:rsidP="00376D77">
      <w:pPr>
        <w:rPr>
          <w:color w:val="FF0000"/>
        </w:rPr>
      </w:pPr>
      <w:r w:rsidRPr="00376D77">
        <w:rPr>
          <w:rFonts w:hint="eastAsia"/>
          <w:color w:val="FF0000"/>
        </w:rPr>
        <w:t>参考答案</w:t>
      </w:r>
    </w:p>
    <w:p w:rsidR="00376D77" w:rsidRPr="00C57EBE" w:rsidRDefault="001324E3" w:rsidP="001324E3">
      <w:pPr>
        <w:pStyle w:val="a3"/>
        <w:tabs>
          <w:tab w:val="left" w:pos="642"/>
        </w:tabs>
        <w:autoSpaceDE w:val="0"/>
        <w:autoSpaceDN w:val="0"/>
        <w:ind w:left="117" w:right="212" w:firstLineChars="0" w:firstLine="0"/>
        <w:jc w:val="left"/>
        <w:rPr>
          <w:color w:val="FF0000"/>
          <w:sz w:val="21"/>
        </w:rPr>
      </w:pPr>
      <w:r>
        <w:rPr>
          <w:rFonts w:hint="eastAsia"/>
          <w:color w:val="FF0000"/>
          <w:spacing w:val="-2"/>
          <w:w w:val="95"/>
          <w:sz w:val="21"/>
        </w:rPr>
        <w:t>（</w:t>
      </w:r>
      <w:r>
        <w:rPr>
          <w:rFonts w:hint="eastAsia"/>
          <w:color w:val="FF0000"/>
          <w:spacing w:val="-2"/>
          <w:w w:val="95"/>
          <w:sz w:val="21"/>
        </w:rPr>
        <w:t>1</w:t>
      </w:r>
      <w:r>
        <w:rPr>
          <w:rFonts w:hint="eastAsia"/>
          <w:color w:val="FF0000"/>
          <w:spacing w:val="-2"/>
          <w:w w:val="95"/>
          <w:sz w:val="21"/>
        </w:rPr>
        <w:t>）</w:t>
      </w:r>
      <w:r w:rsidR="00376D77" w:rsidRPr="00C57EBE">
        <w:rPr>
          <w:color w:val="FF0000"/>
          <w:spacing w:val="-2"/>
          <w:w w:val="95"/>
          <w:sz w:val="21"/>
        </w:rPr>
        <w:t>通信和市政基础设施配套较好，有利于数据中心建设和维护；接近用户且有人才优势，方便数据的分</w:t>
      </w:r>
      <w:r w:rsidR="00376D77" w:rsidRPr="00C57EBE">
        <w:rPr>
          <w:color w:val="FF0000"/>
          <w:spacing w:val="-2"/>
          <w:sz w:val="21"/>
        </w:rPr>
        <w:t>析与利用。</w:t>
      </w:r>
    </w:p>
    <w:p w:rsidR="00376D77" w:rsidRPr="00C57EBE" w:rsidRDefault="001324E3" w:rsidP="001324E3">
      <w:pPr>
        <w:pStyle w:val="a3"/>
        <w:tabs>
          <w:tab w:val="left" w:pos="642"/>
        </w:tabs>
        <w:autoSpaceDE w:val="0"/>
        <w:autoSpaceDN w:val="0"/>
        <w:ind w:left="117" w:right="215" w:firstLineChars="0" w:firstLine="0"/>
        <w:jc w:val="left"/>
        <w:rPr>
          <w:color w:val="FF0000"/>
          <w:sz w:val="21"/>
        </w:rPr>
      </w:pPr>
      <w:r>
        <w:rPr>
          <w:rFonts w:hint="eastAsia"/>
          <w:color w:val="FF0000"/>
          <w:w w:val="95"/>
          <w:sz w:val="21"/>
        </w:rPr>
        <w:t>（</w:t>
      </w:r>
      <w:r>
        <w:rPr>
          <w:rFonts w:hint="eastAsia"/>
          <w:color w:val="FF0000"/>
          <w:w w:val="95"/>
          <w:sz w:val="21"/>
        </w:rPr>
        <w:t>2</w:t>
      </w:r>
      <w:r>
        <w:rPr>
          <w:rFonts w:hint="eastAsia"/>
          <w:color w:val="FF0000"/>
          <w:w w:val="95"/>
          <w:sz w:val="21"/>
        </w:rPr>
        <w:t>）</w:t>
      </w:r>
      <w:r w:rsidR="00376D77" w:rsidRPr="00C57EBE">
        <w:rPr>
          <w:color w:val="FF0000"/>
          <w:w w:val="95"/>
          <w:sz w:val="21"/>
        </w:rPr>
        <w:t>集聚的有利条件：国家级新区，有政策优惠；有气候、水和电价等优势，可大幅降低运营成本；临近</w:t>
      </w:r>
      <w:r w:rsidR="00376D77" w:rsidRPr="00C57EBE">
        <w:rPr>
          <w:color w:val="FF0000"/>
          <w:sz w:val="21"/>
        </w:rPr>
        <w:t>贵阳和安顺，便于对接或利用城市基础设施和社会服务设施等。</w:t>
      </w:r>
    </w:p>
    <w:p w:rsidR="00376D77" w:rsidRPr="00C57EBE" w:rsidRDefault="00376D77" w:rsidP="00376D77">
      <w:pPr>
        <w:pStyle w:val="a8"/>
        <w:ind w:left="117" w:right="60"/>
        <w:rPr>
          <w:color w:val="FF0000"/>
        </w:rPr>
      </w:pPr>
      <w:r w:rsidRPr="00C57EBE">
        <w:rPr>
          <w:color w:val="FF0000"/>
          <w:w w:val="95"/>
        </w:rPr>
        <w:t>集聚发展的益处：可以共享基础设施，节省个体数据中心建设与运行的成本；有利于数据中心之间的联系，</w:t>
      </w:r>
      <w:r w:rsidRPr="00C57EBE">
        <w:rPr>
          <w:color w:val="FF0000"/>
        </w:rPr>
        <w:t>促进相互间的交流和合作。</w:t>
      </w:r>
    </w:p>
    <w:p w:rsidR="00376D77" w:rsidRPr="001324E3" w:rsidRDefault="001324E3" w:rsidP="001324E3">
      <w:pPr>
        <w:tabs>
          <w:tab w:val="left" w:pos="642"/>
        </w:tabs>
        <w:autoSpaceDE w:val="0"/>
        <w:autoSpaceDN w:val="0"/>
        <w:jc w:val="left"/>
        <w:rPr>
          <w:color w:val="FF0000"/>
          <w:sz w:val="21"/>
        </w:rPr>
      </w:pPr>
      <w:r>
        <w:rPr>
          <w:rFonts w:hint="eastAsia"/>
          <w:color w:val="FF0000"/>
          <w:sz w:val="21"/>
        </w:rPr>
        <w:t>（</w:t>
      </w:r>
      <w:r>
        <w:rPr>
          <w:rFonts w:hint="eastAsia"/>
          <w:color w:val="FF0000"/>
          <w:sz w:val="21"/>
        </w:rPr>
        <w:t>3</w:t>
      </w:r>
      <w:r>
        <w:rPr>
          <w:rFonts w:hint="eastAsia"/>
          <w:color w:val="FF0000"/>
          <w:sz w:val="21"/>
        </w:rPr>
        <w:t>）</w:t>
      </w:r>
      <w:r w:rsidR="00376D77" w:rsidRPr="001324E3">
        <w:rPr>
          <w:color w:val="FF0000"/>
          <w:sz w:val="21"/>
        </w:rPr>
        <w:t>数据加工、数据分析、数据交易、数据服务、智能制造等。</w:t>
      </w:r>
    </w:p>
    <w:p w:rsidR="001324E3" w:rsidRDefault="001324E3" w:rsidP="001324E3">
      <w:pPr>
        <w:tabs>
          <w:tab w:val="left" w:pos="642"/>
        </w:tabs>
        <w:autoSpaceDE w:val="0"/>
        <w:autoSpaceDN w:val="0"/>
        <w:ind w:right="1254"/>
        <w:jc w:val="left"/>
        <w:rPr>
          <w:rFonts w:hint="eastAsia"/>
          <w:color w:val="FF0000"/>
          <w:w w:val="95"/>
          <w:sz w:val="21"/>
        </w:rPr>
      </w:pPr>
      <w:r w:rsidRPr="001324E3">
        <w:rPr>
          <w:rFonts w:hint="eastAsia"/>
          <w:color w:val="FF0000"/>
          <w:w w:val="95"/>
          <w:sz w:val="21"/>
        </w:rPr>
        <w:t>（</w:t>
      </w:r>
      <w:r w:rsidRPr="001324E3">
        <w:rPr>
          <w:rFonts w:hint="eastAsia"/>
          <w:color w:val="FF0000"/>
          <w:w w:val="95"/>
          <w:sz w:val="21"/>
        </w:rPr>
        <w:t>4</w:t>
      </w:r>
      <w:r w:rsidRPr="001324E3">
        <w:rPr>
          <w:rFonts w:hint="eastAsia"/>
          <w:color w:val="FF0000"/>
          <w:w w:val="95"/>
          <w:sz w:val="21"/>
        </w:rPr>
        <w:t>）</w:t>
      </w:r>
      <w:r w:rsidR="00376D77" w:rsidRPr="001324E3">
        <w:rPr>
          <w:color w:val="FF0000"/>
          <w:w w:val="95"/>
          <w:sz w:val="21"/>
        </w:rPr>
        <w:t>没必要。因为贵安新区气候凉爽，电力资源丰富且电价低，没必要支付节能降耗的成本</w:t>
      </w:r>
    </w:p>
    <w:p w:rsidR="00376D77" w:rsidRPr="001324E3" w:rsidRDefault="00376D77" w:rsidP="001324E3">
      <w:pPr>
        <w:tabs>
          <w:tab w:val="left" w:pos="642"/>
        </w:tabs>
        <w:autoSpaceDE w:val="0"/>
        <w:autoSpaceDN w:val="0"/>
        <w:ind w:right="1254" w:firstLineChars="150" w:firstLine="315"/>
        <w:jc w:val="left"/>
        <w:rPr>
          <w:sz w:val="21"/>
        </w:rPr>
      </w:pPr>
      <w:r w:rsidRPr="001324E3">
        <w:rPr>
          <w:color w:val="FF0000"/>
          <w:sz w:val="21"/>
        </w:rPr>
        <w:t>有必要。因为节能降耗有利于资源节约和环境友好，是可持续发展模式。</w:t>
      </w:r>
    </w:p>
    <w:p w:rsidR="00FA4295" w:rsidRDefault="00FA4295" w:rsidP="00376D77"/>
    <w:sectPr w:rsidR="00FA4295" w:rsidSect="00017D1B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C3" w:rsidRDefault="00CA0BC3" w:rsidP="006E2233">
      <w:r>
        <w:separator/>
      </w:r>
    </w:p>
  </w:endnote>
  <w:endnote w:type="continuationSeparator" w:id="0">
    <w:p w:rsidR="00CA0BC3" w:rsidRDefault="00CA0BC3" w:rsidP="006E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C3" w:rsidRDefault="00CA0BC3" w:rsidP="006E2233">
      <w:r>
        <w:separator/>
      </w:r>
    </w:p>
  </w:footnote>
  <w:footnote w:type="continuationSeparator" w:id="0">
    <w:p w:rsidR="00CA0BC3" w:rsidRDefault="00CA0BC3" w:rsidP="006E2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C3" w:rsidRDefault="00E52924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:rsidR="00CA0BC3" w:rsidRDefault="00CA0B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:rsidR="00CA0BC3" w:rsidRDefault="00CA0B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B5372"/>
    <w:multiLevelType w:val="multilevel"/>
    <w:tmpl w:val="845B5372"/>
    <w:lvl w:ilvl="0">
      <w:start w:val="1"/>
      <w:numFmt w:val="decimal"/>
      <w:lvlText w:val="（%1）"/>
      <w:lvlJc w:val="left"/>
      <w:pPr>
        <w:ind w:left="117" w:hanging="525"/>
      </w:pPr>
      <w:rPr>
        <w:rFonts w:ascii="宋体" w:eastAsia="宋体" w:hAnsi="宋体" w:cs="宋体" w:hint="default"/>
        <w:spacing w:val="-3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116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13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09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06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03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9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96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2" w:hanging="525"/>
      </w:pPr>
      <w:rPr>
        <w:rFonts w:hint="default"/>
        <w:lang w:val="zh-CN" w:eastAsia="zh-CN" w:bidi="zh-CN"/>
      </w:r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3FCF68"/>
    <w:multiLevelType w:val="multilevel"/>
    <w:tmpl w:val="243FCF68"/>
    <w:lvl w:ilvl="0">
      <w:start w:val="1"/>
      <w:numFmt w:val="decimal"/>
      <w:lvlText w:val="（%1）"/>
      <w:lvlJc w:val="left"/>
      <w:pPr>
        <w:ind w:left="642" w:hanging="525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84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29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73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18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63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7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52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96" w:hanging="5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41"/>
    <w:rsid w:val="00014907"/>
    <w:rsid w:val="00017D1B"/>
    <w:rsid w:val="0002314C"/>
    <w:rsid w:val="000B0E4E"/>
    <w:rsid w:val="00131D16"/>
    <w:rsid w:val="001324E3"/>
    <w:rsid w:val="002B4799"/>
    <w:rsid w:val="00376D77"/>
    <w:rsid w:val="0039329D"/>
    <w:rsid w:val="00443FCC"/>
    <w:rsid w:val="00586B4B"/>
    <w:rsid w:val="00661A68"/>
    <w:rsid w:val="006E2233"/>
    <w:rsid w:val="00A26C41"/>
    <w:rsid w:val="00CA0BC3"/>
    <w:rsid w:val="00E52924"/>
    <w:rsid w:val="00FA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paragraph" w:styleId="a6">
    <w:name w:val="No Spacing"/>
    <w:uiPriority w:val="1"/>
    <w:qFormat/>
    <w:rsid w:val="00376D77"/>
    <w:pPr>
      <w:widowControl w:val="0"/>
      <w:jc w:val="both"/>
    </w:pPr>
    <w:rPr>
      <w:sz w:val="21"/>
      <w:szCs w:val="22"/>
    </w:rPr>
  </w:style>
  <w:style w:type="paragraph" w:customStyle="1" w:styleId="A7">
    <w:name w:val="正文 A"/>
    <w:qFormat/>
    <w:rsid w:val="00376D77"/>
    <w:pPr>
      <w:widowControl w:val="0"/>
      <w:jc w:val="both"/>
    </w:pPr>
    <w:rPr>
      <w:rFonts w:ascii="Calibri" w:eastAsia="Calibri" w:hAnsi="Calibri" w:cs="Calibri"/>
      <w:color w:val="000000"/>
      <w:sz w:val="21"/>
      <w:szCs w:val="21"/>
    </w:rPr>
  </w:style>
  <w:style w:type="paragraph" w:styleId="a8">
    <w:name w:val="Body Text"/>
    <w:basedOn w:val="a"/>
    <w:link w:val="Char1"/>
    <w:uiPriority w:val="1"/>
    <w:qFormat/>
    <w:rsid w:val="00376D77"/>
    <w:pPr>
      <w:autoSpaceDE w:val="0"/>
      <w:autoSpaceDN w:val="0"/>
      <w:jc w:val="left"/>
    </w:pPr>
    <w:rPr>
      <w:rFonts w:ascii="宋体" w:eastAsia="宋体" w:hAnsi="宋体" w:cs="宋体"/>
      <w:kern w:val="0"/>
      <w:sz w:val="21"/>
      <w:szCs w:val="21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376D77"/>
    <w:rPr>
      <w:rFonts w:ascii="宋体" w:eastAsia="宋体" w:hAnsi="宋体" w:cs="宋体"/>
      <w:kern w:val="0"/>
      <w:sz w:val="21"/>
      <w:szCs w:val="21"/>
      <w:lang w:val="zh-CN" w:bidi="zh-CN"/>
    </w:rPr>
  </w:style>
  <w:style w:type="paragraph" w:styleId="a9">
    <w:name w:val="Balloon Text"/>
    <w:basedOn w:val="a"/>
    <w:link w:val="Char2"/>
    <w:uiPriority w:val="99"/>
    <w:semiHidden/>
    <w:unhideWhenUsed/>
    <w:rsid w:val="00376D7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76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265"/>
    <w:rsid w:val="002173DD"/>
    <w:rsid w:val="002F3F4A"/>
    <w:rsid w:val="00535265"/>
    <w:rsid w:val="00AE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75B4933-0EB1-4F29-A2E9-0232FC6E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>x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Admin</cp:lastModifiedBy>
  <cp:revision>8</cp:revision>
  <dcterms:created xsi:type="dcterms:W3CDTF">2020-02-02T02:17:00Z</dcterms:created>
  <dcterms:modified xsi:type="dcterms:W3CDTF">2020-02-07T03:31:00Z</dcterms:modified>
</cp:coreProperties>
</file>